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72" w:rsidRDefault="00330672" w:rsidP="00330672">
      <w:pPr>
        <w:ind w:left="4956"/>
        <w:jc w:val="right"/>
        <w:rPr>
          <w:lang w:val="es-AR"/>
        </w:rPr>
      </w:pPr>
      <w:r>
        <w:rPr>
          <w:lang w:val="es-AR"/>
        </w:rPr>
        <w:t>San Juan, 22 de Diciembre de 2016.</w:t>
      </w:r>
    </w:p>
    <w:p w:rsidR="00330672" w:rsidRDefault="00330672" w:rsidP="00330672">
      <w:pPr>
        <w:pStyle w:val="Ttulo1"/>
        <w:rPr>
          <w:b/>
          <w:szCs w:val="24"/>
        </w:rPr>
      </w:pPr>
      <w:r>
        <w:rPr>
          <w:b/>
          <w:szCs w:val="24"/>
        </w:rPr>
        <w:t>DECRETO N</w:t>
      </w:r>
      <w:proofErr w:type="gramStart"/>
      <w:r>
        <w:rPr>
          <w:b/>
          <w:szCs w:val="24"/>
        </w:rPr>
        <w:t>.º</w:t>
      </w:r>
      <w:proofErr w:type="gramEnd"/>
      <w:r>
        <w:rPr>
          <w:b/>
          <w:szCs w:val="24"/>
        </w:rPr>
        <w:t xml:space="preserve"> 1029-P</w:t>
      </w:r>
    </w:p>
    <w:p w:rsidR="00330672" w:rsidRDefault="00330672" w:rsidP="00330672">
      <w:pPr>
        <w:jc w:val="both"/>
        <w:rPr>
          <w:color w:val="C00000"/>
          <w:szCs w:val="24"/>
          <w:lang w:val="es-AR"/>
        </w:rPr>
      </w:pPr>
    </w:p>
    <w:p w:rsidR="00330672" w:rsidRDefault="00330672" w:rsidP="00330672">
      <w:pPr>
        <w:jc w:val="both"/>
        <w:rPr>
          <w:lang w:val="es-AR"/>
        </w:rPr>
      </w:pPr>
      <w:r>
        <w:rPr>
          <w:lang w:val="es-AR"/>
        </w:rPr>
        <w:t>VISTO:</w:t>
      </w:r>
    </w:p>
    <w:p w:rsidR="00330672" w:rsidRDefault="00330672" w:rsidP="00330672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El expediente 4040, iniciado por varios señores diputados, en el que solicitan se convoque a Sesión Extraordinaria, con el objeto de dar tratamiento a la recepción de ternas remitidas por el Consejo de la Magistratura, para cubrir diversos cargos vacantes en el Poder Judicial de la Provincia de San Juan;</w:t>
      </w:r>
      <w:r>
        <w:rPr>
          <w:lang w:val="es-ES_tradnl"/>
        </w:rPr>
        <w:t xml:space="preserve"> </w:t>
      </w:r>
      <w:r>
        <w:t>y,</w:t>
      </w:r>
    </w:p>
    <w:p w:rsidR="00330672" w:rsidRDefault="00330672" w:rsidP="00330672">
      <w:pPr>
        <w:pStyle w:val="Textoindependiente"/>
        <w:rPr>
          <w:color w:val="auto"/>
          <w:szCs w:val="24"/>
          <w:lang w:val="es-ES"/>
        </w:rPr>
      </w:pPr>
    </w:p>
    <w:p w:rsidR="00330672" w:rsidRDefault="00330672" w:rsidP="00330672">
      <w:pPr>
        <w:jc w:val="both"/>
        <w:rPr>
          <w:szCs w:val="24"/>
        </w:rPr>
      </w:pPr>
      <w:r>
        <w:t>CONSIDERANDO:</w:t>
      </w:r>
    </w:p>
    <w:p w:rsidR="00330672" w:rsidRDefault="00330672" w:rsidP="00330672">
      <w:pPr>
        <w:jc w:val="both"/>
      </w:pPr>
    </w:p>
    <w:p w:rsidR="00330672" w:rsidRDefault="00330672" w:rsidP="00330672">
      <w:pPr>
        <w:jc w:val="both"/>
        <w:rPr>
          <w:rFonts w:cs="Arial"/>
        </w:rPr>
      </w:pPr>
      <w: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Lo dispuesto por el Artículo 153 de </w:t>
      </w:r>
      <w:smartTag w:uri="urn:schemas-microsoft-com:office:smarttags" w:element="PersonName">
        <w:smartTagPr>
          <w:attr w:name="ProductID" w:val="la Constituci￳n Provincial"/>
        </w:smartTagPr>
        <w:smartTag w:uri="urn:schemas-microsoft-com:office:smarttags" w:element="PersonName">
          <w:smartTagPr>
            <w:attr w:name="ProductID" w:val="la Constituci￳n"/>
          </w:smartTagPr>
          <w:r>
            <w:rPr>
              <w:rFonts w:cs="Arial"/>
            </w:rPr>
            <w:t>la Constitución</w:t>
          </w:r>
        </w:smartTag>
        <w:r>
          <w:rPr>
            <w:rFonts w:cs="Arial"/>
          </w:rPr>
          <w:t xml:space="preserve"> Provincial</w:t>
        </w:r>
      </w:smartTag>
      <w:r>
        <w:rPr>
          <w:rFonts w:cs="Arial"/>
        </w:rPr>
        <w:t xml:space="preserve"> y el Artículo 23, Inciso 9) del Reglamento Interno de </w:t>
      </w:r>
      <w:smartTag w:uri="urn:schemas-microsoft-com:office:smarttags" w:element="PersonName">
        <w:smartTagPr>
          <w:attr w:name="ProductID" w:val="la C￡mara"/>
        </w:smartTagPr>
        <w:r>
          <w:rPr>
            <w:rFonts w:cs="Arial"/>
          </w:rPr>
          <w:t>la Cámara</w:t>
        </w:r>
      </w:smartTag>
      <w:r>
        <w:rPr>
          <w:rFonts w:cs="Arial"/>
        </w:rPr>
        <w:t xml:space="preserve"> de Diputados;</w:t>
      </w:r>
    </w:p>
    <w:p w:rsidR="00330672" w:rsidRDefault="00330672" w:rsidP="00330672">
      <w:pPr>
        <w:jc w:val="both"/>
        <w:rPr>
          <w:rFonts w:cs="Times New Roman"/>
        </w:rPr>
      </w:pPr>
    </w:p>
    <w:p w:rsidR="00330672" w:rsidRDefault="00330672" w:rsidP="00330672">
      <w:pPr>
        <w:jc w:val="both"/>
      </w:pPr>
      <w:r>
        <w:tab/>
      </w:r>
      <w:r>
        <w:tab/>
      </w:r>
      <w:r>
        <w:tab/>
        <w:t>Que es necesario dictar el Decreto de Convocatoria;</w:t>
      </w:r>
    </w:p>
    <w:p w:rsidR="00330672" w:rsidRDefault="00330672" w:rsidP="00330672">
      <w:pPr>
        <w:jc w:val="both"/>
        <w:rPr>
          <w:lang w:val="es-AR"/>
        </w:rPr>
      </w:pPr>
    </w:p>
    <w:p w:rsidR="00330672" w:rsidRDefault="00330672" w:rsidP="00330672">
      <w:pPr>
        <w:jc w:val="both"/>
        <w:rPr>
          <w:lang w:val="es-AR"/>
        </w:rPr>
      </w:pPr>
      <w:r>
        <w:rPr>
          <w:lang w:val="es-AR"/>
        </w:rPr>
        <w:t>POR ELLO:</w:t>
      </w:r>
    </w:p>
    <w:p w:rsidR="00330672" w:rsidRDefault="00330672" w:rsidP="00330672">
      <w:pPr>
        <w:jc w:val="both"/>
        <w:rPr>
          <w:color w:val="FF0000"/>
          <w:lang w:val="es-AR"/>
        </w:rPr>
      </w:pPr>
    </w:p>
    <w:p w:rsidR="00330672" w:rsidRDefault="00330672" w:rsidP="00330672">
      <w:pPr>
        <w:jc w:val="center"/>
        <w:rPr>
          <w:lang w:val="es-AR"/>
        </w:rPr>
      </w:pPr>
      <w:r>
        <w:rPr>
          <w:lang w:val="es-AR"/>
        </w:rPr>
        <w:t xml:space="preserve">EL VICEGOBERNADOR DE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>
            <w:rPr>
              <w:lang w:val="es-AR"/>
            </w:rPr>
            <w:t>LA PROVINCIA</w:t>
          </w:r>
        </w:smartTag>
        <w:r>
          <w:rPr>
            <w:lang w:val="es-AR"/>
          </w:rPr>
          <w:t xml:space="preserve"> DE</w:t>
        </w:r>
      </w:smartTag>
      <w:r>
        <w:rPr>
          <w:lang w:val="es-AR"/>
        </w:rPr>
        <w:t xml:space="preserve"> SAN JUAN Y</w:t>
      </w:r>
    </w:p>
    <w:p w:rsidR="00330672" w:rsidRDefault="00330672" w:rsidP="00330672">
      <w:pPr>
        <w:jc w:val="center"/>
        <w:rPr>
          <w:lang w:val="es-AR"/>
        </w:rPr>
      </w:pPr>
    </w:p>
    <w:p w:rsidR="00330672" w:rsidRDefault="00330672" w:rsidP="00330672">
      <w:pPr>
        <w:jc w:val="center"/>
        <w:rPr>
          <w:lang w:val="es-AR"/>
        </w:rPr>
      </w:pPr>
      <w:r>
        <w:rPr>
          <w:lang w:val="es-AR"/>
        </w:rPr>
        <w:t xml:space="preserve">PRESIDENTE NATO DE </w:t>
      </w:r>
      <w:smartTag w:uri="urn:schemas-microsoft-com:office:smarttags" w:element="PersonName">
        <w:smartTagPr>
          <w:attr w:name="ProductID" w:val="LA C￁MARA DE"/>
        </w:smartTagPr>
        <w:smartTag w:uri="urn:schemas-microsoft-com:office:smarttags" w:element="PersonName">
          <w:smartTagPr>
            <w:attr w:name="ProductID" w:val="LA C￁MARA"/>
          </w:smartTagPr>
          <w:r>
            <w:rPr>
              <w:lang w:val="es-AR"/>
            </w:rPr>
            <w:t>LA CÁMARA</w:t>
          </w:r>
        </w:smartTag>
        <w:r>
          <w:rPr>
            <w:lang w:val="es-AR"/>
          </w:rPr>
          <w:t xml:space="preserve"> DE</w:t>
        </w:r>
      </w:smartTag>
      <w:r>
        <w:rPr>
          <w:lang w:val="es-AR"/>
        </w:rPr>
        <w:t xml:space="preserve"> DIPUTADOS</w:t>
      </w:r>
    </w:p>
    <w:p w:rsidR="00330672" w:rsidRDefault="00330672" w:rsidP="00330672">
      <w:pPr>
        <w:jc w:val="center"/>
        <w:rPr>
          <w:lang w:val="es-AR"/>
        </w:rPr>
      </w:pPr>
    </w:p>
    <w:p w:rsidR="00330672" w:rsidRDefault="00330672" w:rsidP="00330672">
      <w:pPr>
        <w:jc w:val="center"/>
        <w:rPr>
          <w:lang w:val="es-AR"/>
        </w:rPr>
      </w:pPr>
      <w:r>
        <w:rPr>
          <w:u w:val="single"/>
          <w:lang w:val="es-AR"/>
        </w:rPr>
        <w:t xml:space="preserve">D E C R E T </w:t>
      </w:r>
      <w:proofErr w:type="gramStart"/>
      <w:r>
        <w:rPr>
          <w:u w:val="single"/>
          <w:lang w:val="es-AR"/>
        </w:rPr>
        <w:t>A :</w:t>
      </w:r>
      <w:proofErr w:type="gramEnd"/>
    </w:p>
    <w:p w:rsidR="00330672" w:rsidRDefault="00330672" w:rsidP="00330672">
      <w:pPr>
        <w:tabs>
          <w:tab w:val="left" w:pos="0"/>
        </w:tabs>
        <w:jc w:val="both"/>
        <w:rPr>
          <w:b/>
          <w:lang w:val="es-AR"/>
        </w:rPr>
      </w:pPr>
    </w:p>
    <w:p w:rsidR="00330672" w:rsidRDefault="00330672" w:rsidP="00330672">
      <w:pPr>
        <w:tabs>
          <w:tab w:val="left" w:pos="0"/>
        </w:tabs>
        <w:jc w:val="both"/>
      </w:pPr>
      <w:r>
        <w:rPr>
          <w:b/>
          <w:u w:val="single"/>
          <w:lang w:val="es-AR"/>
        </w:rPr>
        <w:t>ARTÍCULO 1º.-</w:t>
      </w:r>
      <w:r>
        <w:rPr>
          <w:lang w:val="es-AR"/>
        </w:rPr>
        <w:tab/>
      </w:r>
      <w:r>
        <w:t xml:space="preserve">Convócase a los señores diputados a celebrar la </w:t>
      </w:r>
      <w:r>
        <w:rPr>
          <w:i/>
        </w:rPr>
        <w:t>PRIMERA SESIÓN EXTRAORDINARIA</w:t>
      </w:r>
      <w:r>
        <w:t>, para el día viernes 23 de diciembre de 2016,</w:t>
      </w:r>
      <w:r>
        <w:rPr>
          <w:color w:val="FF0000"/>
        </w:rPr>
        <w:t xml:space="preserve"> </w:t>
      </w:r>
      <w:r>
        <w:t>a las 09:30 horas, con el objeto de tratar el siguiente Orden del Día:</w:t>
      </w:r>
    </w:p>
    <w:p w:rsidR="00330672" w:rsidRDefault="00330672" w:rsidP="00330672">
      <w:pPr>
        <w:jc w:val="both"/>
        <w:rPr>
          <w:color w:val="FF0000"/>
        </w:rPr>
      </w:pPr>
    </w:p>
    <w:p w:rsidR="00330672" w:rsidRDefault="00330672" w:rsidP="00330672">
      <w:pPr>
        <w:jc w:val="both"/>
        <w:rPr>
          <w:color w:val="FF0000"/>
          <w:lang w:val="es-ES_tradnl"/>
        </w:rPr>
      </w:pPr>
    </w:p>
    <w:p w:rsidR="00330672" w:rsidRDefault="00330672" w:rsidP="0033067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ASUNTOS ENTRADOS</w:t>
      </w:r>
    </w:p>
    <w:p w:rsidR="00330672" w:rsidRDefault="00330672" w:rsidP="00330672">
      <w:pPr>
        <w:jc w:val="both"/>
        <w:rPr>
          <w:rFonts w:cs="Arial"/>
          <w:color w:val="FF0000"/>
          <w:szCs w:val="24"/>
        </w:rPr>
      </w:pPr>
    </w:p>
    <w:p w:rsidR="00330672" w:rsidRDefault="00330672" w:rsidP="00330672">
      <w:pPr>
        <w:jc w:val="both"/>
        <w:rPr>
          <w:rFonts w:cs="Arial"/>
        </w:rPr>
      </w:pPr>
      <w:r>
        <w:rPr>
          <w:rFonts w:cs="Arial"/>
        </w:rPr>
        <w:t>3999</w:t>
      </w:r>
    </w:p>
    <w:p w:rsidR="00330672" w:rsidRDefault="00330672" w:rsidP="00330672">
      <w:pPr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Nota del Consejo de la Magistratura, mediante la que remite terna para cubrir el cargo vacante de Ministro de la Corte de Justicia de la Provincia de San Juan.</w:t>
      </w:r>
    </w:p>
    <w:p w:rsidR="00330672" w:rsidRDefault="00330672" w:rsidP="00330672">
      <w:pPr>
        <w:jc w:val="both"/>
        <w:rPr>
          <w:rFonts w:cs="Times New Roman"/>
        </w:rPr>
      </w:pPr>
    </w:p>
    <w:p w:rsidR="00330672" w:rsidRDefault="00330672" w:rsidP="00330672">
      <w:pPr>
        <w:jc w:val="both"/>
        <w:rPr>
          <w:b/>
        </w:rPr>
      </w:pPr>
      <w:r>
        <w:rPr>
          <w:b/>
        </w:rPr>
        <w:tab/>
        <w:t>Justicia y Seguridad</w:t>
      </w:r>
    </w:p>
    <w:p w:rsidR="00330672" w:rsidRDefault="00330672" w:rsidP="00330672">
      <w:pPr>
        <w:jc w:val="both"/>
        <w:rPr>
          <w:rFonts w:cs="Arial"/>
          <w:i/>
        </w:rPr>
      </w:pPr>
      <w:r>
        <w:rPr>
          <w:rFonts w:cs="Arial"/>
          <w:i/>
        </w:rPr>
        <w:t>4050</w:t>
      </w:r>
    </w:p>
    <w:p w:rsidR="00330672" w:rsidRDefault="00330672" w:rsidP="00330672">
      <w:pPr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Nota del Consejo de la Magistratura, mediante la que remite ternas para cubrir nueve cargos vacantes de: </w:t>
      </w:r>
      <w:r>
        <w:rPr>
          <w:rFonts w:cs="Arial"/>
          <w:i/>
        </w:rPr>
        <w:t xml:space="preserve">Juez de Primera Instancia Civil, Comercial y Minería; Juez de Paz Letrado del Departamento Sarmiento; Fiscal de Cámara; dos (2) de Fiscal de Primera Instancia; dos (2) de Asesor de Menores e Incapaces; y dos (2) </w:t>
      </w:r>
      <w:bookmarkStart w:id="0" w:name="_GoBack"/>
      <w:bookmarkEnd w:id="0"/>
      <w:r>
        <w:rPr>
          <w:rFonts w:cs="Arial"/>
          <w:i/>
        </w:rPr>
        <w:t>de Defensor de Pobres y Ausentes.</w:t>
      </w:r>
    </w:p>
    <w:p w:rsidR="00330672" w:rsidRDefault="00330672" w:rsidP="00330672">
      <w:pPr>
        <w:jc w:val="both"/>
        <w:rPr>
          <w:rFonts w:cs="Arial"/>
        </w:rPr>
      </w:pPr>
    </w:p>
    <w:p w:rsidR="00330672" w:rsidRDefault="00330672" w:rsidP="00330672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Justicia y Seguridad</w:t>
      </w:r>
    </w:p>
    <w:p w:rsidR="00330672" w:rsidRDefault="00330672" w:rsidP="00330672">
      <w:pPr>
        <w:jc w:val="both"/>
        <w:rPr>
          <w:rFonts w:cs="Times New Roman"/>
        </w:rPr>
      </w:pPr>
    </w:p>
    <w:p w:rsidR="00330672" w:rsidRDefault="00330672" w:rsidP="00330672">
      <w:pPr>
        <w:jc w:val="both"/>
        <w:rPr>
          <w:color w:val="FF0000"/>
        </w:rPr>
      </w:pPr>
    </w:p>
    <w:p w:rsidR="00330672" w:rsidRDefault="00330672" w:rsidP="00330672">
      <w:pPr>
        <w:jc w:val="both"/>
      </w:pPr>
      <w:r>
        <w:rPr>
          <w:b/>
          <w:u w:val="single"/>
        </w:rPr>
        <w:t>ARTÍCULO 2º.-</w:t>
      </w:r>
      <w:r>
        <w:tab/>
        <w:t>Por Secretaría Legislativa cítese a los señores Diputados para  dar cumplimiento a lo dispuesto en el Artículo 1º del presente.</w:t>
      </w:r>
    </w:p>
    <w:p w:rsidR="00330672" w:rsidRDefault="00330672" w:rsidP="00330672">
      <w:pPr>
        <w:jc w:val="both"/>
      </w:pPr>
    </w:p>
    <w:p w:rsidR="00330672" w:rsidRDefault="00330672" w:rsidP="00330672">
      <w:pPr>
        <w:jc w:val="both"/>
        <w:rPr>
          <w:b/>
          <w:u w:val="single"/>
        </w:rPr>
      </w:pPr>
    </w:p>
    <w:p w:rsidR="00330672" w:rsidRDefault="00330672" w:rsidP="00330672">
      <w:pPr>
        <w:jc w:val="both"/>
      </w:pPr>
      <w:r>
        <w:rPr>
          <w:b/>
          <w:u w:val="single"/>
        </w:rPr>
        <w:t>ARTÍCULO 3º.-</w:t>
      </w:r>
      <w:r>
        <w:tab/>
        <w:t>Comuníquese y  archívese.</w:t>
      </w:r>
    </w:p>
    <w:p w:rsidR="00EA7B46" w:rsidRDefault="00EA7B46"/>
    <w:p w:rsidR="009219CB" w:rsidRDefault="009219CB"/>
    <w:p w:rsidR="009219CB" w:rsidRDefault="009219CB"/>
    <w:p w:rsidR="009219CB" w:rsidRDefault="009219CB"/>
    <w:p w:rsidR="009219CB" w:rsidRDefault="009219CB"/>
    <w:p w:rsidR="009219CB" w:rsidRPr="005576BF" w:rsidRDefault="009219CB" w:rsidP="009219CB">
      <w:pPr>
        <w:rPr>
          <w:rFonts w:cs="Arial"/>
          <w:i/>
          <w:lang w:val="es-AR"/>
        </w:rPr>
      </w:pPr>
      <w:r w:rsidRPr="005576BF">
        <w:rPr>
          <w:rFonts w:cs="Arial"/>
          <w:i/>
          <w:lang w:val="es-AR"/>
        </w:rPr>
        <w:t>FIRMAN:</w:t>
      </w:r>
    </w:p>
    <w:p w:rsidR="009219CB" w:rsidRPr="005576BF" w:rsidRDefault="009219CB" w:rsidP="009219CB">
      <w:pPr>
        <w:ind w:left="708" w:firstLine="708"/>
        <w:rPr>
          <w:rFonts w:cs="Arial"/>
          <w:i/>
          <w:lang w:val="es-AR"/>
        </w:rPr>
      </w:pPr>
      <w:r w:rsidRPr="005576BF">
        <w:rPr>
          <w:rFonts w:cs="Arial"/>
          <w:i/>
          <w:lang w:val="es-AR"/>
        </w:rPr>
        <w:t>Mar</w:t>
      </w:r>
      <w:r>
        <w:rPr>
          <w:rFonts w:cs="Arial"/>
          <w:i/>
          <w:lang w:val="es-AR"/>
        </w:rPr>
        <w:t xml:space="preserve">celo Jorge Lima – Vicegobernador  </w:t>
      </w:r>
      <w:r w:rsidRPr="005576BF">
        <w:rPr>
          <w:rFonts w:cs="Arial"/>
          <w:i/>
          <w:lang w:val="es-AR"/>
        </w:rPr>
        <w:t>y Presidente Nato</w:t>
      </w:r>
      <w:r>
        <w:rPr>
          <w:rFonts w:cs="Arial"/>
          <w:i/>
          <w:lang w:val="es-AR"/>
        </w:rPr>
        <w:t xml:space="preserve"> de la C. D.</w:t>
      </w:r>
    </w:p>
    <w:p w:rsidR="009219CB" w:rsidRPr="005576BF" w:rsidRDefault="009219CB" w:rsidP="009219CB">
      <w:pPr>
        <w:rPr>
          <w:rFonts w:cs="Arial"/>
          <w:i/>
          <w:lang w:val="es-AR"/>
        </w:rPr>
      </w:pPr>
      <w:r w:rsidRPr="005576BF">
        <w:rPr>
          <w:rFonts w:cs="Arial"/>
          <w:i/>
          <w:lang w:val="es-AR"/>
        </w:rPr>
        <w:tab/>
      </w:r>
      <w:r w:rsidRPr="005576BF">
        <w:rPr>
          <w:rFonts w:cs="Arial"/>
          <w:i/>
          <w:lang w:val="es-AR"/>
        </w:rPr>
        <w:tab/>
        <w:t xml:space="preserve"> Mario Alberto Herrero – Secretario Legislativo</w:t>
      </w:r>
    </w:p>
    <w:p w:rsidR="009219CB" w:rsidRDefault="009219CB"/>
    <w:sectPr w:rsidR="009219CB" w:rsidSect="009219CB">
      <w:pgSz w:w="12242" w:h="20163" w:code="5"/>
      <w:pgMar w:top="1134" w:right="851" w:bottom="851" w:left="2268" w:header="328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CB"/>
    <w:rsid w:val="00330672"/>
    <w:rsid w:val="006B610F"/>
    <w:rsid w:val="006C5CC9"/>
    <w:rsid w:val="009219CB"/>
    <w:rsid w:val="00A250F4"/>
    <w:rsid w:val="00E95738"/>
    <w:rsid w:val="00EA7B46"/>
    <w:rsid w:val="00E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19CB"/>
    <w:pPr>
      <w:keepNext/>
      <w:jc w:val="both"/>
      <w:outlineLvl w:val="0"/>
    </w:pPr>
    <w:rPr>
      <w:rFonts w:eastAsia="Times New Roman" w:cs="Times New Roman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19CB"/>
    <w:rPr>
      <w:rFonts w:eastAsia="Times New Roman" w:cs="Times New Roman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219CB"/>
    <w:pPr>
      <w:jc w:val="both"/>
    </w:pPr>
    <w:rPr>
      <w:rFonts w:eastAsia="Times New Roman" w:cs="Times New Roman"/>
      <w:color w:val="00000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9CB"/>
    <w:rPr>
      <w:rFonts w:eastAsia="Times New Roman" w:cs="Times New Roman"/>
      <w:color w:val="00000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19CB"/>
    <w:pPr>
      <w:keepNext/>
      <w:jc w:val="both"/>
      <w:outlineLvl w:val="0"/>
    </w:pPr>
    <w:rPr>
      <w:rFonts w:eastAsia="Times New Roman" w:cs="Times New Roman"/>
      <w:szCs w:val="20"/>
      <w:u w:val="single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19CB"/>
    <w:rPr>
      <w:rFonts w:eastAsia="Times New Roman" w:cs="Times New Roman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219CB"/>
    <w:pPr>
      <w:jc w:val="both"/>
    </w:pPr>
    <w:rPr>
      <w:rFonts w:eastAsia="Times New Roman" w:cs="Times New Roman"/>
      <w:color w:val="00000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19CB"/>
    <w:rPr>
      <w:rFonts w:eastAsia="Times New Roman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despaleg</dc:creator>
  <cp:lastModifiedBy>despaleg</cp:lastModifiedBy>
  <cp:revision>4</cp:revision>
  <dcterms:created xsi:type="dcterms:W3CDTF">2016-12-22T14:28:00Z</dcterms:created>
  <dcterms:modified xsi:type="dcterms:W3CDTF">2016-12-22T16:24:00Z</dcterms:modified>
</cp:coreProperties>
</file>