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29" w:rsidRPr="00466029" w:rsidRDefault="00466029" w:rsidP="00466029">
      <w:pPr>
        <w:jc w:val="right"/>
        <w:rPr>
          <w:rFonts w:cs="Arial"/>
          <w:sz w:val="22"/>
          <w:lang w:val="es-AR"/>
        </w:rPr>
      </w:pPr>
      <w:r w:rsidRPr="00466029">
        <w:rPr>
          <w:rFonts w:cs="Arial"/>
          <w:sz w:val="22"/>
          <w:lang w:val="es-AR"/>
        </w:rPr>
        <w:t>San Juan, 8 de mayo de 2018.</w:t>
      </w:r>
    </w:p>
    <w:p w:rsidR="00466029" w:rsidRPr="00466029" w:rsidRDefault="00466029" w:rsidP="00466029">
      <w:pPr>
        <w:pStyle w:val="Ttulo1"/>
        <w:rPr>
          <w:rFonts w:cs="Arial"/>
          <w:color w:val="auto"/>
          <w:sz w:val="22"/>
          <w:szCs w:val="22"/>
          <w:u w:val="single"/>
        </w:rPr>
      </w:pPr>
      <w:r w:rsidRPr="00466029">
        <w:rPr>
          <w:rFonts w:cs="Arial"/>
          <w:color w:val="auto"/>
          <w:sz w:val="22"/>
          <w:szCs w:val="22"/>
          <w:u w:val="single"/>
        </w:rPr>
        <w:t>DECRETO N.º 0434-P.</w:t>
      </w:r>
    </w:p>
    <w:p w:rsidR="00466029" w:rsidRPr="00466029" w:rsidRDefault="00466029" w:rsidP="00466029">
      <w:pPr>
        <w:jc w:val="both"/>
        <w:rPr>
          <w:rFonts w:cs="Arial"/>
          <w:sz w:val="22"/>
          <w:lang w:val="es-AR"/>
        </w:rPr>
      </w:pPr>
    </w:p>
    <w:p w:rsidR="00466029" w:rsidRPr="00466029" w:rsidRDefault="00466029" w:rsidP="00466029">
      <w:pPr>
        <w:jc w:val="both"/>
        <w:rPr>
          <w:rFonts w:cs="Arial"/>
          <w:sz w:val="22"/>
          <w:lang w:val="es-AR"/>
        </w:rPr>
      </w:pPr>
      <w:r w:rsidRPr="00466029">
        <w:rPr>
          <w:rFonts w:cs="Arial"/>
          <w:sz w:val="22"/>
          <w:lang w:val="es-AR"/>
        </w:rPr>
        <w:t>VISTO:</w:t>
      </w:r>
    </w:p>
    <w:p w:rsidR="00466029" w:rsidRPr="00466029" w:rsidRDefault="00466029" w:rsidP="00466029">
      <w:pPr>
        <w:jc w:val="both"/>
        <w:rPr>
          <w:rFonts w:cs="Arial"/>
          <w:sz w:val="22"/>
        </w:rPr>
      </w:pPr>
      <w:r w:rsidRPr="00466029">
        <w:rPr>
          <w:rFonts w:cs="Arial"/>
          <w:sz w:val="22"/>
        </w:rPr>
        <w:tab/>
      </w:r>
      <w:r w:rsidRPr="00466029">
        <w:rPr>
          <w:rFonts w:cs="Arial"/>
          <w:sz w:val="22"/>
        </w:rPr>
        <w:tab/>
      </w:r>
      <w:r w:rsidRPr="00466029">
        <w:rPr>
          <w:rFonts w:cs="Arial"/>
          <w:sz w:val="22"/>
        </w:rPr>
        <w:tab/>
        <w:t>Los distintos asuntos ingresados a la Cámara de Diputados para su tratamiento; y</w:t>
      </w:r>
    </w:p>
    <w:p w:rsidR="00466029" w:rsidRPr="00466029" w:rsidRDefault="00466029" w:rsidP="00466029">
      <w:pPr>
        <w:jc w:val="both"/>
        <w:rPr>
          <w:rFonts w:cs="Arial"/>
          <w:sz w:val="22"/>
        </w:rPr>
      </w:pPr>
    </w:p>
    <w:p w:rsidR="00466029" w:rsidRPr="00466029" w:rsidRDefault="00466029" w:rsidP="00466029">
      <w:pPr>
        <w:jc w:val="both"/>
        <w:rPr>
          <w:rFonts w:cs="Arial"/>
          <w:sz w:val="22"/>
        </w:rPr>
      </w:pPr>
      <w:r w:rsidRPr="00466029">
        <w:rPr>
          <w:rFonts w:cs="Arial"/>
          <w:sz w:val="22"/>
        </w:rPr>
        <w:t>CONSIDERANDO:</w:t>
      </w:r>
    </w:p>
    <w:p w:rsidR="00466029" w:rsidRPr="00466029" w:rsidRDefault="00466029" w:rsidP="00466029">
      <w:pPr>
        <w:jc w:val="both"/>
        <w:rPr>
          <w:rFonts w:cs="Arial"/>
          <w:sz w:val="22"/>
        </w:rPr>
      </w:pPr>
      <w:r w:rsidRPr="00466029">
        <w:rPr>
          <w:rFonts w:cs="Arial"/>
          <w:sz w:val="22"/>
        </w:rPr>
        <w:tab/>
      </w:r>
      <w:r w:rsidRPr="00466029">
        <w:rPr>
          <w:rFonts w:cs="Arial"/>
          <w:sz w:val="22"/>
        </w:rPr>
        <w:tab/>
      </w:r>
      <w:r w:rsidRPr="00466029">
        <w:rPr>
          <w:rFonts w:cs="Arial"/>
          <w:sz w:val="22"/>
        </w:rPr>
        <w:tab/>
        <w:t>Lo dispuesto por el Artículo 23, Incisos 2), 6) y 9) del Reglamento Interno de la misma;</w:t>
      </w:r>
    </w:p>
    <w:p w:rsidR="00466029" w:rsidRPr="00466029" w:rsidRDefault="00466029" w:rsidP="00466029">
      <w:pPr>
        <w:rPr>
          <w:rFonts w:cs="Arial"/>
          <w:sz w:val="22"/>
          <w:lang w:val="es-AR"/>
        </w:rPr>
      </w:pPr>
    </w:p>
    <w:p w:rsidR="00466029" w:rsidRPr="00466029" w:rsidRDefault="00466029" w:rsidP="00466029">
      <w:pPr>
        <w:rPr>
          <w:rFonts w:cs="Arial"/>
          <w:sz w:val="22"/>
          <w:lang w:val="es-AR"/>
        </w:rPr>
      </w:pPr>
      <w:r w:rsidRPr="00466029">
        <w:rPr>
          <w:rFonts w:cs="Arial"/>
          <w:sz w:val="22"/>
          <w:lang w:val="es-AR"/>
        </w:rPr>
        <w:t>POR ELLO:</w:t>
      </w:r>
    </w:p>
    <w:p w:rsidR="00466029" w:rsidRPr="00466029" w:rsidRDefault="00466029" w:rsidP="00466029">
      <w:pPr>
        <w:jc w:val="center"/>
        <w:rPr>
          <w:rFonts w:cs="Arial"/>
          <w:sz w:val="22"/>
          <w:lang w:val="es-AR"/>
        </w:rPr>
      </w:pPr>
    </w:p>
    <w:p w:rsidR="00466029" w:rsidRPr="00466029" w:rsidRDefault="00466029" w:rsidP="00466029">
      <w:pPr>
        <w:jc w:val="center"/>
        <w:rPr>
          <w:rFonts w:cs="Arial"/>
          <w:sz w:val="22"/>
          <w:lang w:val="es-AR"/>
        </w:rPr>
      </w:pPr>
      <w:r w:rsidRPr="00466029">
        <w:rPr>
          <w:rFonts w:cs="Arial"/>
          <w:sz w:val="22"/>
          <w:lang w:val="es-AR"/>
        </w:rPr>
        <w:t>EL VICEGOBERNADOR DE LA PROVINCIA DE SAN JUAN Y</w:t>
      </w:r>
    </w:p>
    <w:p w:rsidR="00466029" w:rsidRPr="00466029" w:rsidRDefault="00466029" w:rsidP="00466029">
      <w:pPr>
        <w:jc w:val="center"/>
        <w:rPr>
          <w:rFonts w:cs="Arial"/>
          <w:sz w:val="22"/>
          <w:lang w:val="es-AR"/>
        </w:rPr>
      </w:pPr>
    </w:p>
    <w:p w:rsidR="00466029" w:rsidRPr="00466029" w:rsidRDefault="00466029" w:rsidP="00466029">
      <w:pPr>
        <w:jc w:val="center"/>
        <w:rPr>
          <w:rFonts w:cs="Arial"/>
          <w:sz w:val="22"/>
          <w:lang w:val="es-AR"/>
        </w:rPr>
      </w:pPr>
      <w:r w:rsidRPr="00466029">
        <w:rPr>
          <w:rFonts w:cs="Arial"/>
          <w:sz w:val="22"/>
          <w:lang w:val="es-AR"/>
        </w:rPr>
        <w:t>PRESIDENTE NATO DE LA CÁMARA DE DIPUTADOS</w:t>
      </w:r>
    </w:p>
    <w:p w:rsidR="00466029" w:rsidRPr="00466029" w:rsidRDefault="00466029" w:rsidP="00466029">
      <w:pPr>
        <w:jc w:val="center"/>
        <w:rPr>
          <w:rFonts w:cs="Arial"/>
          <w:sz w:val="22"/>
          <w:lang w:val="es-AR"/>
        </w:rPr>
      </w:pPr>
    </w:p>
    <w:p w:rsidR="00466029" w:rsidRPr="00466029" w:rsidRDefault="00466029" w:rsidP="00466029">
      <w:pPr>
        <w:jc w:val="center"/>
        <w:rPr>
          <w:rFonts w:cs="Arial"/>
          <w:sz w:val="22"/>
          <w:u w:val="single"/>
          <w:lang w:val="es-AR"/>
        </w:rPr>
      </w:pPr>
      <w:r w:rsidRPr="00466029">
        <w:rPr>
          <w:rFonts w:cs="Arial"/>
          <w:sz w:val="22"/>
          <w:u w:val="single"/>
          <w:lang w:val="es-AR"/>
        </w:rPr>
        <w:t>D E C R E T A :</w:t>
      </w:r>
    </w:p>
    <w:p w:rsidR="00466029" w:rsidRPr="00466029" w:rsidRDefault="00466029" w:rsidP="00466029">
      <w:pPr>
        <w:jc w:val="both"/>
        <w:rPr>
          <w:rFonts w:cs="Arial"/>
          <w:b/>
          <w:sz w:val="22"/>
          <w:u w:val="single"/>
          <w:lang w:val="es-AR"/>
        </w:rPr>
      </w:pPr>
    </w:p>
    <w:p w:rsidR="00466029" w:rsidRPr="00466029" w:rsidRDefault="00466029" w:rsidP="00466029">
      <w:pPr>
        <w:jc w:val="both"/>
        <w:rPr>
          <w:rFonts w:cs="Arial"/>
          <w:b/>
          <w:sz w:val="22"/>
          <w:u w:val="single"/>
          <w:lang w:val="es-AR"/>
        </w:rPr>
      </w:pPr>
    </w:p>
    <w:p w:rsidR="00466029" w:rsidRPr="00466029" w:rsidRDefault="00466029" w:rsidP="00466029">
      <w:pPr>
        <w:jc w:val="both"/>
        <w:rPr>
          <w:rFonts w:cs="Arial"/>
          <w:sz w:val="22"/>
        </w:rPr>
      </w:pPr>
      <w:r w:rsidRPr="00466029">
        <w:rPr>
          <w:rFonts w:cs="Arial"/>
          <w:b/>
          <w:sz w:val="22"/>
          <w:u w:val="single"/>
          <w:lang w:val="es-AR"/>
        </w:rPr>
        <w:t>ARTÍCULO 1.º-</w:t>
      </w:r>
      <w:r w:rsidRPr="00466029">
        <w:rPr>
          <w:rFonts w:cs="Arial"/>
          <w:sz w:val="22"/>
          <w:lang w:val="es-AR"/>
        </w:rPr>
        <w:tab/>
      </w:r>
      <w:r w:rsidRPr="00466029">
        <w:rPr>
          <w:rFonts w:cs="Arial"/>
          <w:sz w:val="22"/>
        </w:rPr>
        <w:t xml:space="preserve">Convocar a la Cámara de Diputados a celebrar la </w:t>
      </w:r>
      <w:r w:rsidRPr="00466029">
        <w:rPr>
          <w:rFonts w:cs="Arial"/>
          <w:i/>
          <w:sz w:val="22"/>
        </w:rPr>
        <w:t>TERCERA SESIÓN ORDINARIA</w:t>
      </w:r>
      <w:r w:rsidRPr="00466029">
        <w:rPr>
          <w:rFonts w:cs="Arial"/>
          <w:sz w:val="22"/>
        </w:rPr>
        <w:t>, para el día jueves 10 de mayo de 2018, a las 09:00 horas, con el objeto de tratar el siguiente Orden del Día:</w:t>
      </w:r>
    </w:p>
    <w:p w:rsidR="00466029" w:rsidRPr="00466029" w:rsidRDefault="00466029" w:rsidP="00466029">
      <w:pPr>
        <w:jc w:val="both"/>
        <w:rPr>
          <w:rFonts w:cs="Arial"/>
          <w:b/>
          <w:sz w:val="22"/>
        </w:rPr>
      </w:pPr>
    </w:p>
    <w:p w:rsidR="00466029" w:rsidRPr="00466029" w:rsidRDefault="00466029" w:rsidP="00466029">
      <w:pPr>
        <w:jc w:val="both"/>
        <w:rPr>
          <w:rFonts w:cs="Arial"/>
          <w:b/>
          <w:i/>
          <w:sz w:val="22"/>
        </w:rPr>
      </w:pPr>
      <w:r w:rsidRPr="00466029">
        <w:rPr>
          <w:rFonts w:cs="Arial"/>
          <w:b/>
          <w:i/>
          <w:sz w:val="22"/>
        </w:rPr>
        <w:t>Aprobación de las Versiones Taquigráficas de las Sesiones Ordinarias: 12.ª, 13.ª y 14.ª, todas del año 2017; y, 1.ª Extraordinaria, 1.ª y 2.ª Ordinarias del corriente año.</w:t>
      </w:r>
    </w:p>
    <w:p w:rsidR="00466029" w:rsidRPr="00466029" w:rsidRDefault="00466029" w:rsidP="00466029">
      <w:pPr>
        <w:jc w:val="both"/>
        <w:rPr>
          <w:rFonts w:cs="Arial"/>
          <w:b/>
          <w:sz w:val="22"/>
        </w:rPr>
      </w:pPr>
    </w:p>
    <w:p w:rsidR="00466029" w:rsidRPr="00466029" w:rsidRDefault="00466029" w:rsidP="00466029">
      <w:pPr>
        <w:widowControl w:val="0"/>
        <w:autoSpaceDE w:val="0"/>
        <w:autoSpaceDN w:val="0"/>
        <w:adjustRightInd w:val="0"/>
        <w:jc w:val="center"/>
        <w:rPr>
          <w:rFonts w:cs="Arial"/>
          <w:b/>
          <w:sz w:val="22"/>
          <w:u w:val="single"/>
        </w:rPr>
      </w:pPr>
      <w:r w:rsidRPr="00466029">
        <w:rPr>
          <w:rFonts w:cs="Arial"/>
          <w:b/>
          <w:sz w:val="22"/>
          <w:u w:val="single"/>
        </w:rPr>
        <w:t>ASUNTOS ENTRADOS</w:t>
      </w:r>
    </w:p>
    <w:p w:rsidR="00466029" w:rsidRPr="00466029" w:rsidRDefault="00466029" w:rsidP="00466029">
      <w:pPr>
        <w:widowControl w:val="0"/>
        <w:autoSpaceDE w:val="0"/>
        <w:autoSpaceDN w:val="0"/>
        <w:adjustRightInd w:val="0"/>
        <w:jc w:val="both"/>
        <w:rPr>
          <w:rFonts w:cs="Arial"/>
          <w:b/>
          <w:sz w:val="22"/>
          <w:u w:val="single"/>
        </w:rPr>
      </w:pPr>
    </w:p>
    <w:p w:rsidR="00466029" w:rsidRPr="00466029" w:rsidRDefault="00466029" w:rsidP="00466029">
      <w:pPr>
        <w:widowControl w:val="0"/>
        <w:autoSpaceDE w:val="0"/>
        <w:autoSpaceDN w:val="0"/>
        <w:adjustRightInd w:val="0"/>
        <w:jc w:val="both"/>
        <w:rPr>
          <w:rFonts w:cs="Arial"/>
          <w:b/>
          <w:sz w:val="22"/>
          <w:u w:val="single"/>
        </w:rPr>
      </w:pPr>
      <w:r w:rsidRPr="00466029">
        <w:rPr>
          <w:rFonts w:cs="Arial"/>
          <w:b/>
          <w:sz w:val="22"/>
          <w:u w:val="single"/>
        </w:rPr>
        <w:t>Comunicaciones Oficiales</w:t>
      </w:r>
    </w:p>
    <w:p w:rsidR="00466029" w:rsidRPr="00466029" w:rsidRDefault="00466029" w:rsidP="00466029">
      <w:pPr>
        <w:jc w:val="both"/>
        <w:rPr>
          <w:rFonts w:cs="Arial"/>
          <w:b/>
          <w:sz w:val="22"/>
        </w:rPr>
      </w:pPr>
    </w:p>
    <w:p w:rsidR="00466029" w:rsidRPr="00466029" w:rsidRDefault="00466029" w:rsidP="00466029">
      <w:pPr>
        <w:jc w:val="both"/>
        <w:rPr>
          <w:rFonts w:cs="Arial"/>
          <w:sz w:val="22"/>
        </w:rPr>
      </w:pPr>
      <w:r w:rsidRPr="00466029">
        <w:rPr>
          <w:rFonts w:cs="Arial"/>
          <w:sz w:val="22"/>
        </w:rPr>
        <w:t>1031</w:t>
      </w:r>
    </w:p>
    <w:p w:rsidR="00466029" w:rsidRPr="00466029" w:rsidRDefault="00466029" w:rsidP="00466029">
      <w:pPr>
        <w:jc w:val="both"/>
        <w:rPr>
          <w:rFonts w:cs="Arial"/>
          <w:sz w:val="22"/>
        </w:rPr>
      </w:pPr>
      <w:r w:rsidRPr="00466029">
        <w:rPr>
          <w:rFonts w:cs="Arial"/>
          <w:sz w:val="22"/>
        </w:rPr>
        <w:t>1.</w:t>
      </w:r>
      <w:r w:rsidRPr="00466029">
        <w:rPr>
          <w:rFonts w:cs="Arial"/>
          <w:sz w:val="22"/>
        </w:rPr>
        <w:tab/>
        <w:t>Mensaje N.º 0031 y Proyecto de Ley remitido por el Poder Ejecutivo, por el que declara de utilidad pública y sujeto a expropiación un inmueble ubicado en el departamento Chimbas, destinado a la localización de un predio ferial.</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Hacienda y Presupuesto</w:t>
      </w:r>
    </w:p>
    <w:p w:rsidR="00466029" w:rsidRPr="00466029" w:rsidRDefault="00466029" w:rsidP="00466029">
      <w:pPr>
        <w:jc w:val="both"/>
        <w:rPr>
          <w:rFonts w:cs="Arial"/>
          <w:b/>
          <w:sz w:val="22"/>
        </w:rPr>
      </w:pPr>
      <w:r w:rsidRPr="00466029">
        <w:rPr>
          <w:rFonts w:cs="Arial"/>
          <w:b/>
          <w:sz w:val="22"/>
        </w:rPr>
        <w:tab/>
        <w:t>Obras y Servicios Públicos</w:t>
      </w:r>
    </w:p>
    <w:p w:rsidR="00466029" w:rsidRPr="00466029" w:rsidRDefault="00466029" w:rsidP="00466029">
      <w:pPr>
        <w:jc w:val="both"/>
        <w:rPr>
          <w:rFonts w:cs="Arial"/>
          <w:sz w:val="22"/>
        </w:rPr>
      </w:pPr>
      <w:r w:rsidRPr="00466029">
        <w:rPr>
          <w:rFonts w:cs="Arial"/>
          <w:sz w:val="22"/>
        </w:rPr>
        <w:t>1216</w:t>
      </w:r>
    </w:p>
    <w:p w:rsidR="00466029" w:rsidRPr="00466029" w:rsidRDefault="00466029" w:rsidP="00466029">
      <w:pPr>
        <w:jc w:val="both"/>
        <w:rPr>
          <w:rFonts w:cs="Arial"/>
          <w:sz w:val="22"/>
        </w:rPr>
      </w:pPr>
      <w:r w:rsidRPr="00466029">
        <w:rPr>
          <w:rFonts w:cs="Arial"/>
          <w:sz w:val="22"/>
        </w:rPr>
        <w:t>2.</w:t>
      </w:r>
      <w:r w:rsidRPr="00466029">
        <w:rPr>
          <w:rFonts w:cs="Arial"/>
          <w:sz w:val="22"/>
        </w:rPr>
        <w:tab/>
        <w:t>Mensaje N.º 0035 y Proyecto de Ley remitido por el Poder Ejecutivo, por el que abroga la Ley N.º 426-Q, Fondo Solidario Hospitalario.</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Sobre tablas</w:t>
      </w:r>
    </w:p>
    <w:p w:rsidR="00466029" w:rsidRPr="00466029" w:rsidRDefault="00466029" w:rsidP="00466029">
      <w:pPr>
        <w:jc w:val="both"/>
        <w:rPr>
          <w:rFonts w:cs="Arial"/>
          <w:sz w:val="22"/>
        </w:rPr>
      </w:pPr>
      <w:r w:rsidRPr="00466029">
        <w:rPr>
          <w:rFonts w:cs="Arial"/>
          <w:sz w:val="22"/>
        </w:rPr>
        <w:t>1217</w:t>
      </w:r>
    </w:p>
    <w:p w:rsidR="00466029" w:rsidRPr="00466029" w:rsidRDefault="00466029" w:rsidP="00466029">
      <w:pPr>
        <w:jc w:val="both"/>
        <w:rPr>
          <w:rFonts w:cs="Arial"/>
          <w:sz w:val="22"/>
        </w:rPr>
      </w:pPr>
      <w:r w:rsidRPr="00466029">
        <w:rPr>
          <w:rFonts w:cs="Arial"/>
          <w:sz w:val="22"/>
        </w:rPr>
        <w:t>3.</w:t>
      </w:r>
      <w:r w:rsidRPr="00466029">
        <w:rPr>
          <w:rFonts w:cs="Arial"/>
          <w:sz w:val="22"/>
        </w:rPr>
        <w:tab/>
        <w:t>Mensaje N.º 0036 y Proyecto de Ley remitido por el Poder Ejecutivo, por el que exime de aportes establecidos por leyes provinciales, a los beneficiarios de la tarifa social.</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Sobre tablas</w:t>
      </w:r>
    </w:p>
    <w:p w:rsidR="00466029" w:rsidRPr="00466029" w:rsidRDefault="00466029" w:rsidP="00466029">
      <w:pPr>
        <w:jc w:val="both"/>
        <w:rPr>
          <w:rFonts w:cs="Arial"/>
          <w:sz w:val="22"/>
        </w:rPr>
      </w:pPr>
      <w:r w:rsidRPr="00466029">
        <w:rPr>
          <w:rFonts w:cs="Arial"/>
          <w:sz w:val="22"/>
        </w:rPr>
        <w:t>1218</w:t>
      </w:r>
    </w:p>
    <w:p w:rsidR="00466029" w:rsidRPr="00466029" w:rsidRDefault="00466029" w:rsidP="00466029">
      <w:pPr>
        <w:jc w:val="both"/>
        <w:rPr>
          <w:rFonts w:cs="Arial"/>
          <w:sz w:val="22"/>
        </w:rPr>
      </w:pPr>
      <w:r w:rsidRPr="00466029">
        <w:rPr>
          <w:rFonts w:cs="Arial"/>
          <w:sz w:val="22"/>
        </w:rPr>
        <w:t>4.</w:t>
      </w:r>
      <w:r w:rsidRPr="00466029">
        <w:rPr>
          <w:rFonts w:cs="Arial"/>
          <w:sz w:val="22"/>
        </w:rPr>
        <w:tab/>
        <w:t>Mensaje N.º 0037 y Proyecto de Ley remitido por el Poder Ejecutivo, por el que modifica las Leyes N.º 151-I y 1698-I.</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Sobre tablas</w:t>
      </w:r>
    </w:p>
    <w:p w:rsidR="00466029" w:rsidRPr="00466029" w:rsidRDefault="00466029" w:rsidP="00466029">
      <w:pPr>
        <w:jc w:val="both"/>
        <w:rPr>
          <w:rFonts w:cs="Arial"/>
          <w:sz w:val="22"/>
        </w:rPr>
      </w:pPr>
      <w:r w:rsidRPr="00466029">
        <w:rPr>
          <w:rFonts w:cs="Arial"/>
          <w:sz w:val="22"/>
        </w:rPr>
        <w:t>1219</w:t>
      </w:r>
    </w:p>
    <w:p w:rsidR="00466029" w:rsidRPr="00466029" w:rsidRDefault="00466029" w:rsidP="00466029">
      <w:pPr>
        <w:jc w:val="both"/>
        <w:rPr>
          <w:rFonts w:cs="Arial"/>
          <w:sz w:val="22"/>
        </w:rPr>
      </w:pPr>
      <w:r w:rsidRPr="00466029">
        <w:rPr>
          <w:rFonts w:cs="Arial"/>
          <w:sz w:val="22"/>
        </w:rPr>
        <w:t>5.</w:t>
      </w:r>
      <w:r w:rsidRPr="00466029">
        <w:rPr>
          <w:rFonts w:cs="Arial"/>
          <w:sz w:val="22"/>
        </w:rPr>
        <w:tab/>
        <w:t>Mensaje N.º 0038 y Proyecto de Ley remitido por el Poder Ejecutivo, por el que aprueba el convenio celebrado entre los Ministerios de Trabajo, Empleo y Seguridad y de Desarrollo Social de la Nación, con el Gobierno de la Provincia de San Juan; en relación con los Programas de Entrenamiento para el Trabajo para Instituciones sin fines de lucro en Organizaciones Populares.</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 xml:space="preserve">Legislación y Asuntos Constitucionales </w:t>
      </w:r>
    </w:p>
    <w:p w:rsidR="00466029" w:rsidRPr="00466029" w:rsidRDefault="00466029" w:rsidP="00466029">
      <w:pPr>
        <w:jc w:val="both"/>
        <w:rPr>
          <w:rFonts w:cs="Arial"/>
          <w:b/>
          <w:sz w:val="22"/>
        </w:rPr>
      </w:pPr>
      <w:r w:rsidRPr="00466029">
        <w:rPr>
          <w:rFonts w:cs="Arial"/>
          <w:b/>
          <w:sz w:val="22"/>
        </w:rPr>
        <w:tab/>
        <w:t>Educación, Cultura, Ciencia y Técnica</w:t>
      </w:r>
    </w:p>
    <w:p w:rsidR="00466029" w:rsidRPr="00466029" w:rsidRDefault="00466029" w:rsidP="00466029">
      <w:pPr>
        <w:jc w:val="both"/>
        <w:rPr>
          <w:rFonts w:cs="Arial"/>
          <w:sz w:val="22"/>
        </w:rPr>
      </w:pPr>
      <w:r w:rsidRPr="00466029">
        <w:rPr>
          <w:rFonts w:cs="Arial"/>
          <w:sz w:val="22"/>
        </w:rPr>
        <w:t>1214</w:t>
      </w:r>
    </w:p>
    <w:p w:rsidR="00466029" w:rsidRPr="00466029" w:rsidRDefault="00466029" w:rsidP="00466029">
      <w:pPr>
        <w:jc w:val="both"/>
        <w:rPr>
          <w:rFonts w:cs="Arial"/>
          <w:sz w:val="22"/>
        </w:rPr>
      </w:pPr>
      <w:r w:rsidRPr="00466029">
        <w:rPr>
          <w:rFonts w:cs="Arial"/>
          <w:sz w:val="22"/>
        </w:rPr>
        <w:t>6.</w:t>
      </w:r>
      <w:r w:rsidRPr="00466029">
        <w:rPr>
          <w:rFonts w:cs="Arial"/>
          <w:sz w:val="22"/>
        </w:rPr>
        <w:tab/>
        <w:t>Mensaje N.º 0033 y Proyecto de Ley remitido por el Poder Ejecutivo, por el que aprueba el convenio celebrado entre el Ejército Argentino y el Gobierno de la Provincia de San Juan; en relación con la Guardia de Honor de la Bandera Ciudadana de la Columna Cabot.</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 xml:space="preserve">Legislación y Asuntos Constitucionales </w:t>
      </w:r>
    </w:p>
    <w:p w:rsidR="00466029" w:rsidRPr="00466029" w:rsidRDefault="00466029" w:rsidP="00466029">
      <w:pPr>
        <w:jc w:val="both"/>
        <w:rPr>
          <w:rFonts w:cs="Arial"/>
          <w:b/>
          <w:sz w:val="22"/>
        </w:rPr>
      </w:pPr>
      <w:r w:rsidRPr="00466029">
        <w:rPr>
          <w:rFonts w:cs="Arial"/>
          <w:b/>
          <w:sz w:val="22"/>
        </w:rPr>
        <w:tab/>
        <w:t>Educación, Cultura, Ciencia y Técnica</w:t>
      </w:r>
    </w:p>
    <w:p w:rsidR="00466029" w:rsidRPr="00466029" w:rsidRDefault="00466029" w:rsidP="00466029">
      <w:pPr>
        <w:jc w:val="both"/>
        <w:rPr>
          <w:rFonts w:cs="Arial"/>
          <w:sz w:val="22"/>
        </w:rPr>
      </w:pPr>
      <w:r w:rsidRPr="00466029">
        <w:rPr>
          <w:rFonts w:cs="Arial"/>
          <w:sz w:val="22"/>
        </w:rPr>
        <w:t>1215</w:t>
      </w:r>
    </w:p>
    <w:p w:rsidR="00466029" w:rsidRPr="00466029" w:rsidRDefault="00466029" w:rsidP="00466029">
      <w:pPr>
        <w:jc w:val="both"/>
        <w:rPr>
          <w:rFonts w:cs="Arial"/>
          <w:sz w:val="22"/>
        </w:rPr>
      </w:pPr>
      <w:r w:rsidRPr="00466029">
        <w:rPr>
          <w:rFonts w:cs="Arial"/>
          <w:sz w:val="22"/>
        </w:rPr>
        <w:t>7.</w:t>
      </w:r>
      <w:r w:rsidRPr="00466029">
        <w:rPr>
          <w:rFonts w:cs="Arial"/>
          <w:sz w:val="22"/>
        </w:rPr>
        <w:tab/>
        <w:t>Mensaje N.º 0034 y Proyecto de Ley remitido por el Poder Ejecutivo, por el que aprueba el Convenio de Asistencia y Cooperación, celebrado entre la Universidad Nacional de San Juan, la Universidad Católica de Cuyo y el Gobierno de San Juan, a efectos de encarar un estudio de factibilidad de construcción de un vehículo eléctrico en nuestra provincia.</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 xml:space="preserve">Legislación y Asuntos Constitucionales </w:t>
      </w:r>
    </w:p>
    <w:p w:rsidR="00466029" w:rsidRPr="00466029" w:rsidRDefault="00466029" w:rsidP="00466029">
      <w:pPr>
        <w:jc w:val="both"/>
        <w:rPr>
          <w:rFonts w:cs="Arial"/>
          <w:b/>
          <w:sz w:val="22"/>
        </w:rPr>
      </w:pPr>
      <w:r w:rsidRPr="00466029">
        <w:rPr>
          <w:rFonts w:cs="Arial"/>
          <w:b/>
          <w:sz w:val="22"/>
        </w:rPr>
        <w:tab/>
        <w:t>Educación, Cultura, Ciencia y Técnica</w:t>
      </w:r>
    </w:p>
    <w:p w:rsidR="00466029" w:rsidRPr="00466029" w:rsidRDefault="00466029" w:rsidP="00466029">
      <w:pPr>
        <w:jc w:val="both"/>
        <w:rPr>
          <w:rFonts w:cs="Arial"/>
          <w:sz w:val="22"/>
        </w:rPr>
      </w:pPr>
      <w:r w:rsidRPr="00466029">
        <w:rPr>
          <w:rFonts w:cs="Arial"/>
          <w:sz w:val="22"/>
        </w:rPr>
        <w:t>1213</w:t>
      </w:r>
    </w:p>
    <w:p w:rsidR="00466029" w:rsidRPr="00466029" w:rsidRDefault="00466029" w:rsidP="00466029">
      <w:pPr>
        <w:jc w:val="both"/>
        <w:rPr>
          <w:rFonts w:cs="Arial"/>
          <w:sz w:val="22"/>
        </w:rPr>
      </w:pPr>
      <w:r w:rsidRPr="00466029">
        <w:rPr>
          <w:rFonts w:cs="Arial"/>
          <w:sz w:val="22"/>
        </w:rPr>
        <w:t>8.</w:t>
      </w:r>
      <w:r w:rsidRPr="00466029">
        <w:rPr>
          <w:rFonts w:cs="Arial"/>
          <w:sz w:val="22"/>
        </w:rPr>
        <w:tab/>
        <w:t>Mensaje N.º 0032 y Proyecto de Ley remitido por el Poder Ejecutivo, por el que aprueba el Convenio de Asistencia y Cooperación, firmado entre Fiduciaria San Juan Sociedad Anónima con Participación Estatal Mayoritaria (S.A.P.E.M.) y el Ministerio de la Producción y Desarrollo Económico de San Juan.</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Hacienda y Presupuesto</w:t>
      </w:r>
    </w:p>
    <w:p w:rsidR="00466029" w:rsidRPr="00466029" w:rsidRDefault="00466029" w:rsidP="00466029">
      <w:pPr>
        <w:jc w:val="both"/>
        <w:rPr>
          <w:rFonts w:cs="Arial"/>
          <w:b/>
          <w:sz w:val="22"/>
        </w:rPr>
      </w:pPr>
      <w:r w:rsidRPr="00466029">
        <w:rPr>
          <w:rFonts w:cs="Arial"/>
          <w:b/>
          <w:sz w:val="22"/>
        </w:rPr>
        <w:tab/>
        <w:t>Economía y Defensa al Consumidor</w:t>
      </w:r>
    </w:p>
    <w:p w:rsidR="00466029" w:rsidRPr="00466029" w:rsidRDefault="00466029" w:rsidP="00466029">
      <w:pPr>
        <w:jc w:val="both"/>
        <w:rPr>
          <w:rFonts w:cs="Arial"/>
          <w:sz w:val="22"/>
        </w:rPr>
      </w:pPr>
      <w:r w:rsidRPr="00466029">
        <w:rPr>
          <w:rFonts w:cs="Arial"/>
          <w:sz w:val="22"/>
        </w:rPr>
        <w:t>1160</w:t>
      </w:r>
    </w:p>
    <w:p w:rsidR="00466029" w:rsidRPr="00466029" w:rsidRDefault="00466029" w:rsidP="00466029">
      <w:pPr>
        <w:jc w:val="both"/>
        <w:rPr>
          <w:rFonts w:cs="Arial"/>
          <w:sz w:val="22"/>
        </w:rPr>
      </w:pPr>
      <w:r w:rsidRPr="00466029">
        <w:rPr>
          <w:rFonts w:cs="Arial"/>
          <w:sz w:val="22"/>
        </w:rPr>
        <w:t>9.</w:t>
      </w:r>
      <w:r w:rsidRPr="00466029">
        <w:rPr>
          <w:rFonts w:cs="Arial"/>
          <w:sz w:val="22"/>
        </w:rPr>
        <w:tab/>
        <w:t>Nota de la Corte de Justicia de San Juan, mediante la que remite la renuncia al cargo de Juez de Cámara de Apelaciones del Trabajo, presentada por el Dr. Miguel Ernesto Novoa.</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b/>
          <w:sz w:val="22"/>
        </w:rPr>
        <w:tab/>
        <w:t>Sobre tablas</w:t>
      </w:r>
    </w:p>
    <w:p w:rsidR="00466029" w:rsidRPr="00466029" w:rsidRDefault="00466029" w:rsidP="00466029">
      <w:pPr>
        <w:jc w:val="both"/>
        <w:rPr>
          <w:rFonts w:cs="Arial"/>
          <w:sz w:val="22"/>
        </w:rPr>
      </w:pPr>
      <w:r w:rsidRPr="00466029">
        <w:rPr>
          <w:rFonts w:cs="Arial"/>
          <w:sz w:val="22"/>
        </w:rPr>
        <w:t>0923</w:t>
      </w:r>
    </w:p>
    <w:p w:rsidR="00466029" w:rsidRPr="00466029" w:rsidRDefault="00466029" w:rsidP="00466029">
      <w:pPr>
        <w:jc w:val="both"/>
        <w:rPr>
          <w:rFonts w:cs="Arial"/>
          <w:sz w:val="22"/>
        </w:rPr>
      </w:pPr>
      <w:r w:rsidRPr="00466029">
        <w:rPr>
          <w:rFonts w:cs="Arial"/>
          <w:sz w:val="22"/>
        </w:rPr>
        <w:t>10.</w:t>
      </w:r>
      <w:r w:rsidRPr="00466029">
        <w:rPr>
          <w:rFonts w:cs="Arial"/>
          <w:sz w:val="22"/>
        </w:rPr>
        <w:tab/>
        <w:t>Nota del Instituto Provincial de Exploraciones y Explotaciones Mineras (IPEEM), mediante la que eleva Memoria Descriptiva Anual 2017, en cumplimiento del Artículo 20 de la Ley N.º 387-A.</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Minería</w:t>
      </w:r>
    </w:p>
    <w:p w:rsidR="00466029" w:rsidRPr="00466029" w:rsidRDefault="00466029" w:rsidP="00466029">
      <w:pPr>
        <w:jc w:val="both"/>
        <w:rPr>
          <w:rFonts w:cs="Arial"/>
          <w:sz w:val="22"/>
        </w:rPr>
      </w:pPr>
      <w:r w:rsidRPr="00466029">
        <w:rPr>
          <w:rFonts w:cs="Arial"/>
          <w:sz w:val="22"/>
        </w:rPr>
        <w:t>0935</w:t>
      </w:r>
    </w:p>
    <w:p w:rsidR="00466029" w:rsidRPr="00466029" w:rsidRDefault="00466029" w:rsidP="00466029">
      <w:pPr>
        <w:jc w:val="both"/>
        <w:rPr>
          <w:rFonts w:cs="Arial"/>
          <w:sz w:val="22"/>
        </w:rPr>
      </w:pPr>
      <w:r w:rsidRPr="00466029">
        <w:rPr>
          <w:rFonts w:cs="Arial"/>
          <w:sz w:val="22"/>
        </w:rPr>
        <w:t>11.</w:t>
      </w:r>
      <w:r w:rsidRPr="00466029">
        <w:rPr>
          <w:rFonts w:cs="Arial"/>
          <w:sz w:val="22"/>
        </w:rPr>
        <w:tab/>
        <w:t>Nota del Tribunal de Cuentas, mediante la que eleva Protocolo de Actas Año 2017, en cumplimiento del Artículo 38 de la Ley N.º 1100-E.</w:t>
      </w:r>
    </w:p>
    <w:p w:rsidR="00466029" w:rsidRPr="00466029" w:rsidRDefault="00466029" w:rsidP="00466029">
      <w:pPr>
        <w:jc w:val="both"/>
        <w:rPr>
          <w:rFonts w:cs="Arial"/>
          <w:b/>
          <w:sz w:val="22"/>
        </w:rPr>
      </w:pPr>
    </w:p>
    <w:p w:rsidR="00466029" w:rsidRPr="00466029" w:rsidRDefault="00466029" w:rsidP="00466029">
      <w:pPr>
        <w:jc w:val="both"/>
        <w:rPr>
          <w:rFonts w:cs="Arial"/>
          <w:b/>
          <w:sz w:val="22"/>
        </w:rPr>
      </w:pPr>
      <w:r w:rsidRPr="00466029">
        <w:rPr>
          <w:rFonts w:cs="Arial"/>
          <w:b/>
          <w:sz w:val="22"/>
        </w:rPr>
        <w:tab/>
        <w:t>Hacienda y Presupuesto</w:t>
      </w:r>
    </w:p>
    <w:p w:rsidR="00466029" w:rsidRPr="00466029" w:rsidRDefault="00466029" w:rsidP="00466029">
      <w:pPr>
        <w:jc w:val="both"/>
        <w:rPr>
          <w:rFonts w:cs="Arial"/>
          <w:sz w:val="22"/>
        </w:rPr>
      </w:pPr>
      <w:r w:rsidRPr="00466029">
        <w:rPr>
          <w:rFonts w:cs="Arial"/>
          <w:sz w:val="22"/>
        </w:rPr>
        <w:t>1041</w:t>
      </w:r>
    </w:p>
    <w:p w:rsidR="00466029" w:rsidRPr="00466029" w:rsidRDefault="00466029" w:rsidP="00466029">
      <w:pPr>
        <w:jc w:val="both"/>
        <w:rPr>
          <w:rFonts w:cs="Arial"/>
          <w:sz w:val="22"/>
        </w:rPr>
      </w:pPr>
      <w:r w:rsidRPr="00466029">
        <w:rPr>
          <w:rFonts w:cs="Arial"/>
          <w:sz w:val="22"/>
        </w:rPr>
        <w:t>12.</w:t>
      </w:r>
      <w:r w:rsidRPr="00466029">
        <w:rPr>
          <w:rFonts w:cs="Arial"/>
          <w:sz w:val="22"/>
        </w:rPr>
        <w:tab/>
        <w:t>Nota del Tribunal de Cuentas, mediante la que eleva la rendición de cuentas Ejercicio 2017, en cumplimiento de lo dispuesto por el Artículo 4.º, Inciso e) y artículos 116 a 118 de la Ley N.º 1100-E.</w:t>
      </w:r>
    </w:p>
    <w:p w:rsidR="00466029" w:rsidRPr="00466029" w:rsidRDefault="00466029" w:rsidP="00466029">
      <w:pPr>
        <w:jc w:val="both"/>
        <w:rPr>
          <w:rFonts w:cs="Arial"/>
          <w:b/>
          <w:sz w:val="22"/>
        </w:rPr>
      </w:pPr>
    </w:p>
    <w:p w:rsidR="00466029" w:rsidRPr="00466029" w:rsidRDefault="00466029" w:rsidP="00466029">
      <w:pPr>
        <w:jc w:val="both"/>
        <w:rPr>
          <w:rFonts w:cs="Arial"/>
          <w:b/>
          <w:sz w:val="22"/>
        </w:rPr>
      </w:pPr>
      <w:r w:rsidRPr="00466029">
        <w:rPr>
          <w:rFonts w:cs="Arial"/>
          <w:b/>
          <w:sz w:val="22"/>
        </w:rPr>
        <w:tab/>
        <w:t>Hacienda y Presupuesto</w:t>
      </w:r>
    </w:p>
    <w:p w:rsidR="00466029" w:rsidRPr="00466029" w:rsidRDefault="00466029" w:rsidP="00466029">
      <w:pPr>
        <w:jc w:val="both"/>
        <w:rPr>
          <w:rFonts w:cs="Arial"/>
          <w:sz w:val="22"/>
        </w:rPr>
      </w:pPr>
      <w:r w:rsidRPr="00466029">
        <w:rPr>
          <w:rFonts w:cs="Arial"/>
          <w:sz w:val="22"/>
        </w:rPr>
        <w:t>1062</w:t>
      </w:r>
    </w:p>
    <w:p w:rsidR="00466029" w:rsidRPr="00466029" w:rsidRDefault="00466029" w:rsidP="00466029">
      <w:pPr>
        <w:jc w:val="both"/>
        <w:rPr>
          <w:rFonts w:cs="Arial"/>
          <w:sz w:val="22"/>
        </w:rPr>
      </w:pPr>
      <w:r w:rsidRPr="00466029">
        <w:rPr>
          <w:rFonts w:cs="Arial"/>
          <w:sz w:val="22"/>
        </w:rPr>
        <w:t>13.</w:t>
      </w:r>
      <w:r w:rsidRPr="00466029">
        <w:rPr>
          <w:rFonts w:cs="Arial"/>
          <w:sz w:val="22"/>
        </w:rPr>
        <w:tab/>
        <w:t xml:space="preserve">Nota de la Defensoría del Pueblo, mediante la que </w:t>
      </w:r>
      <w:r w:rsidRPr="00466029">
        <w:rPr>
          <w:rFonts w:eastAsia="Arial Unicode MS" w:cs="Arial"/>
          <w:sz w:val="22"/>
          <w:lang w:val="es-AR"/>
        </w:rPr>
        <w:t>presenta informe anual correspondiente a la labor desplegada entre 01/01/2017 y 31/03/2018, en cumplimiento del Artículo 8.º, Inciso h) de la Ley N.º 344-E.</w:t>
      </w:r>
    </w:p>
    <w:p w:rsidR="00466029" w:rsidRPr="00466029" w:rsidRDefault="00466029" w:rsidP="00466029">
      <w:pPr>
        <w:widowControl w:val="0"/>
        <w:autoSpaceDE w:val="0"/>
        <w:autoSpaceDN w:val="0"/>
        <w:adjustRightInd w:val="0"/>
        <w:jc w:val="both"/>
        <w:rPr>
          <w:rFonts w:cs="Arial"/>
          <w:sz w:val="22"/>
        </w:rPr>
      </w:pPr>
    </w:p>
    <w:p w:rsidR="00466029" w:rsidRPr="00466029" w:rsidRDefault="00466029" w:rsidP="00466029">
      <w:pPr>
        <w:widowControl w:val="0"/>
        <w:autoSpaceDE w:val="0"/>
        <w:autoSpaceDN w:val="0"/>
        <w:adjustRightInd w:val="0"/>
        <w:jc w:val="both"/>
        <w:rPr>
          <w:rFonts w:cs="Arial"/>
          <w:b/>
          <w:sz w:val="22"/>
        </w:rPr>
      </w:pPr>
      <w:r w:rsidRPr="00466029">
        <w:rPr>
          <w:rFonts w:cs="Arial"/>
          <w:b/>
          <w:sz w:val="22"/>
        </w:rPr>
        <w:tab/>
        <w:t>A conocimiento</w:t>
      </w:r>
    </w:p>
    <w:p w:rsidR="00466029" w:rsidRPr="00466029" w:rsidRDefault="00466029" w:rsidP="00466029">
      <w:pPr>
        <w:widowControl w:val="0"/>
        <w:autoSpaceDE w:val="0"/>
        <w:autoSpaceDN w:val="0"/>
        <w:adjustRightInd w:val="0"/>
        <w:jc w:val="both"/>
        <w:rPr>
          <w:rFonts w:cs="Arial"/>
          <w:b/>
          <w:sz w:val="22"/>
          <w:u w:val="single"/>
        </w:rPr>
      </w:pPr>
    </w:p>
    <w:p w:rsidR="00466029" w:rsidRPr="00466029" w:rsidRDefault="00466029" w:rsidP="00466029">
      <w:pPr>
        <w:widowControl w:val="0"/>
        <w:autoSpaceDE w:val="0"/>
        <w:autoSpaceDN w:val="0"/>
        <w:adjustRightInd w:val="0"/>
        <w:jc w:val="both"/>
        <w:rPr>
          <w:rFonts w:cs="Arial"/>
          <w:b/>
          <w:sz w:val="22"/>
          <w:u w:val="single"/>
        </w:rPr>
      </w:pPr>
      <w:r w:rsidRPr="00466029">
        <w:rPr>
          <w:rFonts w:cs="Arial"/>
          <w:b/>
          <w:sz w:val="22"/>
          <w:u w:val="single"/>
        </w:rPr>
        <w:t>Comunicaciones Particulares</w:t>
      </w:r>
    </w:p>
    <w:p w:rsidR="00466029" w:rsidRPr="00466029" w:rsidRDefault="00466029" w:rsidP="00466029">
      <w:pPr>
        <w:rPr>
          <w:rFonts w:cs="Arial"/>
          <w:sz w:val="22"/>
        </w:rPr>
      </w:pPr>
    </w:p>
    <w:p w:rsidR="00466029" w:rsidRPr="00466029" w:rsidRDefault="00466029" w:rsidP="00466029">
      <w:pPr>
        <w:jc w:val="both"/>
        <w:rPr>
          <w:rFonts w:cs="Arial"/>
          <w:sz w:val="22"/>
        </w:rPr>
      </w:pPr>
      <w:r w:rsidRPr="00466029">
        <w:rPr>
          <w:rFonts w:cs="Arial"/>
          <w:sz w:val="22"/>
        </w:rPr>
        <w:t>0933</w:t>
      </w:r>
    </w:p>
    <w:p w:rsidR="00466029" w:rsidRPr="00466029" w:rsidRDefault="00466029" w:rsidP="00466029">
      <w:pPr>
        <w:jc w:val="both"/>
        <w:rPr>
          <w:rFonts w:cs="Arial"/>
          <w:sz w:val="22"/>
        </w:rPr>
      </w:pPr>
      <w:r w:rsidRPr="00466029">
        <w:rPr>
          <w:rFonts w:cs="Arial"/>
          <w:sz w:val="22"/>
        </w:rPr>
        <w:t>14.</w:t>
      </w:r>
      <w:r w:rsidRPr="00466029">
        <w:rPr>
          <w:rFonts w:cs="Arial"/>
          <w:sz w:val="22"/>
        </w:rPr>
        <w:tab/>
        <w:t xml:space="preserve">Nota de ACETUR San Juan, mediante la que solicita se declare de interés el </w:t>
      </w:r>
      <w:r w:rsidRPr="00466029">
        <w:rPr>
          <w:rFonts w:cs="Arial"/>
          <w:i/>
          <w:sz w:val="22"/>
        </w:rPr>
        <w:t>Encuentro Regional de Estudiantes de Turismo (ERET 2018)</w:t>
      </w:r>
      <w:r w:rsidRPr="00466029">
        <w:rPr>
          <w:rFonts w:cs="Arial"/>
          <w:sz w:val="22"/>
        </w:rPr>
        <w:t>.</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b/>
          <w:sz w:val="22"/>
        </w:rPr>
        <w:tab/>
        <w:t>A conocimiento</w:t>
      </w:r>
    </w:p>
    <w:p w:rsidR="00466029" w:rsidRPr="00466029" w:rsidRDefault="00466029" w:rsidP="00466029">
      <w:pPr>
        <w:jc w:val="both"/>
        <w:rPr>
          <w:rFonts w:cs="Arial"/>
          <w:sz w:val="22"/>
        </w:rPr>
      </w:pPr>
      <w:r w:rsidRPr="00466029">
        <w:rPr>
          <w:rFonts w:cs="Arial"/>
          <w:sz w:val="22"/>
        </w:rPr>
        <w:t>0968</w:t>
      </w:r>
    </w:p>
    <w:p w:rsidR="00466029" w:rsidRPr="00466029" w:rsidRDefault="00466029" w:rsidP="00466029">
      <w:pPr>
        <w:jc w:val="both"/>
        <w:rPr>
          <w:rFonts w:cs="Arial"/>
          <w:sz w:val="22"/>
        </w:rPr>
      </w:pPr>
      <w:r w:rsidRPr="00466029">
        <w:rPr>
          <w:rFonts w:cs="Arial"/>
          <w:sz w:val="22"/>
        </w:rPr>
        <w:t>15.</w:t>
      </w:r>
      <w:r w:rsidRPr="00466029">
        <w:rPr>
          <w:rFonts w:cs="Arial"/>
          <w:sz w:val="22"/>
        </w:rPr>
        <w:tab/>
        <w:t xml:space="preserve">Nota de la Asociación Civil Gestión de Futuro, por la que solicita se declare de interés el </w:t>
      </w:r>
      <w:r w:rsidRPr="00466029">
        <w:rPr>
          <w:rFonts w:cs="Arial"/>
          <w:i/>
          <w:sz w:val="22"/>
        </w:rPr>
        <w:t>Congreso Educativo Nacional: Nuevos escenarios, nuevas alfabetizaciones</w:t>
      </w:r>
      <w:r w:rsidRPr="00466029">
        <w:rPr>
          <w:rFonts w:cs="Arial"/>
          <w:sz w:val="22"/>
        </w:rPr>
        <w:t>.</w:t>
      </w:r>
    </w:p>
    <w:p w:rsidR="00466029" w:rsidRPr="00466029" w:rsidRDefault="00466029" w:rsidP="00466029">
      <w:pPr>
        <w:jc w:val="both"/>
        <w:rPr>
          <w:rFonts w:cs="Arial"/>
          <w:b/>
          <w:sz w:val="22"/>
        </w:rPr>
      </w:pPr>
    </w:p>
    <w:p w:rsidR="00466029" w:rsidRPr="00466029" w:rsidRDefault="00466029" w:rsidP="00466029">
      <w:pPr>
        <w:jc w:val="both"/>
        <w:rPr>
          <w:rFonts w:cs="Arial"/>
          <w:b/>
          <w:sz w:val="22"/>
        </w:rPr>
      </w:pPr>
      <w:r w:rsidRPr="00466029">
        <w:rPr>
          <w:rFonts w:cs="Arial"/>
          <w:b/>
          <w:sz w:val="22"/>
        </w:rPr>
        <w:tab/>
        <w:t>A conocimiento</w:t>
      </w:r>
    </w:p>
    <w:p w:rsidR="00466029" w:rsidRPr="00466029" w:rsidRDefault="00466029" w:rsidP="00466029">
      <w:pPr>
        <w:jc w:val="both"/>
        <w:rPr>
          <w:rFonts w:cs="Arial"/>
          <w:sz w:val="22"/>
        </w:rPr>
      </w:pPr>
      <w:r w:rsidRPr="00466029">
        <w:rPr>
          <w:rFonts w:cs="Arial"/>
          <w:sz w:val="22"/>
        </w:rPr>
        <w:t>0969</w:t>
      </w:r>
    </w:p>
    <w:p w:rsidR="00466029" w:rsidRPr="00466029" w:rsidRDefault="00466029" w:rsidP="00466029">
      <w:pPr>
        <w:jc w:val="both"/>
        <w:rPr>
          <w:rFonts w:cs="Arial"/>
          <w:sz w:val="22"/>
        </w:rPr>
      </w:pPr>
      <w:r w:rsidRPr="00466029">
        <w:rPr>
          <w:rFonts w:cs="Arial"/>
          <w:sz w:val="22"/>
        </w:rPr>
        <w:t>16.</w:t>
      </w:r>
      <w:r w:rsidRPr="00466029">
        <w:rPr>
          <w:rFonts w:cs="Arial"/>
          <w:sz w:val="22"/>
        </w:rPr>
        <w:tab/>
        <w:t>Nota de la señora Natividad Guerrero, por la que eleva inquietud.</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b/>
          <w:sz w:val="22"/>
        </w:rPr>
        <w:tab/>
        <w:t>A conocimiento</w:t>
      </w:r>
    </w:p>
    <w:p w:rsidR="00466029" w:rsidRPr="00466029" w:rsidRDefault="00466029" w:rsidP="00466029">
      <w:pPr>
        <w:jc w:val="both"/>
        <w:rPr>
          <w:rFonts w:cs="Arial"/>
          <w:sz w:val="22"/>
        </w:rPr>
      </w:pPr>
      <w:r w:rsidRPr="00466029">
        <w:rPr>
          <w:rFonts w:cs="Arial"/>
          <w:sz w:val="22"/>
        </w:rPr>
        <w:t>0970</w:t>
      </w:r>
    </w:p>
    <w:p w:rsidR="00466029" w:rsidRPr="00466029" w:rsidRDefault="00466029" w:rsidP="00466029">
      <w:pPr>
        <w:jc w:val="both"/>
        <w:rPr>
          <w:rFonts w:cs="Arial"/>
          <w:sz w:val="22"/>
        </w:rPr>
      </w:pPr>
      <w:r w:rsidRPr="00466029">
        <w:rPr>
          <w:rFonts w:cs="Arial"/>
          <w:sz w:val="22"/>
        </w:rPr>
        <w:t>17.</w:t>
      </w:r>
      <w:r w:rsidRPr="00466029">
        <w:rPr>
          <w:rFonts w:cs="Arial"/>
          <w:sz w:val="22"/>
        </w:rPr>
        <w:tab/>
        <w:t>Nota del Foro de Abogado de San Juan, en relación al tratamiento de la terna para cubrir la vacante en la Corte de Justicia de San Juan.</w:t>
      </w:r>
    </w:p>
    <w:p w:rsidR="00466029" w:rsidRPr="00466029" w:rsidRDefault="00466029" w:rsidP="00466029">
      <w:pPr>
        <w:jc w:val="both"/>
        <w:rPr>
          <w:rFonts w:cs="Arial"/>
          <w:b/>
          <w:sz w:val="22"/>
        </w:rPr>
      </w:pPr>
    </w:p>
    <w:p w:rsidR="00466029" w:rsidRPr="00466029" w:rsidRDefault="00466029" w:rsidP="00466029">
      <w:pPr>
        <w:jc w:val="both"/>
        <w:rPr>
          <w:rFonts w:cs="Arial"/>
          <w:b/>
          <w:sz w:val="22"/>
        </w:rPr>
      </w:pPr>
      <w:r w:rsidRPr="00466029">
        <w:rPr>
          <w:rFonts w:cs="Arial"/>
          <w:b/>
          <w:sz w:val="22"/>
        </w:rPr>
        <w:tab/>
        <w:t>A conocimiento</w:t>
      </w:r>
    </w:p>
    <w:p w:rsidR="00466029" w:rsidRPr="00466029" w:rsidRDefault="00466029" w:rsidP="00466029">
      <w:pPr>
        <w:jc w:val="both"/>
        <w:rPr>
          <w:rFonts w:cs="Arial"/>
          <w:sz w:val="22"/>
        </w:rPr>
      </w:pPr>
      <w:r w:rsidRPr="00466029">
        <w:rPr>
          <w:rFonts w:cs="Arial"/>
          <w:sz w:val="22"/>
        </w:rPr>
        <w:t>1006</w:t>
      </w:r>
    </w:p>
    <w:p w:rsidR="00466029" w:rsidRPr="00466029" w:rsidRDefault="00466029" w:rsidP="00466029">
      <w:pPr>
        <w:jc w:val="both"/>
        <w:rPr>
          <w:rFonts w:cs="Arial"/>
          <w:sz w:val="22"/>
        </w:rPr>
      </w:pPr>
      <w:r w:rsidRPr="00466029">
        <w:rPr>
          <w:rFonts w:cs="Arial"/>
          <w:sz w:val="22"/>
        </w:rPr>
        <w:t>18.</w:t>
      </w:r>
      <w:r w:rsidRPr="00466029">
        <w:rPr>
          <w:rFonts w:cs="Arial"/>
          <w:sz w:val="22"/>
        </w:rPr>
        <w:tab/>
        <w:t>Nota de la Asociación Civil Polo Obrero San Juan, mediante la que eleva petitorio.</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A conocimiento</w:t>
      </w:r>
    </w:p>
    <w:p w:rsidR="00466029" w:rsidRPr="00466029" w:rsidRDefault="00466029" w:rsidP="00466029">
      <w:pPr>
        <w:jc w:val="both"/>
        <w:rPr>
          <w:rFonts w:cs="Arial"/>
          <w:sz w:val="22"/>
        </w:rPr>
      </w:pPr>
      <w:r w:rsidRPr="00466029">
        <w:rPr>
          <w:rFonts w:cs="Arial"/>
          <w:sz w:val="22"/>
        </w:rPr>
        <w:t>1025</w:t>
      </w:r>
    </w:p>
    <w:p w:rsidR="00466029" w:rsidRPr="00466029" w:rsidRDefault="00466029" w:rsidP="00466029">
      <w:pPr>
        <w:jc w:val="both"/>
        <w:rPr>
          <w:rFonts w:cs="Arial"/>
          <w:sz w:val="22"/>
        </w:rPr>
      </w:pPr>
      <w:r w:rsidRPr="00466029">
        <w:rPr>
          <w:rFonts w:cs="Arial"/>
          <w:sz w:val="22"/>
        </w:rPr>
        <w:t>19.</w:t>
      </w:r>
      <w:r w:rsidRPr="00466029">
        <w:rPr>
          <w:rFonts w:cs="Arial"/>
          <w:sz w:val="22"/>
        </w:rPr>
        <w:tab/>
        <w:t xml:space="preserve">Nota de la Unión Cultural Argentino Libanesa-Filial San Juan, por la que solicita se declare de interés el </w:t>
      </w:r>
      <w:r w:rsidRPr="00466029">
        <w:rPr>
          <w:rFonts w:cs="Arial"/>
          <w:i/>
          <w:sz w:val="22"/>
        </w:rPr>
        <w:t>Congreso Nacional de la Unión Cultural Argentino Libanesa-San Juan 2018</w:t>
      </w:r>
      <w:r w:rsidRPr="00466029">
        <w:rPr>
          <w:rFonts w:cs="Arial"/>
          <w:sz w:val="22"/>
        </w:rPr>
        <w:t xml:space="preserve">, y </w:t>
      </w:r>
      <w:r w:rsidRPr="00466029">
        <w:rPr>
          <w:rFonts w:cs="Arial"/>
          <w:i/>
          <w:sz w:val="22"/>
        </w:rPr>
        <w:t>Miss Emigrates Argentina-San Juan 2018</w:t>
      </w:r>
      <w:r w:rsidRPr="00466029">
        <w:rPr>
          <w:rFonts w:cs="Arial"/>
          <w:sz w:val="22"/>
        </w:rPr>
        <w:t>.</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b/>
          <w:sz w:val="22"/>
        </w:rPr>
        <w:tab/>
        <w:t>A conocimiento</w:t>
      </w:r>
    </w:p>
    <w:p w:rsidR="00466029" w:rsidRPr="00466029" w:rsidRDefault="00466029" w:rsidP="00466029">
      <w:pPr>
        <w:jc w:val="both"/>
        <w:rPr>
          <w:rFonts w:cs="Arial"/>
          <w:sz w:val="22"/>
        </w:rPr>
      </w:pPr>
    </w:p>
    <w:p w:rsidR="00466029" w:rsidRDefault="00466029" w:rsidP="00466029">
      <w:pPr>
        <w:jc w:val="center"/>
        <w:rPr>
          <w:rFonts w:cs="Arial"/>
          <w:b/>
          <w:sz w:val="22"/>
          <w:u w:val="single"/>
        </w:rPr>
      </w:pPr>
    </w:p>
    <w:p w:rsidR="00466029" w:rsidRDefault="00466029" w:rsidP="00466029">
      <w:pPr>
        <w:jc w:val="center"/>
        <w:rPr>
          <w:rFonts w:cs="Arial"/>
          <w:b/>
          <w:sz w:val="22"/>
          <w:u w:val="single"/>
        </w:rPr>
      </w:pPr>
    </w:p>
    <w:p w:rsidR="00466029" w:rsidRPr="00466029" w:rsidRDefault="00466029" w:rsidP="00466029">
      <w:pPr>
        <w:jc w:val="center"/>
        <w:rPr>
          <w:rFonts w:cs="Arial"/>
          <w:b/>
          <w:sz w:val="22"/>
          <w:u w:val="single"/>
        </w:rPr>
      </w:pPr>
      <w:r w:rsidRPr="00466029">
        <w:rPr>
          <w:rFonts w:cs="Arial"/>
          <w:b/>
          <w:sz w:val="22"/>
          <w:u w:val="single"/>
        </w:rPr>
        <w:lastRenderedPageBreak/>
        <w:t>DESPACHOS DE COMISIÓN</w:t>
      </w:r>
    </w:p>
    <w:p w:rsidR="00466029" w:rsidRPr="00466029" w:rsidRDefault="00466029" w:rsidP="00466029">
      <w:pPr>
        <w:jc w:val="center"/>
        <w:rPr>
          <w:rFonts w:cs="Arial"/>
          <w:b/>
          <w:sz w:val="22"/>
          <w:u w:val="single"/>
        </w:rPr>
      </w:pPr>
    </w:p>
    <w:p w:rsidR="00466029" w:rsidRPr="00466029" w:rsidRDefault="00466029" w:rsidP="00466029">
      <w:pPr>
        <w:jc w:val="center"/>
        <w:rPr>
          <w:rFonts w:cs="Arial"/>
          <w:sz w:val="22"/>
        </w:rPr>
      </w:pPr>
      <w:r w:rsidRPr="00466029">
        <w:rPr>
          <w:rFonts w:cs="Arial"/>
          <w:sz w:val="22"/>
        </w:rPr>
        <w:t>ASUNTO I</w:t>
      </w:r>
    </w:p>
    <w:p w:rsidR="00466029" w:rsidRPr="00466029" w:rsidRDefault="00466029" w:rsidP="00466029">
      <w:pPr>
        <w:jc w:val="center"/>
        <w:rPr>
          <w:rFonts w:cs="Arial"/>
          <w:sz w:val="22"/>
        </w:rPr>
      </w:pPr>
      <w:r w:rsidRPr="00466029">
        <w:rPr>
          <w:rFonts w:cs="Arial"/>
          <w:sz w:val="22"/>
        </w:rPr>
        <w:t>0106</w:t>
      </w:r>
    </w:p>
    <w:p w:rsidR="00466029" w:rsidRPr="00466029" w:rsidRDefault="00466029" w:rsidP="00466029">
      <w:pPr>
        <w:jc w:val="both"/>
        <w:rPr>
          <w:rFonts w:cs="Arial"/>
          <w:sz w:val="22"/>
        </w:rPr>
      </w:pPr>
      <w:r w:rsidRPr="00466029">
        <w:rPr>
          <w:rFonts w:cs="Arial"/>
          <w:sz w:val="22"/>
        </w:rPr>
        <w:t>Despacho de las comisiones de Legislación y Asuntos Constitucionales; de Salud y Deporte; y de Educación, Cultura, Ciencia y Técnica, en el Mensaje N.º 0006 y Proyecto de Ley remitido por el Poder Ejecutivo, por el que aprueba el Convenio Marco de Colaboración, entre el Ministerio de Salud Pública de San Juan y la Universidad de Congreso.</w:t>
      </w:r>
    </w:p>
    <w:p w:rsidR="00466029" w:rsidRPr="00466029" w:rsidRDefault="00466029" w:rsidP="00466029">
      <w:pPr>
        <w:jc w:val="center"/>
        <w:rPr>
          <w:rFonts w:cs="Arial"/>
          <w:b/>
          <w:sz w:val="22"/>
          <w:u w:val="single"/>
        </w:rPr>
      </w:pPr>
    </w:p>
    <w:p w:rsidR="00466029" w:rsidRPr="00466029" w:rsidRDefault="00466029" w:rsidP="00466029">
      <w:pPr>
        <w:jc w:val="center"/>
        <w:rPr>
          <w:rFonts w:cs="Arial"/>
          <w:sz w:val="22"/>
        </w:rPr>
      </w:pPr>
      <w:r w:rsidRPr="00466029">
        <w:rPr>
          <w:rFonts w:cs="Arial"/>
          <w:sz w:val="22"/>
        </w:rPr>
        <w:t>ASUNTO II</w:t>
      </w:r>
    </w:p>
    <w:p w:rsidR="00466029" w:rsidRPr="00466029" w:rsidRDefault="00466029" w:rsidP="00466029">
      <w:pPr>
        <w:jc w:val="center"/>
        <w:rPr>
          <w:rFonts w:cs="Arial"/>
          <w:sz w:val="22"/>
        </w:rPr>
      </w:pPr>
      <w:r w:rsidRPr="00466029">
        <w:rPr>
          <w:rFonts w:cs="Arial"/>
          <w:sz w:val="22"/>
        </w:rPr>
        <w:t>0913</w:t>
      </w:r>
    </w:p>
    <w:p w:rsidR="00466029" w:rsidRPr="00466029" w:rsidRDefault="00466029" w:rsidP="00466029">
      <w:pPr>
        <w:jc w:val="both"/>
        <w:rPr>
          <w:rFonts w:cs="Arial"/>
          <w:sz w:val="22"/>
        </w:rPr>
      </w:pPr>
      <w:r w:rsidRPr="00466029">
        <w:rPr>
          <w:rFonts w:cs="Arial"/>
          <w:sz w:val="22"/>
        </w:rPr>
        <w:t xml:space="preserve">Despacho de las Comisiones de Legislación y Asuntos Constitucionales; y de Hacienda y Presupuesto, en el Mensaje N.º 0030 y Proyecto de Ley remitido por el Poder Ejecutivo, por el que crea el </w:t>
      </w:r>
      <w:r w:rsidRPr="00466029">
        <w:rPr>
          <w:rFonts w:cs="Arial"/>
          <w:i/>
          <w:sz w:val="22"/>
        </w:rPr>
        <w:t>Programa de Incentivos Fiscales a la Inversión Productiva en la Provincia de San Juan</w:t>
      </w:r>
      <w:r w:rsidRPr="00466029">
        <w:rPr>
          <w:rFonts w:cs="Arial"/>
          <w:sz w:val="22"/>
        </w:rPr>
        <w:t>.</w:t>
      </w:r>
    </w:p>
    <w:p w:rsidR="00466029" w:rsidRPr="00466029" w:rsidRDefault="00466029" w:rsidP="00466029">
      <w:pPr>
        <w:jc w:val="center"/>
        <w:rPr>
          <w:rFonts w:cs="Arial"/>
          <w:sz w:val="22"/>
        </w:rPr>
      </w:pPr>
    </w:p>
    <w:p w:rsidR="00466029" w:rsidRPr="00466029" w:rsidRDefault="00466029" w:rsidP="00466029">
      <w:pPr>
        <w:jc w:val="center"/>
        <w:rPr>
          <w:rFonts w:cs="Arial"/>
          <w:sz w:val="22"/>
        </w:rPr>
      </w:pPr>
      <w:r w:rsidRPr="00466029">
        <w:rPr>
          <w:rFonts w:cs="Arial"/>
          <w:sz w:val="22"/>
        </w:rPr>
        <w:t>ASUNTO III</w:t>
      </w:r>
    </w:p>
    <w:p w:rsidR="00466029" w:rsidRPr="00466029" w:rsidRDefault="00466029" w:rsidP="00466029">
      <w:pPr>
        <w:jc w:val="center"/>
        <w:rPr>
          <w:rFonts w:cs="Arial"/>
          <w:sz w:val="22"/>
        </w:rPr>
      </w:pPr>
      <w:r w:rsidRPr="00466029">
        <w:rPr>
          <w:rFonts w:cs="Arial"/>
          <w:sz w:val="22"/>
        </w:rPr>
        <w:t>0815</w:t>
      </w:r>
    </w:p>
    <w:p w:rsidR="00466029" w:rsidRPr="00466029" w:rsidRDefault="00466029" w:rsidP="00466029">
      <w:pPr>
        <w:jc w:val="both"/>
        <w:rPr>
          <w:rFonts w:cs="Arial"/>
          <w:sz w:val="22"/>
        </w:rPr>
      </w:pPr>
      <w:r w:rsidRPr="00466029">
        <w:rPr>
          <w:rFonts w:cs="Arial"/>
          <w:sz w:val="22"/>
        </w:rPr>
        <w:t>Despacho de las Comisiones de Legislación y Asuntos Constitucionales; de Salud y Deporte; y de Hacienda y Presupuesto, en el Mensaje N.º 0026 y Proyecto de Ley remitido por el Poder Ejecutivo, por el que modifica la Ley N.º 1148-Q, Estatuto y Escalafón para el Personal de Sanidad.</w:t>
      </w:r>
    </w:p>
    <w:p w:rsidR="00466029" w:rsidRPr="00466029" w:rsidRDefault="00466029" w:rsidP="00466029">
      <w:pPr>
        <w:jc w:val="center"/>
        <w:rPr>
          <w:rFonts w:cs="Arial"/>
          <w:sz w:val="22"/>
        </w:rPr>
      </w:pPr>
    </w:p>
    <w:p w:rsidR="00466029" w:rsidRPr="00466029" w:rsidRDefault="00466029" w:rsidP="00466029">
      <w:pPr>
        <w:jc w:val="center"/>
        <w:rPr>
          <w:rFonts w:cs="Arial"/>
          <w:sz w:val="22"/>
        </w:rPr>
      </w:pPr>
      <w:r w:rsidRPr="00466029">
        <w:rPr>
          <w:rFonts w:cs="Arial"/>
          <w:sz w:val="22"/>
        </w:rPr>
        <w:t>ASUNTO IV</w:t>
      </w:r>
    </w:p>
    <w:p w:rsidR="00466029" w:rsidRPr="00466029" w:rsidRDefault="00466029" w:rsidP="00466029">
      <w:pPr>
        <w:jc w:val="center"/>
        <w:rPr>
          <w:rFonts w:cs="Arial"/>
          <w:sz w:val="22"/>
        </w:rPr>
      </w:pPr>
      <w:r w:rsidRPr="00466029">
        <w:rPr>
          <w:rFonts w:cs="Arial"/>
          <w:sz w:val="22"/>
        </w:rPr>
        <w:t>0707</w:t>
      </w:r>
    </w:p>
    <w:p w:rsidR="00466029" w:rsidRPr="00466029" w:rsidRDefault="00466029" w:rsidP="00466029">
      <w:pPr>
        <w:jc w:val="both"/>
        <w:rPr>
          <w:rFonts w:cs="Arial"/>
          <w:sz w:val="22"/>
        </w:rPr>
      </w:pPr>
      <w:r w:rsidRPr="00466029">
        <w:rPr>
          <w:rFonts w:cs="Arial"/>
          <w:sz w:val="22"/>
        </w:rPr>
        <w:t>Despacho de las comisiones de Legislación y Asuntos Constitucionales; y de Economía y Defensa al Consumidor, en el Mensaje N.º 0022 y Proyecto de Ley remitido por el Poder Ejecutivo, por el que aprueba el Convenio Marco de Colaboración, celebrado entre la Provincia y la Agencia Calidad San Juan SEM.</w:t>
      </w:r>
    </w:p>
    <w:p w:rsidR="00466029" w:rsidRPr="00466029" w:rsidRDefault="00466029" w:rsidP="00466029">
      <w:pPr>
        <w:jc w:val="center"/>
        <w:rPr>
          <w:rFonts w:cs="Arial"/>
          <w:sz w:val="22"/>
        </w:rPr>
      </w:pPr>
    </w:p>
    <w:p w:rsidR="00466029" w:rsidRPr="00466029" w:rsidRDefault="00466029" w:rsidP="00466029">
      <w:pPr>
        <w:jc w:val="center"/>
        <w:rPr>
          <w:rFonts w:cs="Arial"/>
          <w:sz w:val="22"/>
        </w:rPr>
      </w:pPr>
      <w:r w:rsidRPr="00466029">
        <w:rPr>
          <w:rFonts w:cs="Arial"/>
          <w:sz w:val="22"/>
        </w:rPr>
        <w:t>ASUNTO V</w:t>
      </w:r>
    </w:p>
    <w:p w:rsidR="00466029" w:rsidRPr="00466029" w:rsidRDefault="00466029" w:rsidP="00466029">
      <w:pPr>
        <w:jc w:val="center"/>
        <w:rPr>
          <w:rFonts w:cs="Arial"/>
          <w:sz w:val="22"/>
        </w:rPr>
      </w:pPr>
      <w:r w:rsidRPr="00466029">
        <w:rPr>
          <w:rFonts w:cs="Arial"/>
          <w:sz w:val="22"/>
        </w:rPr>
        <w:t>2138</w:t>
      </w:r>
    </w:p>
    <w:p w:rsidR="00466029" w:rsidRPr="00466029" w:rsidRDefault="00466029" w:rsidP="00466029">
      <w:pPr>
        <w:jc w:val="both"/>
        <w:rPr>
          <w:rFonts w:cs="Arial"/>
          <w:sz w:val="22"/>
        </w:rPr>
      </w:pPr>
      <w:r w:rsidRPr="00466029">
        <w:rPr>
          <w:rFonts w:cs="Arial"/>
          <w:sz w:val="22"/>
        </w:rPr>
        <w:t xml:space="preserve">Despacho de las Comisiones de Legislación y Asuntos Constitucionales; y de Justicia y Seguridad, en el Proyecto de Ley presentado por el Bloque Justicialista, por el que establece la obligatoriedad de incluir, de manera legible y destacada, en todas las boletas emitidas por empresas del Estado Provincial, la leyenda: </w:t>
      </w:r>
      <w:r w:rsidRPr="00466029">
        <w:rPr>
          <w:rFonts w:cs="Arial"/>
          <w:i/>
          <w:sz w:val="22"/>
        </w:rPr>
        <w:t>“La violencia de género es un delito, denúncielo”</w:t>
      </w:r>
      <w:r w:rsidRPr="00466029">
        <w:rPr>
          <w:rFonts w:cs="Arial"/>
          <w:sz w:val="22"/>
        </w:rPr>
        <w:t>, y consignar los números de líneas telefónicas gratuitas para efectuar las denuncias.</w:t>
      </w:r>
    </w:p>
    <w:p w:rsidR="00466029" w:rsidRPr="00466029" w:rsidRDefault="00466029" w:rsidP="00466029">
      <w:pPr>
        <w:jc w:val="center"/>
        <w:rPr>
          <w:rFonts w:cs="Arial"/>
          <w:sz w:val="22"/>
        </w:rPr>
      </w:pPr>
    </w:p>
    <w:p w:rsidR="00466029" w:rsidRPr="00466029" w:rsidRDefault="00466029" w:rsidP="00466029">
      <w:pPr>
        <w:jc w:val="center"/>
        <w:rPr>
          <w:rFonts w:cs="Arial"/>
          <w:sz w:val="22"/>
        </w:rPr>
      </w:pPr>
      <w:r w:rsidRPr="00466029">
        <w:rPr>
          <w:rFonts w:cs="Arial"/>
          <w:sz w:val="22"/>
        </w:rPr>
        <w:t>ASUNTO VI</w:t>
      </w:r>
    </w:p>
    <w:p w:rsidR="00466029" w:rsidRPr="00466029" w:rsidRDefault="00466029" w:rsidP="00466029">
      <w:pPr>
        <w:jc w:val="center"/>
        <w:rPr>
          <w:rFonts w:cs="Arial"/>
          <w:sz w:val="22"/>
        </w:rPr>
      </w:pPr>
      <w:r w:rsidRPr="00466029">
        <w:rPr>
          <w:rFonts w:cs="Arial"/>
          <w:sz w:val="22"/>
        </w:rPr>
        <w:t>0631</w:t>
      </w:r>
    </w:p>
    <w:p w:rsidR="00466029" w:rsidRPr="00466029" w:rsidRDefault="00466029" w:rsidP="00466029">
      <w:pPr>
        <w:jc w:val="both"/>
        <w:rPr>
          <w:rFonts w:cs="Arial"/>
          <w:sz w:val="22"/>
        </w:rPr>
      </w:pPr>
      <w:r w:rsidRPr="00466029">
        <w:rPr>
          <w:rFonts w:cs="Arial"/>
          <w:sz w:val="22"/>
        </w:rPr>
        <w:t>Despacho de las Comisiones de Legislación y Asuntos Constitucionales; de Economía y Defensa al Consumidor; y de Justicia y Seguridad, en el Proyecto de Ley presentado por el Bloque Compromiso con San Juan, por el que modifica la Ley N</w:t>
      </w:r>
      <w:proofErr w:type="gramStart"/>
      <w:r w:rsidRPr="00466029">
        <w:rPr>
          <w:rFonts w:cs="Arial"/>
          <w:sz w:val="22"/>
        </w:rPr>
        <w:t>.º</w:t>
      </w:r>
      <w:proofErr w:type="gramEnd"/>
      <w:r w:rsidRPr="00466029">
        <w:rPr>
          <w:rFonts w:cs="Arial"/>
          <w:sz w:val="22"/>
        </w:rPr>
        <w:t xml:space="preserve"> 687-P, mediante la que establece el acceso gratuito al agua potable en establecimientos nocturnos.</w:t>
      </w:r>
    </w:p>
    <w:p w:rsidR="00466029" w:rsidRPr="00466029" w:rsidRDefault="00466029" w:rsidP="00466029">
      <w:pPr>
        <w:jc w:val="center"/>
        <w:rPr>
          <w:rFonts w:cs="Arial"/>
          <w:sz w:val="22"/>
        </w:rPr>
      </w:pPr>
    </w:p>
    <w:p w:rsidR="00466029" w:rsidRPr="00466029" w:rsidRDefault="00466029" w:rsidP="00466029">
      <w:pPr>
        <w:jc w:val="center"/>
        <w:rPr>
          <w:rFonts w:cs="Arial"/>
          <w:sz w:val="22"/>
        </w:rPr>
      </w:pPr>
      <w:r w:rsidRPr="00466029">
        <w:rPr>
          <w:rFonts w:cs="Arial"/>
          <w:sz w:val="22"/>
        </w:rPr>
        <w:t>ASUNTO VII</w:t>
      </w:r>
    </w:p>
    <w:p w:rsidR="00466029" w:rsidRPr="00466029" w:rsidRDefault="00466029" w:rsidP="00466029">
      <w:pPr>
        <w:jc w:val="center"/>
        <w:rPr>
          <w:rFonts w:cs="Arial"/>
          <w:sz w:val="22"/>
        </w:rPr>
      </w:pPr>
      <w:r w:rsidRPr="00466029">
        <w:rPr>
          <w:rFonts w:cs="Arial"/>
          <w:sz w:val="22"/>
        </w:rPr>
        <w:t>0895</w:t>
      </w:r>
    </w:p>
    <w:p w:rsidR="00466029" w:rsidRPr="00466029" w:rsidRDefault="00466029" w:rsidP="00466029">
      <w:pPr>
        <w:jc w:val="both"/>
        <w:rPr>
          <w:rFonts w:cs="Arial"/>
          <w:sz w:val="22"/>
        </w:rPr>
      </w:pPr>
      <w:r w:rsidRPr="00466029">
        <w:rPr>
          <w:rFonts w:cs="Arial"/>
          <w:sz w:val="22"/>
        </w:rPr>
        <w:t>Despacho de la Comisión de Justicia y Seguridad, en la nota del Consejo de la Magistratura, mediante la que eleva terna para cubrir el cargo de Ministro de la Corte de Justicia.</w:t>
      </w:r>
    </w:p>
    <w:p w:rsidR="00466029" w:rsidRPr="00466029" w:rsidRDefault="00466029" w:rsidP="00466029">
      <w:pPr>
        <w:jc w:val="center"/>
        <w:rPr>
          <w:rFonts w:cs="Arial"/>
          <w:sz w:val="22"/>
        </w:rPr>
      </w:pPr>
    </w:p>
    <w:p w:rsidR="00466029" w:rsidRPr="00466029" w:rsidRDefault="00466029" w:rsidP="00466029">
      <w:pPr>
        <w:jc w:val="center"/>
        <w:rPr>
          <w:rFonts w:cs="Arial"/>
          <w:sz w:val="22"/>
        </w:rPr>
      </w:pPr>
      <w:r w:rsidRPr="00466029">
        <w:rPr>
          <w:rFonts w:cs="Arial"/>
          <w:sz w:val="22"/>
        </w:rPr>
        <w:t>ASUNTO VIII</w:t>
      </w:r>
    </w:p>
    <w:p w:rsidR="00466029" w:rsidRPr="00466029" w:rsidRDefault="00466029" w:rsidP="00466029">
      <w:pPr>
        <w:jc w:val="center"/>
        <w:rPr>
          <w:rFonts w:cs="Arial"/>
          <w:sz w:val="22"/>
        </w:rPr>
      </w:pPr>
      <w:r w:rsidRPr="00466029">
        <w:rPr>
          <w:rFonts w:cs="Arial"/>
          <w:sz w:val="22"/>
        </w:rPr>
        <w:t>0875</w:t>
      </w:r>
    </w:p>
    <w:p w:rsidR="00466029" w:rsidRPr="00466029" w:rsidRDefault="00466029" w:rsidP="00466029">
      <w:pPr>
        <w:jc w:val="both"/>
        <w:rPr>
          <w:rFonts w:cs="Arial"/>
          <w:i/>
          <w:sz w:val="22"/>
        </w:rPr>
      </w:pPr>
      <w:r w:rsidRPr="00466029">
        <w:rPr>
          <w:rFonts w:cs="Arial"/>
          <w:sz w:val="22"/>
        </w:rPr>
        <w:t xml:space="preserve">Despacho de la Comisión de Educación, Cultura, Ciencia y Técnica, en el Proyecto de Resolución presentado por el Bloque Justicialista, por el que declara de interés social y cultural, la obra teatral: </w:t>
      </w:r>
      <w:r w:rsidRPr="00466029">
        <w:rPr>
          <w:rFonts w:cs="Arial"/>
          <w:i/>
          <w:sz w:val="22"/>
        </w:rPr>
        <w:t>Prohibidas.</w:t>
      </w:r>
    </w:p>
    <w:p w:rsidR="00466029" w:rsidRPr="00466029" w:rsidRDefault="00466029" w:rsidP="00466029">
      <w:pPr>
        <w:jc w:val="center"/>
        <w:rPr>
          <w:rFonts w:cs="Arial"/>
          <w:i/>
          <w:sz w:val="22"/>
        </w:rPr>
      </w:pPr>
    </w:p>
    <w:p w:rsidR="00466029" w:rsidRPr="00466029" w:rsidRDefault="00466029" w:rsidP="00466029">
      <w:pPr>
        <w:jc w:val="center"/>
        <w:rPr>
          <w:rFonts w:cs="Arial"/>
          <w:sz w:val="22"/>
        </w:rPr>
      </w:pPr>
      <w:r w:rsidRPr="00466029">
        <w:rPr>
          <w:rFonts w:cs="Arial"/>
          <w:sz w:val="22"/>
        </w:rPr>
        <w:t>ASUNTO IX</w:t>
      </w:r>
    </w:p>
    <w:p w:rsidR="00466029" w:rsidRPr="00466029" w:rsidRDefault="00466029" w:rsidP="00466029">
      <w:pPr>
        <w:jc w:val="center"/>
        <w:rPr>
          <w:rFonts w:cs="Arial"/>
          <w:sz w:val="22"/>
        </w:rPr>
      </w:pPr>
      <w:r w:rsidRPr="00466029">
        <w:rPr>
          <w:rFonts w:cs="Arial"/>
          <w:sz w:val="22"/>
        </w:rPr>
        <w:t>0908</w:t>
      </w:r>
    </w:p>
    <w:p w:rsidR="00466029" w:rsidRDefault="00466029" w:rsidP="00466029">
      <w:pPr>
        <w:jc w:val="both"/>
        <w:rPr>
          <w:rFonts w:cs="Arial"/>
          <w:i/>
          <w:sz w:val="22"/>
        </w:rPr>
      </w:pPr>
      <w:r w:rsidRPr="00466029">
        <w:rPr>
          <w:rFonts w:cs="Arial"/>
          <w:sz w:val="22"/>
        </w:rPr>
        <w:t xml:space="preserve">Despacho de la Comisión de Peticiones y Poderes, en el Proyecto de Resolución presentado por el Bloque Justicialista, por el que declara de interés deportivo, cultural, educativo y recreativo, a la </w:t>
      </w:r>
      <w:r w:rsidRPr="00466029">
        <w:rPr>
          <w:rFonts w:cs="Arial"/>
          <w:i/>
          <w:sz w:val="22"/>
        </w:rPr>
        <w:t xml:space="preserve">Clínica Deportiva y Torneo Escuela de Tenis de Mesa Adaptado. </w:t>
      </w:r>
    </w:p>
    <w:p w:rsidR="00466029" w:rsidRPr="00466029" w:rsidRDefault="00466029" w:rsidP="00466029">
      <w:pPr>
        <w:jc w:val="both"/>
        <w:rPr>
          <w:rFonts w:cs="Arial"/>
          <w:i/>
          <w:sz w:val="22"/>
        </w:rPr>
      </w:pPr>
    </w:p>
    <w:p w:rsidR="00466029" w:rsidRPr="00466029" w:rsidRDefault="00466029" w:rsidP="00466029">
      <w:pPr>
        <w:jc w:val="center"/>
        <w:rPr>
          <w:rFonts w:cs="Arial"/>
          <w:sz w:val="22"/>
        </w:rPr>
      </w:pPr>
      <w:r w:rsidRPr="00466029">
        <w:rPr>
          <w:rFonts w:cs="Arial"/>
          <w:sz w:val="22"/>
        </w:rPr>
        <w:t>ASUNTO X</w:t>
      </w:r>
    </w:p>
    <w:p w:rsidR="00466029" w:rsidRPr="00466029" w:rsidRDefault="00466029" w:rsidP="00466029">
      <w:pPr>
        <w:jc w:val="center"/>
        <w:rPr>
          <w:rFonts w:cs="Arial"/>
          <w:sz w:val="22"/>
        </w:rPr>
      </w:pPr>
      <w:r w:rsidRPr="00466029">
        <w:rPr>
          <w:rFonts w:cs="Arial"/>
          <w:sz w:val="22"/>
        </w:rPr>
        <w:t>0874</w:t>
      </w:r>
    </w:p>
    <w:p w:rsidR="00466029" w:rsidRPr="00466029" w:rsidRDefault="00466029" w:rsidP="00466029">
      <w:pPr>
        <w:jc w:val="both"/>
        <w:rPr>
          <w:rFonts w:cs="Arial"/>
          <w:sz w:val="22"/>
        </w:rPr>
      </w:pPr>
      <w:r w:rsidRPr="00466029">
        <w:rPr>
          <w:rFonts w:cs="Arial"/>
          <w:sz w:val="22"/>
        </w:rPr>
        <w:t>Despacho de la Comisión de Peticiones y Poderes, en el Proyecto de Resolución presentado por el Bloque Compromiso con San Juan, por el que declara de interés social y educativo, la XVI Jornada Provincial de Jóvenes Profesionales de Ciencias Económicas.</w:t>
      </w:r>
    </w:p>
    <w:p w:rsidR="00466029" w:rsidRPr="00466029" w:rsidRDefault="00466029" w:rsidP="00466029">
      <w:pPr>
        <w:jc w:val="center"/>
        <w:rPr>
          <w:rFonts w:cs="Arial"/>
          <w:sz w:val="22"/>
        </w:rPr>
      </w:pPr>
    </w:p>
    <w:p w:rsidR="00466029" w:rsidRDefault="00466029" w:rsidP="00466029">
      <w:pPr>
        <w:jc w:val="both"/>
        <w:rPr>
          <w:rFonts w:cs="Arial"/>
          <w:b/>
          <w:sz w:val="22"/>
          <w:u w:val="single"/>
        </w:rPr>
      </w:pPr>
    </w:p>
    <w:p w:rsidR="00466029" w:rsidRPr="00466029" w:rsidRDefault="00466029" w:rsidP="00466029">
      <w:pPr>
        <w:jc w:val="both"/>
        <w:rPr>
          <w:rFonts w:cs="Arial"/>
          <w:b/>
          <w:sz w:val="22"/>
          <w:u w:val="single"/>
        </w:rPr>
      </w:pPr>
      <w:r w:rsidRPr="00466029">
        <w:rPr>
          <w:rFonts w:cs="Arial"/>
          <w:b/>
          <w:sz w:val="22"/>
          <w:u w:val="single"/>
        </w:rPr>
        <w:t>Proyectos presentados</w:t>
      </w:r>
    </w:p>
    <w:p w:rsidR="00466029" w:rsidRPr="00466029" w:rsidRDefault="00466029" w:rsidP="00466029">
      <w:pPr>
        <w:jc w:val="both"/>
        <w:rPr>
          <w:rFonts w:cs="Arial"/>
          <w:b/>
          <w:sz w:val="22"/>
          <w:u w:val="single"/>
        </w:rPr>
      </w:pPr>
    </w:p>
    <w:p w:rsidR="00466029" w:rsidRPr="00466029" w:rsidRDefault="00466029" w:rsidP="00466029">
      <w:pPr>
        <w:jc w:val="both"/>
        <w:rPr>
          <w:rFonts w:cs="Arial"/>
          <w:sz w:val="22"/>
        </w:rPr>
      </w:pPr>
      <w:r w:rsidRPr="00466029">
        <w:rPr>
          <w:rFonts w:cs="Arial"/>
          <w:sz w:val="22"/>
        </w:rPr>
        <w:t>0905</w:t>
      </w:r>
    </w:p>
    <w:p w:rsidR="00466029" w:rsidRPr="00466029" w:rsidRDefault="00466029" w:rsidP="00466029">
      <w:pPr>
        <w:jc w:val="both"/>
        <w:rPr>
          <w:rFonts w:cs="Arial"/>
          <w:sz w:val="22"/>
        </w:rPr>
      </w:pPr>
      <w:r w:rsidRPr="00466029">
        <w:rPr>
          <w:rFonts w:cs="Arial"/>
          <w:sz w:val="22"/>
        </w:rPr>
        <w:t>1.</w:t>
      </w:r>
      <w:r w:rsidRPr="00466029">
        <w:rPr>
          <w:rFonts w:cs="Arial"/>
          <w:sz w:val="22"/>
        </w:rPr>
        <w:tab/>
        <w:t xml:space="preserve">Proyecto de Ley presentado por el Bloque Justicialista, por el que crea el </w:t>
      </w:r>
      <w:r w:rsidRPr="00466029">
        <w:rPr>
          <w:rFonts w:cs="Arial"/>
          <w:i/>
          <w:sz w:val="22"/>
        </w:rPr>
        <w:t>Boleto Estudiantil Único</w:t>
      </w:r>
      <w:r w:rsidRPr="00466029">
        <w:rPr>
          <w:rFonts w:cs="Arial"/>
          <w:sz w:val="22"/>
        </w:rPr>
        <w:t xml:space="preserve"> en la Provincia de San Juan.</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lastRenderedPageBreak/>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Obras y Servicios Públicos</w:t>
      </w:r>
    </w:p>
    <w:p w:rsidR="00466029" w:rsidRPr="00466029" w:rsidRDefault="00466029" w:rsidP="00466029">
      <w:pPr>
        <w:jc w:val="both"/>
        <w:rPr>
          <w:rFonts w:cs="Arial"/>
          <w:b/>
          <w:sz w:val="22"/>
        </w:rPr>
      </w:pPr>
      <w:r w:rsidRPr="00466029">
        <w:rPr>
          <w:rFonts w:cs="Arial"/>
          <w:b/>
          <w:sz w:val="22"/>
        </w:rPr>
        <w:tab/>
        <w:t>Hacienda y Presupuesto</w:t>
      </w:r>
    </w:p>
    <w:p w:rsidR="00466029" w:rsidRPr="00466029" w:rsidRDefault="00466029" w:rsidP="00466029">
      <w:pPr>
        <w:jc w:val="both"/>
        <w:rPr>
          <w:rFonts w:cs="Arial"/>
          <w:sz w:val="22"/>
        </w:rPr>
      </w:pPr>
      <w:r w:rsidRPr="00466029">
        <w:rPr>
          <w:rFonts w:cs="Arial"/>
          <w:sz w:val="22"/>
        </w:rPr>
        <w:t>0906</w:t>
      </w:r>
    </w:p>
    <w:p w:rsidR="00466029" w:rsidRPr="00466029" w:rsidRDefault="00466029" w:rsidP="00466029">
      <w:pPr>
        <w:jc w:val="both"/>
        <w:rPr>
          <w:rFonts w:cs="Arial"/>
          <w:sz w:val="22"/>
        </w:rPr>
      </w:pPr>
      <w:r w:rsidRPr="00466029">
        <w:rPr>
          <w:rFonts w:cs="Arial"/>
          <w:sz w:val="22"/>
        </w:rPr>
        <w:t>2.</w:t>
      </w:r>
      <w:r w:rsidRPr="00466029">
        <w:rPr>
          <w:rFonts w:cs="Arial"/>
          <w:sz w:val="22"/>
        </w:rPr>
        <w:tab/>
        <w:t xml:space="preserve">Proyecto de Ley presentado por el Bloque Justicialista, por el que crea el </w:t>
      </w:r>
      <w:r w:rsidRPr="00466029">
        <w:rPr>
          <w:rFonts w:cs="Arial"/>
          <w:i/>
          <w:sz w:val="22"/>
        </w:rPr>
        <w:t>Programa Provincial de Vivienda Joven</w:t>
      </w:r>
      <w:r w:rsidRPr="00466029">
        <w:rPr>
          <w:rFonts w:cs="Arial"/>
          <w:sz w:val="22"/>
        </w:rPr>
        <w:t>.</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Obras y Servicios Públicos</w:t>
      </w:r>
    </w:p>
    <w:p w:rsidR="00466029" w:rsidRPr="00466029" w:rsidRDefault="00466029" w:rsidP="00466029">
      <w:pPr>
        <w:jc w:val="both"/>
        <w:rPr>
          <w:rFonts w:cs="Arial"/>
          <w:b/>
          <w:sz w:val="22"/>
        </w:rPr>
      </w:pPr>
      <w:r w:rsidRPr="00466029">
        <w:rPr>
          <w:rFonts w:cs="Arial"/>
          <w:b/>
          <w:sz w:val="22"/>
        </w:rPr>
        <w:tab/>
        <w:t>Hacienda y Presupuesto</w:t>
      </w:r>
    </w:p>
    <w:p w:rsidR="00466029" w:rsidRPr="00466029" w:rsidRDefault="00466029" w:rsidP="00466029">
      <w:pPr>
        <w:jc w:val="both"/>
        <w:rPr>
          <w:rFonts w:cs="Arial"/>
          <w:sz w:val="22"/>
        </w:rPr>
      </w:pPr>
      <w:r w:rsidRPr="00466029">
        <w:rPr>
          <w:rFonts w:cs="Arial"/>
          <w:sz w:val="22"/>
        </w:rPr>
        <w:t>0907</w:t>
      </w:r>
    </w:p>
    <w:p w:rsidR="00466029" w:rsidRPr="00466029" w:rsidRDefault="00466029" w:rsidP="00466029">
      <w:pPr>
        <w:jc w:val="both"/>
        <w:rPr>
          <w:rFonts w:cs="Arial"/>
          <w:sz w:val="22"/>
        </w:rPr>
      </w:pPr>
      <w:r w:rsidRPr="00466029">
        <w:rPr>
          <w:rFonts w:cs="Arial"/>
          <w:sz w:val="22"/>
        </w:rPr>
        <w:t>3.</w:t>
      </w:r>
      <w:r w:rsidRPr="00466029">
        <w:rPr>
          <w:rFonts w:cs="Arial"/>
          <w:sz w:val="22"/>
        </w:rPr>
        <w:tab/>
        <w:t>Proyecto de Ley presentado por el Bloque Justicialista, por el que crea el Colegio Profesional de Diseñadores de la Provincia de San Juan.</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Educación, Cultura, Ciencia y Técnica</w:t>
      </w:r>
    </w:p>
    <w:p w:rsidR="00466029" w:rsidRPr="00466029" w:rsidRDefault="00466029" w:rsidP="00466029">
      <w:pPr>
        <w:jc w:val="both"/>
        <w:rPr>
          <w:rFonts w:cs="Arial"/>
          <w:sz w:val="22"/>
        </w:rPr>
      </w:pPr>
      <w:r w:rsidRPr="00466029">
        <w:rPr>
          <w:rFonts w:cs="Arial"/>
          <w:sz w:val="22"/>
        </w:rPr>
        <w:t>0960</w:t>
      </w:r>
    </w:p>
    <w:p w:rsidR="00466029" w:rsidRPr="00466029" w:rsidRDefault="00466029" w:rsidP="00466029">
      <w:pPr>
        <w:jc w:val="both"/>
        <w:rPr>
          <w:rFonts w:cs="Arial"/>
          <w:sz w:val="22"/>
        </w:rPr>
      </w:pPr>
      <w:r w:rsidRPr="00466029">
        <w:rPr>
          <w:rFonts w:cs="Arial"/>
          <w:sz w:val="22"/>
        </w:rPr>
        <w:t>4.</w:t>
      </w:r>
      <w:r w:rsidRPr="00466029">
        <w:rPr>
          <w:rFonts w:cs="Arial"/>
          <w:sz w:val="22"/>
        </w:rPr>
        <w:tab/>
        <w:t>Proyecto de Ley presentado por el Bloque Frente Renovador Somos San Juan, de Régimen de adecuación tributaria de la factura del servicio público de energía eléctrica de la  Provincia.</w:t>
      </w:r>
    </w:p>
    <w:p w:rsidR="00466029" w:rsidRPr="00466029" w:rsidRDefault="00466029" w:rsidP="00466029">
      <w:pPr>
        <w:jc w:val="both"/>
        <w:rPr>
          <w:rFonts w:cs="Arial"/>
          <w:b/>
          <w:sz w:val="22"/>
        </w:rPr>
      </w:pPr>
    </w:p>
    <w:p w:rsidR="00466029" w:rsidRPr="00466029" w:rsidRDefault="00466029" w:rsidP="00466029">
      <w:pPr>
        <w:jc w:val="both"/>
        <w:rPr>
          <w:rFonts w:cs="Arial"/>
          <w:b/>
          <w:sz w:val="22"/>
        </w:rPr>
      </w:pPr>
      <w:r w:rsidRPr="00466029">
        <w:rPr>
          <w:rFonts w:cs="Arial"/>
          <w:b/>
          <w:sz w:val="22"/>
        </w:rPr>
        <w:tab/>
        <w:t>Legislación y Asuntos Constitucionales</w:t>
      </w:r>
    </w:p>
    <w:p w:rsidR="00466029" w:rsidRPr="00466029" w:rsidRDefault="00466029" w:rsidP="00466029">
      <w:pPr>
        <w:jc w:val="both"/>
        <w:rPr>
          <w:rFonts w:cs="Arial"/>
          <w:b/>
          <w:sz w:val="22"/>
        </w:rPr>
      </w:pPr>
      <w:r w:rsidRPr="00466029">
        <w:rPr>
          <w:rFonts w:cs="Arial"/>
          <w:b/>
          <w:sz w:val="22"/>
        </w:rPr>
        <w:tab/>
        <w:t>Obras y Servicios Públicos</w:t>
      </w:r>
    </w:p>
    <w:p w:rsidR="00466029" w:rsidRPr="00466029" w:rsidRDefault="00466029" w:rsidP="00466029">
      <w:pPr>
        <w:jc w:val="both"/>
        <w:rPr>
          <w:rFonts w:cs="Arial"/>
          <w:b/>
          <w:sz w:val="22"/>
        </w:rPr>
      </w:pPr>
      <w:r w:rsidRPr="00466029">
        <w:rPr>
          <w:rFonts w:cs="Arial"/>
          <w:b/>
          <w:sz w:val="22"/>
        </w:rPr>
        <w:tab/>
        <w:t>Hacienda y Presupuesto</w:t>
      </w:r>
    </w:p>
    <w:p w:rsidR="00466029" w:rsidRPr="00466029" w:rsidRDefault="00466029" w:rsidP="00466029">
      <w:pPr>
        <w:jc w:val="both"/>
        <w:rPr>
          <w:rFonts w:cs="Arial"/>
          <w:sz w:val="22"/>
        </w:rPr>
      </w:pPr>
      <w:r w:rsidRPr="00466029">
        <w:rPr>
          <w:rFonts w:cs="Arial"/>
          <w:sz w:val="22"/>
        </w:rPr>
        <w:t>1008</w:t>
      </w:r>
    </w:p>
    <w:p w:rsidR="00466029" w:rsidRPr="00466029" w:rsidRDefault="00466029" w:rsidP="00466029">
      <w:pPr>
        <w:jc w:val="both"/>
        <w:rPr>
          <w:rFonts w:cs="Arial"/>
          <w:sz w:val="22"/>
        </w:rPr>
      </w:pPr>
      <w:r w:rsidRPr="00466029">
        <w:rPr>
          <w:rFonts w:cs="Arial"/>
          <w:sz w:val="22"/>
        </w:rPr>
        <w:t>5.</w:t>
      </w:r>
      <w:r w:rsidRPr="00466029">
        <w:rPr>
          <w:rFonts w:cs="Arial"/>
          <w:sz w:val="22"/>
        </w:rPr>
        <w:tab/>
        <w:t>Proyecto de Ley presentado por el Bloque Compromiso con San Juan, por el que implementa un comprobante oficial que acredite el cumplimiento por parte del conductor de la entrega de documentación requerida en operativos de tránsito.</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b/>
          <w:sz w:val="22"/>
        </w:rPr>
        <w:tab/>
        <w:t>Legislación y Asuntos Constitucionales</w:t>
      </w:r>
    </w:p>
    <w:p w:rsidR="00466029" w:rsidRPr="00466029" w:rsidRDefault="00466029" w:rsidP="00466029">
      <w:pPr>
        <w:jc w:val="both"/>
        <w:rPr>
          <w:rFonts w:cs="Arial"/>
          <w:b/>
          <w:sz w:val="22"/>
        </w:rPr>
      </w:pPr>
      <w:r w:rsidRPr="00466029">
        <w:rPr>
          <w:rFonts w:cs="Arial"/>
          <w:b/>
          <w:sz w:val="22"/>
        </w:rPr>
        <w:tab/>
        <w:t>Justicia y Seguridad</w:t>
      </w:r>
    </w:p>
    <w:p w:rsidR="00466029" w:rsidRPr="00466029" w:rsidRDefault="00466029" w:rsidP="00466029">
      <w:pPr>
        <w:jc w:val="both"/>
        <w:rPr>
          <w:rFonts w:cs="Arial"/>
          <w:sz w:val="22"/>
        </w:rPr>
      </w:pPr>
      <w:r w:rsidRPr="00466029">
        <w:rPr>
          <w:rFonts w:cs="Arial"/>
          <w:sz w:val="22"/>
        </w:rPr>
        <w:t>1009</w:t>
      </w:r>
    </w:p>
    <w:p w:rsidR="00466029" w:rsidRPr="00466029" w:rsidRDefault="00466029" w:rsidP="00466029">
      <w:pPr>
        <w:jc w:val="both"/>
        <w:rPr>
          <w:rFonts w:cs="Arial"/>
          <w:sz w:val="22"/>
        </w:rPr>
      </w:pPr>
      <w:r w:rsidRPr="00466029">
        <w:rPr>
          <w:rFonts w:cs="Arial"/>
          <w:sz w:val="22"/>
        </w:rPr>
        <w:t>6.</w:t>
      </w:r>
      <w:r w:rsidRPr="00466029">
        <w:rPr>
          <w:rFonts w:cs="Arial"/>
          <w:sz w:val="22"/>
        </w:rPr>
        <w:tab/>
        <w:t>Proyecto de Ley presentado por el Bloque Compromiso con San Juan, por el que prohíbe a pasajeros del servicio público de transporte, la reproducción de música sin auriculares en el interior de los vehículos dispuestos al efecto.</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Obras y Servicios Públicos</w:t>
      </w:r>
    </w:p>
    <w:p w:rsidR="00466029" w:rsidRPr="00466029" w:rsidRDefault="00466029" w:rsidP="00466029">
      <w:pPr>
        <w:jc w:val="both"/>
        <w:rPr>
          <w:rFonts w:cs="Arial"/>
          <w:sz w:val="22"/>
        </w:rPr>
      </w:pPr>
      <w:r w:rsidRPr="00466029">
        <w:rPr>
          <w:rFonts w:cs="Arial"/>
          <w:sz w:val="22"/>
        </w:rPr>
        <w:t>1011</w:t>
      </w:r>
    </w:p>
    <w:p w:rsidR="00466029" w:rsidRPr="00466029" w:rsidRDefault="00466029" w:rsidP="00466029">
      <w:pPr>
        <w:jc w:val="both"/>
        <w:rPr>
          <w:rFonts w:cs="Arial"/>
          <w:sz w:val="22"/>
        </w:rPr>
      </w:pPr>
      <w:r w:rsidRPr="00466029">
        <w:rPr>
          <w:rFonts w:cs="Arial"/>
          <w:sz w:val="22"/>
        </w:rPr>
        <w:t>7.</w:t>
      </w:r>
      <w:r w:rsidRPr="00466029">
        <w:rPr>
          <w:rFonts w:cs="Arial"/>
          <w:sz w:val="22"/>
        </w:rPr>
        <w:tab/>
        <w:t>Proyecto de Ley presentado por el Bloque Compromiso con San Juan, por el que prohíbe la exhibición en playas de estacionamiento, sean gratuitas o tarifadas, la publicación de carteles o tickets con leyendas que eximan de responsabilidad por daños, robos o hurtos que pudieran sufrir los vehículos.</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Justicia y Seguridad</w:t>
      </w:r>
    </w:p>
    <w:p w:rsidR="00466029" w:rsidRPr="00466029" w:rsidRDefault="00466029" w:rsidP="00466029">
      <w:pPr>
        <w:jc w:val="both"/>
        <w:rPr>
          <w:rFonts w:cs="Arial"/>
          <w:b/>
          <w:sz w:val="22"/>
        </w:rPr>
      </w:pPr>
      <w:r w:rsidRPr="00466029">
        <w:rPr>
          <w:rFonts w:cs="Arial"/>
          <w:b/>
          <w:sz w:val="22"/>
        </w:rPr>
        <w:tab/>
        <w:t>Economía y Defensa al Consumidor</w:t>
      </w:r>
    </w:p>
    <w:p w:rsidR="00466029" w:rsidRPr="00466029" w:rsidRDefault="00466029" w:rsidP="00466029">
      <w:pPr>
        <w:jc w:val="both"/>
        <w:rPr>
          <w:rFonts w:cs="Arial"/>
          <w:sz w:val="22"/>
        </w:rPr>
      </w:pPr>
      <w:r w:rsidRPr="00466029">
        <w:rPr>
          <w:rFonts w:cs="Arial"/>
          <w:sz w:val="22"/>
        </w:rPr>
        <w:t>1012</w:t>
      </w:r>
    </w:p>
    <w:p w:rsidR="00466029" w:rsidRPr="00466029" w:rsidRDefault="00466029" w:rsidP="00466029">
      <w:pPr>
        <w:jc w:val="both"/>
        <w:rPr>
          <w:rFonts w:cs="Arial"/>
          <w:sz w:val="22"/>
        </w:rPr>
      </w:pPr>
      <w:r w:rsidRPr="00466029">
        <w:rPr>
          <w:rFonts w:cs="Arial"/>
          <w:sz w:val="22"/>
        </w:rPr>
        <w:t>8.</w:t>
      </w:r>
      <w:r w:rsidRPr="00466029">
        <w:rPr>
          <w:rFonts w:cs="Arial"/>
          <w:sz w:val="22"/>
        </w:rPr>
        <w:tab/>
        <w:t>Proyecto de Ley presentado por el Bloque Compromiso con San Juan, por el que establece la obligación de exhibir, en todo nosocomio público o privado y consultorios de atención médica, letreros informando a los pacientes sobre el derecho a recibir copia de sus historias clínicas.</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Salud y Deporte</w:t>
      </w:r>
    </w:p>
    <w:p w:rsidR="00466029" w:rsidRPr="00466029" w:rsidRDefault="00466029" w:rsidP="00466029">
      <w:pPr>
        <w:jc w:val="both"/>
        <w:rPr>
          <w:rFonts w:cs="Arial"/>
          <w:b/>
          <w:sz w:val="22"/>
        </w:rPr>
      </w:pPr>
      <w:r w:rsidRPr="00466029">
        <w:rPr>
          <w:rFonts w:cs="Arial"/>
          <w:b/>
          <w:sz w:val="22"/>
        </w:rPr>
        <w:tab/>
        <w:t>Derechos Humanos y Garantías</w:t>
      </w:r>
    </w:p>
    <w:p w:rsidR="00466029" w:rsidRPr="00466029" w:rsidRDefault="00466029" w:rsidP="00466029">
      <w:pPr>
        <w:jc w:val="both"/>
        <w:rPr>
          <w:rFonts w:cs="Arial"/>
          <w:sz w:val="22"/>
        </w:rPr>
      </w:pPr>
      <w:r w:rsidRPr="00466029">
        <w:rPr>
          <w:rFonts w:cs="Arial"/>
          <w:sz w:val="22"/>
        </w:rPr>
        <w:t>1013</w:t>
      </w:r>
    </w:p>
    <w:p w:rsidR="00466029" w:rsidRPr="00466029" w:rsidRDefault="00466029" w:rsidP="00466029">
      <w:pPr>
        <w:jc w:val="both"/>
        <w:rPr>
          <w:rFonts w:cs="Arial"/>
          <w:sz w:val="22"/>
        </w:rPr>
      </w:pPr>
      <w:r w:rsidRPr="00466029">
        <w:rPr>
          <w:rFonts w:cs="Arial"/>
          <w:sz w:val="22"/>
        </w:rPr>
        <w:t>9.</w:t>
      </w:r>
      <w:r w:rsidRPr="00466029">
        <w:rPr>
          <w:rFonts w:cs="Arial"/>
          <w:sz w:val="22"/>
        </w:rPr>
        <w:tab/>
        <w:t>Proyecto de Ley presentado por el Bloque Compromiso con San Juan, por el que crea el Boleto Gratuito para Adultos Mayores.</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Obras y Servicios Públicos</w:t>
      </w:r>
    </w:p>
    <w:p w:rsidR="00466029" w:rsidRPr="00466029" w:rsidRDefault="00466029" w:rsidP="00466029">
      <w:pPr>
        <w:jc w:val="both"/>
        <w:rPr>
          <w:rFonts w:cs="Arial"/>
          <w:b/>
          <w:sz w:val="22"/>
        </w:rPr>
      </w:pPr>
      <w:r w:rsidRPr="00466029">
        <w:rPr>
          <w:rFonts w:cs="Arial"/>
          <w:b/>
          <w:sz w:val="22"/>
        </w:rPr>
        <w:tab/>
        <w:t>Hacienda y Presupuesto</w:t>
      </w:r>
    </w:p>
    <w:p w:rsidR="00466029" w:rsidRPr="00466029" w:rsidRDefault="00466029" w:rsidP="00466029">
      <w:pPr>
        <w:jc w:val="both"/>
        <w:rPr>
          <w:rFonts w:cs="Arial"/>
          <w:sz w:val="22"/>
        </w:rPr>
      </w:pPr>
      <w:r w:rsidRPr="00466029">
        <w:rPr>
          <w:rFonts w:cs="Arial"/>
          <w:sz w:val="22"/>
        </w:rPr>
        <w:t>1019</w:t>
      </w:r>
    </w:p>
    <w:p w:rsidR="00466029" w:rsidRPr="00466029" w:rsidRDefault="00466029" w:rsidP="00466029">
      <w:pPr>
        <w:jc w:val="both"/>
        <w:rPr>
          <w:rFonts w:cs="Arial"/>
          <w:sz w:val="22"/>
        </w:rPr>
      </w:pPr>
      <w:r w:rsidRPr="00466029">
        <w:rPr>
          <w:rFonts w:cs="Arial"/>
          <w:sz w:val="22"/>
        </w:rPr>
        <w:t>10.</w:t>
      </w:r>
      <w:r w:rsidRPr="00466029">
        <w:rPr>
          <w:rFonts w:cs="Arial"/>
          <w:sz w:val="22"/>
        </w:rPr>
        <w:tab/>
        <w:t>Proyecto de Ley presentado por el Bloque Justicialista, de promoción libre y gratuita del acceso al agua en los locales gastronómicos y de recreación nocturna.</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Economía y Defensa al Consumidor</w:t>
      </w:r>
    </w:p>
    <w:p w:rsidR="00466029" w:rsidRPr="00466029" w:rsidRDefault="00466029" w:rsidP="00466029">
      <w:pPr>
        <w:jc w:val="both"/>
        <w:rPr>
          <w:rFonts w:cs="Arial"/>
          <w:sz w:val="22"/>
        </w:rPr>
      </w:pPr>
      <w:r w:rsidRPr="00466029">
        <w:rPr>
          <w:rFonts w:cs="Arial"/>
          <w:sz w:val="22"/>
        </w:rPr>
        <w:t>1023</w:t>
      </w:r>
    </w:p>
    <w:p w:rsidR="00466029" w:rsidRPr="00466029" w:rsidRDefault="00466029" w:rsidP="00466029">
      <w:pPr>
        <w:jc w:val="both"/>
        <w:rPr>
          <w:rFonts w:cs="Arial"/>
          <w:sz w:val="22"/>
        </w:rPr>
      </w:pPr>
      <w:r w:rsidRPr="00466029">
        <w:rPr>
          <w:rFonts w:cs="Arial"/>
          <w:sz w:val="22"/>
        </w:rPr>
        <w:t>11.</w:t>
      </w:r>
      <w:r w:rsidRPr="00466029">
        <w:rPr>
          <w:rFonts w:cs="Arial"/>
          <w:sz w:val="22"/>
        </w:rPr>
        <w:tab/>
        <w:t xml:space="preserve">Proyecto de Ley presentado por el Bloque ACTUAR, mediante el que crea las </w:t>
      </w:r>
      <w:r w:rsidRPr="00466029">
        <w:rPr>
          <w:rFonts w:cs="Arial"/>
          <w:i/>
          <w:sz w:val="22"/>
        </w:rPr>
        <w:t>ECOPARADAS</w:t>
      </w:r>
      <w:r w:rsidRPr="00466029">
        <w:rPr>
          <w:rFonts w:cs="Arial"/>
          <w:sz w:val="22"/>
        </w:rPr>
        <w:t>.</w:t>
      </w:r>
    </w:p>
    <w:p w:rsidR="00466029" w:rsidRPr="00466029" w:rsidRDefault="00466029" w:rsidP="00466029">
      <w:pPr>
        <w:jc w:val="both"/>
        <w:rPr>
          <w:rFonts w:cs="Arial"/>
          <w:b/>
          <w:sz w:val="22"/>
        </w:rPr>
      </w:pPr>
    </w:p>
    <w:p w:rsidR="00466029" w:rsidRPr="00466029" w:rsidRDefault="00466029" w:rsidP="00466029">
      <w:pPr>
        <w:jc w:val="both"/>
        <w:rPr>
          <w:rFonts w:cs="Arial"/>
          <w:b/>
          <w:sz w:val="22"/>
        </w:rPr>
      </w:pPr>
      <w:r w:rsidRPr="00466029">
        <w:rPr>
          <w:rFonts w:cs="Arial"/>
          <w:b/>
          <w:sz w:val="22"/>
        </w:rPr>
        <w:tab/>
        <w:t>Legislación y Asuntos Constitucionales</w:t>
      </w:r>
    </w:p>
    <w:p w:rsidR="00466029" w:rsidRPr="00466029" w:rsidRDefault="00466029" w:rsidP="00466029">
      <w:pPr>
        <w:jc w:val="both"/>
        <w:rPr>
          <w:rFonts w:cs="Arial"/>
          <w:b/>
          <w:sz w:val="22"/>
        </w:rPr>
      </w:pPr>
      <w:r w:rsidRPr="00466029">
        <w:rPr>
          <w:rFonts w:cs="Arial"/>
          <w:b/>
          <w:sz w:val="22"/>
        </w:rPr>
        <w:tab/>
        <w:t>Turismo, Ambiente y Desarrollo Sostenible</w:t>
      </w:r>
    </w:p>
    <w:p w:rsidR="00466029" w:rsidRDefault="00466029" w:rsidP="00466029">
      <w:pPr>
        <w:jc w:val="both"/>
        <w:rPr>
          <w:rFonts w:cs="Arial"/>
          <w:b/>
          <w:sz w:val="22"/>
        </w:rPr>
      </w:pPr>
      <w:r w:rsidRPr="00466029">
        <w:rPr>
          <w:rFonts w:cs="Arial"/>
          <w:b/>
          <w:sz w:val="22"/>
        </w:rPr>
        <w:tab/>
        <w:t>Obras y Servicios Públicos</w:t>
      </w:r>
    </w:p>
    <w:p w:rsidR="00466029" w:rsidRPr="00466029" w:rsidRDefault="00466029" w:rsidP="00466029">
      <w:pPr>
        <w:jc w:val="both"/>
        <w:rPr>
          <w:rFonts w:cs="Arial"/>
          <w:sz w:val="22"/>
        </w:rPr>
      </w:pPr>
      <w:r w:rsidRPr="00466029">
        <w:rPr>
          <w:rFonts w:cs="Arial"/>
          <w:sz w:val="22"/>
        </w:rPr>
        <w:lastRenderedPageBreak/>
        <w:t>1073</w:t>
      </w:r>
    </w:p>
    <w:p w:rsidR="00466029" w:rsidRPr="00466029" w:rsidRDefault="00466029" w:rsidP="00466029">
      <w:pPr>
        <w:jc w:val="both"/>
        <w:rPr>
          <w:rFonts w:cs="Arial"/>
          <w:sz w:val="22"/>
        </w:rPr>
      </w:pPr>
      <w:r w:rsidRPr="00466029">
        <w:rPr>
          <w:rFonts w:cs="Arial"/>
          <w:sz w:val="22"/>
        </w:rPr>
        <w:t>12.</w:t>
      </w:r>
      <w:r w:rsidRPr="00466029">
        <w:rPr>
          <w:rFonts w:cs="Arial"/>
          <w:sz w:val="22"/>
        </w:rPr>
        <w:tab/>
        <w:t>Proyecto de Ley presentado por el Bloque Dignidad Ciudadana, por el que incorpora el Artículo 8.º Bis a la Ley N.º 358-E, que establece incompatibilidades en la designación de Ministro de la Corte de Justicia.</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Justicia y Seguridad</w:t>
      </w:r>
    </w:p>
    <w:p w:rsidR="00466029" w:rsidRPr="00466029" w:rsidRDefault="00466029" w:rsidP="00466029">
      <w:pPr>
        <w:jc w:val="both"/>
        <w:rPr>
          <w:rFonts w:cs="Arial"/>
          <w:sz w:val="22"/>
        </w:rPr>
      </w:pPr>
      <w:r w:rsidRPr="00466029">
        <w:rPr>
          <w:rFonts w:cs="Arial"/>
          <w:sz w:val="22"/>
        </w:rPr>
        <w:t>1074</w:t>
      </w:r>
    </w:p>
    <w:p w:rsidR="00466029" w:rsidRPr="00466029" w:rsidRDefault="00466029" w:rsidP="00466029">
      <w:pPr>
        <w:jc w:val="both"/>
        <w:rPr>
          <w:rFonts w:cs="Arial"/>
          <w:sz w:val="22"/>
        </w:rPr>
      </w:pPr>
      <w:r w:rsidRPr="00466029">
        <w:rPr>
          <w:rFonts w:cs="Arial"/>
          <w:sz w:val="22"/>
        </w:rPr>
        <w:t>13.</w:t>
      </w:r>
      <w:r w:rsidRPr="00466029">
        <w:rPr>
          <w:rFonts w:cs="Arial"/>
          <w:sz w:val="22"/>
        </w:rPr>
        <w:tab/>
        <w:t>Proyecto de Ley presentado por el Bloque Dignidad Ciudadana, por el que incorpora el Artículo 5.º Bis a la Ley N.º 319-E, que establece incompatibilidades en la designación de Fiscal de Estado.</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Justicia y Seguridad</w:t>
      </w:r>
    </w:p>
    <w:p w:rsidR="00466029" w:rsidRPr="00466029" w:rsidRDefault="00466029" w:rsidP="00466029">
      <w:pPr>
        <w:jc w:val="both"/>
        <w:rPr>
          <w:rFonts w:cs="Arial"/>
          <w:sz w:val="22"/>
        </w:rPr>
      </w:pPr>
      <w:r w:rsidRPr="00466029">
        <w:rPr>
          <w:rFonts w:cs="Arial"/>
          <w:sz w:val="22"/>
        </w:rPr>
        <w:t>1075</w:t>
      </w:r>
    </w:p>
    <w:p w:rsidR="00466029" w:rsidRPr="00466029" w:rsidRDefault="00466029" w:rsidP="00466029">
      <w:pPr>
        <w:jc w:val="both"/>
        <w:rPr>
          <w:rFonts w:cs="Arial"/>
          <w:sz w:val="22"/>
        </w:rPr>
      </w:pPr>
      <w:r w:rsidRPr="00466029">
        <w:rPr>
          <w:rFonts w:cs="Arial"/>
          <w:sz w:val="22"/>
        </w:rPr>
        <w:t>14.</w:t>
      </w:r>
      <w:r w:rsidRPr="00466029">
        <w:rPr>
          <w:rFonts w:cs="Arial"/>
          <w:sz w:val="22"/>
        </w:rPr>
        <w:tab/>
        <w:t>Proyecto de Ley presentado por el Bloque Dignidad Ciudadana, por el que incorpora el Artículo 7.º Bis a la Ley N.º 1100-E, que establece incompatibilidades en la designación de miembro del Tribunal de Cuentas.</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Hacienda y Presupuesto</w:t>
      </w:r>
    </w:p>
    <w:p w:rsidR="00466029" w:rsidRPr="00466029" w:rsidRDefault="00466029" w:rsidP="00466029">
      <w:pPr>
        <w:jc w:val="both"/>
        <w:rPr>
          <w:rFonts w:cs="Arial"/>
          <w:sz w:val="22"/>
        </w:rPr>
      </w:pPr>
      <w:r w:rsidRPr="00466029">
        <w:rPr>
          <w:rFonts w:cs="Arial"/>
          <w:sz w:val="22"/>
        </w:rPr>
        <w:t>1076</w:t>
      </w:r>
    </w:p>
    <w:p w:rsidR="00466029" w:rsidRPr="00466029" w:rsidRDefault="00466029" w:rsidP="00466029">
      <w:pPr>
        <w:jc w:val="both"/>
        <w:rPr>
          <w:rFonts w:cs="Arial"/>
          <w:sz w:val="22"/>
        </w:rPr>
      </w:pPr>
      <w:r w:rsidRPr="00466029">
        <w:rPr>
          <w:rFonts w:cs="Arial"/>
          <w:sz w:val="22"/>
        </w:rPr>
        <w:t>15.</w:t>
      </w:r>
      <w:r w:rsidRPr="00466029">
        <w:rPr>
          <w:rFonts w:cs="Arial"/>
          <w:sz w:val="22"/>
        </w:rPr>
        <w:tab/>
        <w:t>Proyecto de Ley presentado por el Bloque Dignidad Ciudadana, por el que incorpora el Artículo 55 Bis a la Ley N.º 524-A, que establece incompatibilidades en la designación como miembro del Directorio del EPRE.</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Obras y Servicios Públicos</w:t>
      </w:r>
    </w:p>
    <w:p w:rsidR="00466029" w:rsidRPr="00466029" w:rsidRDefault="00466029" w:rsidP="00466029">
      <w:pPr>
        <w:jc w:val="both"/>
        <w:rPr>
          <w:rFonts w:cs="Arial"/>
          <w:sz w:val="22"/>
        </w:rPr>
      </w:pPr>
      <w:r w:rsidRPr="00466029">
        <w:rPr>
          <w:rFonts w:cs="Arial"/>
          <w:sz w:val="22"/>
        </w:rPr>
        <w:t>1193</w:t>
      </w:r>
    </w:p>
    <w:p w:rsidR="00466029" w:rsidRPr="00466029" w:rsidRDefault="00466029" w:rsidP="00466029">
      <w:pPr>
        <w:jc w:val="both"/>
        <w:rPr>
          <w:rFonts w:cs="Arial"/>
          <w:sz w:val="22"/>
        </w:rPr>
      </w:pPr>
      <w:r w:rsidRPr="00466029">
        <w:rPr>
          <w:rFonts w:cs="Arial"/>
          <w:sz w:val="22"/>
        </w:rPr>
        <w:t>16.</w:t>
      </w:r>
      <w:r w:rsidRPr="00466029">
        <w:rPr>
          <w:rFonts w:cs="Arial"/>
          <w:sz w:val="22"/>
        </w:rPr>
        <w:tab/>
        <w:t>Proyecto de Ley presentado por el Bloque Juntos por San Juan, sobre difusión del riego que causa el consumo de alcohol durante el embarazo.</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Salud y Deporte</w:t>
      </w:r>
    </w:p>
    <w:p w:rsidR="00466029" w:rsidRPr="00466029" w:rsidRDefault="00466029" w:rsidP="00466029">
      <w:pPr>
        <w:jc w:val="both"/>
        <w:rPr>
          <w:rFonts w:cs="Arial"/>
          <w:sz w:val="22"/>
        </w:rPr>
      </w:pPr>
      <w:r w:rsidRPr="00466029">
        <w:rPr>
          <w:rFonts w:cs="Arial"/>
          <w:sz w:val="22"/>
        </w:rPr>
        <w:t>1194</w:t>
      </w:r>
    </w:p>
    <w:p w:rsidR="00466029" w:rsidRPr="00466029" w:rsidRDefault="00466029" w:rsidP="00466029">
      <w:pPr>
        <w:jc w:val="both"/>
        <w:rPr>
          <w:rFonts w:cs="Arial"/>
          <w:sz w:val="22"/>
        </w:rPr>
      </w:pPr>
      <w:r w:rsidRPr="00466029">
        <w:rPr>
          <w:rFonts w:cs="Arial"/>
          <w:sz w:val="22"/>
        </w:rPr>
        <w:t>17.</w:t>
      </w:r>
      <w:r w:rsidRPr="00466029">
        <w:rPr>
          <w:rFonts w:cs="Arial"/>
          <w:sz w:val="22"/>
        </w:rPr>
        <w:tab/>
        <w:t>Proyecto de Ley presentado por el Bloque Compromiso con San Juan, por el que establece que los proveedores de agua potable en la provincia, deberán publicar trimestralmente un informe sobre la calidad del agua.</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 xml:space="preserve">Legislación y Asuntos Constitucionales </w:t>
      </w:r>
    </w:p>
    <w:p w:rsidR="00466029" w:rsidRPr="00466029" w:rsidRDefault="00466029" w:rsidP="00466029">
      <w:pPr>
        <w:jc w:val="both"/>
        <w:rPr>
          <w:rFonts w:cs="Arial"/>
          <w:b/>
          <w:sz w:val="22"/>
        </w:rPr>
      </w:pPr>
      <w:r w:rsidRPr="00466029">
        <w:rPr>
          <w:rFonts w:cs="Arial"/>
          <w:b/>
          <w:sz w:val="22"/>
        </w:rPr>
        <w:tab/>
        <w:t>Obras y Servicios Públicos</w:t>
      </w:r>
    </w:p>
    <w:p w:rsidR="00466029" w:rsidRPr="00466029" w:rsidRDefault="00466029" w:rsidP="00466029">
      <w:pPr>
        <w:jc w:val="both"/>
        <w:rPr>
          <w:rFonts w:cs="Arial"/>
          <w:b/>
          <w:sz w:val="22"/>
        </w:rPr>
      </w:pPr>
      <w:r w:rsidRPr="00466029">
        <w:rPr>
          <w:rFonts w:cs="Arial"/>
          <w:b/>
          <w:sz w:val="22"/>
        </w:rPr>
        <w:tab/>
        <w:t>Turismo, Ambiente y Desarrollo Sostenible</w:t>
      </w:r>
    </w:p>
    <w:p w:rsidR="00466029" w:rsidRPr="00466029" w:rsidRDefault="00466029" w:rsidP="00466029">
      <w:pPr>
        <w:jc w:val="both"/>
        <w:rPr>
          <w:rFonts w:cs="Arial"/>
          <w:sz w:val="22"/>
        </w:rPr>
      </w:pPr>
      <w:r w:rsidRPr="00466029">
        <w:rPr>
          <w:rFonts w:cs="Arial"/>
          <w:sz w:val="22"/>
        </w:rPr>
        <w:t>1195</w:t>
      </w:r>
    </w:p>
    <w:p w:rsidR="00466029" w:rsidRPr="00466029" w:rsidRDefault="00466029" w:rsidP="00466029">
      <w:pPr>
        <w:jc w:val="both"/>
        <w:rPr>
          <w:rFonts w:cs="Arial"/>
          <w:sz w:val="22"/>
        </w:rPr>
      </w:pPr>
      <w:r w:rsidRPr="00466029">
        <w:rPr>
          <w:rFonts w:cs="Arial"/>
          <w:sz w:val="22"/>
        </w:rPr>
        <w:t>18.</w:t>
      </w:r>
      <w:r w:rsidRPr="00466029">
        <w:rPr>
          <w:rFonts w:cs="Arial"/>
          <w:sz w:val="22"/>
        </w:rPr>
        <w:tab/>
        <w:t>Proyecto de Ley presentado por el Bloque Compromiso con San Juan, por el que crea el Programa de Internación Infantil Humanizada.</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Salud y Deporte</w:t>
      </w:r>
    </w:p>
    <w:p w:rsidR="00466029" w:rsidRPr="00466029" w:rsidRDefault="00466029" w:rsidP="00466029">
      <w:pPr>
        <w:jc w:val="both"/>
        <w:rPr>
          <w:rFonts w:cs="Arial"/>
          <w:b/>
          <w:sz w:val="22"/>
        </w:rPr>
      </w:pPr>
      <w:r w:rsidRPr="00466029">
        <w:rPr>
          <w:rFonts w:cs="Arial"/>
          <w:b/>
          <w:sz w:val="22"/>
        </w:rPr>
        <w:tab/>
        <w:t>Hacienda y Presupuesto</w:t>
      </w:r>
    </w:p>
    <w:p w:rsidR="00466029" w:rsidRPr="00466029" w:rsidRDefault="00466029" w:rsidP="00466029">
      <w:pPr>
        <w:jc w:val="both"/>
        <w:rPr>
          <w:rFonts w:cs="Arial"/>
          <w:sz w:val="22"/>
        </w:rPr>
      </w:pPr>
      <w:r w:rsidRPr="00466029">
        <w:rPr>
          <w:rFonts w:cs="Arial"/>
          <w:sz w:val="22"/>
        </w:rPr>
        <w:t>1206</w:t>
      </w:r>
    </w:p>
    <w:p w:rsidR="00466029" w:rsidRPr="00466029" w:rsidRDefault="00466029" w:rsidP="00466029">
      <w:pPr>
        <w:jc w:val="both"/>
        <w:rPr>
          <w:rFonts w:cs="Arial"/>
          <w:sz w:val="22"/>
        </w:rPr>
      </w:pPr>
      <w:r w:rsidRPr="00466029">
        <w:rPr>
          <w:rFonts w:cs="Arial"/>
          <w:sz w:val="22"/>
        </w:rPr>
        <w:t>19.</w:t>
      </w:r>
      <w:r w:rsidRPr="00466029">
        <w:rPr>
          <w:rFonts w:cs="Arial"/>
          <w:sz w:val="22"/>
        </w:rPr>
        <w:tab/>
        <w:t>Proyecto de Ley presentado por el Bloque Compromiso con San Juan, el que tiene por objeto la protección de la madre y su hijo recién nacido.</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Salud y Deporte</w:t>
      </w:r>
    </w:p>
    <w:p w:rsidR="00466029" w:rsidRPr="00466029" w:rsidRDefault="00466029" w:rsidP="00466029">
      <w:pPr>
        <w:jc w:val="both"/>
        <w:rPr>
          <w:rFonts w:cs="Arial"/>
          <w:sz w:val="22"/>
        </w:rPr>
      </w:pPr>
      <w:r w:rsidRPr="00466029">
        <w:rPr>
          <w:rFonts w:cs="Arial"/>
          <w:sz w:val="22"/>
        </w:rPr>
        <w:t>1207</w:t>
      </w:r>
    </w:p>
    <w:p w:rsidR="00466029" w:rsidRPr="00466029" w:rsidRDefault="00466029" w:rsidP="00466029">
      <w:pPr>
        <w:jc w:val="both"/>
        <w:rPr>
          <w:rFonts w:cs="Arial"/>
          <w:sz w:val="22"/>
        </w:rPr>
      </w:pPr>
      <w:r w:rsidRPr="00466029">
        <w:rPr>
          <w:rFonts w:cs="Arial"/>
          <w:sz w:val="22"/>
        </w:rPr>
        <w:t>20.</w:t>
      </w:r>
      <w:r w:rsidRPr="00466029">
        <w:rPr>
          <w:rFonts w:cs="Arial"/>
          <w:sz w:val="22"/>
        </w:rPr>
        <w:tab/>
        <w:t>Proyecto de Ley presentado por el Bloque Compromiso con San Juan, por el que establece la provisión de agua segura en todos los establecimientos de educación de la provincia.</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Educación, Cultura, Ciencia y Técnica</w:t>
      </w:r>
    </w:p>
    <w:p w:rsidR="00466029" w:rsidRPr="00466029" w:rsidRDefault="00466029" w:rsidP="00466029">
      <w:pPr>
        <w:jc w:val="both"/>
        <w:rPr>
          <w:rFonts w:cs="Arial"/>
          <w:b/>
          <w:sz w:val="22"/>
        </w:rPr>
      </w:pPr>
      <w:r w:rsidRPr="00466029">
        <w:rPr>
          <w:rFonts w:cs="Arial"/>
          <w:b/>
          <w:sz w:val="22"/>
        </w:rPr>
        <w:tab/>
        <w:t>Hacienda y Presupuesto</w:t>
      </w:r>
    </w:p>
    <w:p w:rsidR="00466029" w:rsidRPr="00466029" w:rsidRDefault="00466029" w:rsidP="00466029">
      <w:pPr>
        <w:jc w:val="both"/>
        <w:rPr>
          <w:rFonts w:cs="Arial"/>
          <w:sz w:val="22"/>
        </w:rPr>
      </w:pPr>
      <w:r w:rsidRPr="00466029">
        <w:rPr>
          <w:rFonts w:cs="Arial"/>
          <w:sz w:val="22"/>
        </w:rPr>
        <w:t>1208</w:t>
      </w:r>
    </w:p>
    <w:p w:rsidR="00466029" w:rsidRPr="00466029" w:rsidRDefault="00466029" w:rsidP="00466029">
      <w:pPr>
        <w:jc w:val="both"/>
        <w:rPr>
          <w:rFonts w:cs="Arial"/>
          <w:sz w:val="22"/>
        </w:rPr>
      </w:pPr>
      <w:r w:rsidRPr="00466029">
        <w:rPr>
          <w:rFonts w:cs="Arial"/>
          <w:sz w:val="22"/>
        </w:rPr>
        <w:t>21.</w:t>
      </w:r>
      <w:r w:rsidRPr="00466029">
        <w:rPr>
          <w:rFonts w:cs="Arial"/>
          <w:sz w:val="22"/>
        </w:rPr>
        <w:tab/>
        <w:t>Proyecto de Ley presentado por el Bloque Compromiso con San Juan, por el que incluye en los programas educativos la prevención y concientización sobre el abandono y maltrato animal.</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Legislación y Asuntos Constitucionales</w:t>
      </w:r>
    </w:p>
    <w:p w:rsidR="00466029" w:rsidRPr="00466029" w:rsidRDefault="00466029" w:rsidP="00466029">
      <w:pPr>
        <w:jc w:val="both"/>
        <w:rPr>
          <w:rFonts w:cs="Arial"/>
          <w:b/>
          <w:sz w:val="22"/>
        </w:rPr>
      </w:pPr>
      <w:r w:rsidRPr="00466029">
        <w:rPr>
          <w:rFonts w:cs="Arial"/>
          <w:b/>
          <w:sz w:val="22"/>
        </w:rPr>
        <w:tab/>
        <w:t>Educación, Cultura, Ciencia y Técnica</w:t>
      </w:r>
    </w:p>
    <w:p w:rsidR="00466029" w:rsidRPr="00466029" w:rsidRDefault="00466029" w:rsidP="00466029">
      <w:pPr>
        <w:jc w:val="both"/>
        <w:rPr>
          <w:rFonts w:cs="Arial"/>
          <w:sz w:val="22"/>
        </w:rPr>
      </w:pPr>
      <w:r w:rsidRPr="00466029">
        <w:rPr>
          <w:rFonts w:cs="Arial"/>
          <w:sz w:val="22"/>
        </w:rPr>
        <w:t>1017</w:t>
      </w:r>
    </w:p>
    <w:p w:rsidR="00466029" w:rsidRPr="00466029" w:rsidRDefault="00466029" w:rsidP="00466029">
      <w:pPr>
        <w:jc w:val="both"/>
        <w:rPr>
          <w:rFonts w:cs="Arial"/>
          <w:sz w:val="22"/>
        </w:rPr>
      </w:pPr>
      <w:r w:rsidRPr="00466029">
        <w:rPr>
          <w:rFonts w:cs="Arial"/>
          <w:sz w:val="22"/>
        </w:rPr>
        <w:t>22.</w:t>
      </w:r>
      <w:r w:rsidRPr="00466029">
        <w:rPr>
          <w:rFonts w:cs="Arial"/>
          <w:sz w:val="22"/>
        </w:rPr>
        <w:tab/>
        <w:t xml:space="preserve">Proyecto de Resolución presentado por el Bloque Justicialista, por el que declara de interés educativo, científico y cultural, la participación de profesionales, docentes, investigadores y alumnos pertenecientes a la Universidad Nacional de San Juan en la </w:t>
      </w:r>
      <w:r w:rsidRPr="00466029">
        <w:rPr>
          <w:rFonts w:cs="Arial"/>
          <w:i/>
          <w:sz w:val="22"/>
        </w:rPr>
        <w:t xml:space="preserve">Conferencia Anual Internacional de la </w:t>
      </w:r>
      <w:r w:rsidRPr="00466029">
        <w:rPr>
          <w:rFonts w:cs="Arial"/>
          <w:i/>
          <w:sz w:val="22"/>
        </w:rPr>
        <w:lastRenderedPageBreak/>
        <w:t>Asociación Internacional de Investigadores en Comunicación Social (IAMCR/AIECS) 2018</w:t>
      </w:r>
      <w:r w:rsidRPr="00466029">
        <w:rPr>
          <w:rFonts w:cs="Arial"/>
          <w:sz w:val="22"/>
        </w:rPr>
        <w:t xml:space="preserve"> de la Universidad de Oregon, Eugene, Estado Unidos.</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Educación, Cultura, Ciencia y Técnica</w:t>
      </w:r>
    </w:p>
    <w:p w:rsidR="00466029" w:rsidRPr="00466029" w:rsidRDefault="00466029" w:rsidP="00466029">
      <w:pPr>
        <w:jc w:val="both"/>
        <w:rPr>
          <w:rFonts w:cs="Arial"/>
          <w:sz w:val="22"/>
        </w:rPr>
      </w:pPr>
      <w:r w:rsidRPr="00466029">
        <w:rPr>
          <w:rFonts w:cs="Arial"/>
          <w:sz w:val="22"/>
        </w:rPr>
        <w:t>1018</w:t>
      </w:r>
    </w:p>
    <w:p w:rsidR="00466029" w:rsidRPr="00466029" w:rsidRDefault="00466029" w:rsidP="00466029">
      <w:pPr>
        <w:jc w:val="both"/>
        <w:rPr>
          <w:rFonts w:cs="Arial"/>
          <w:sz w:val="22"/>
        </w:rPr>
      </w:pPr>
      <w:r w:rsidRPr="00466029">
        <w:rPr>
          <w:rFonts w:cs="Arial"/>
          <w:sz w:val="22"/>
        </w:rPr>
        <w:t>23.</w:t>
      </w:r>
      <w:r w:rsidRPr="00466029">
        <w:rPr>
          <w:rFonts w:cs="Arial"/>
          <w:sz w:val="22"/>
        </w:rPr>
        <w:tab/>
        <w:t xml:space="preserve">Proyecto de Resolución presentado por el Bloque Justicialista, por el que declara de interés educativo, científico y cultural, la participación de profesionales, docentes, investigadores y alumnos pertenecientes a la Universidad Nacional de San Juan en el </w:t>
      </w:r>
      <w:r w:rsidRPr="00466029">
        <w:rPr>
          <w:rFonts w:cs="Arial"/>
          <w:i/>
          <w:sz w:val="22"/>
        </w:rPr>
        <w:t>XIV Congreso de la Asociación Latinoamericana de Investigadores de la Comunicación (ALAIC): Comunicación en sociedades diversas. Horizontes de inclusión, equidad y democracia en San José de Costa Rica</w:t>
      </w:r>
      <w:r w:rsidRPr="00466029">
        <w:rPr>
          <w:rFonts w:cs="Arial"/>
          <w:sz w:val="22"/>
        </w:rPr>
        <w:t>.</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Educación, Cultura, Ciencia y Técnica</w:t>
      </w:r>
    </w:p>
    <w:p w:rsidR="00466029" w:rsidRPr="00466029" w:rsidRDefault="00466029" w:rsidP="00466029">
      <w:pPr>
        <w:jc w:val="both"/>
        <w:rPr>
          <w:rFonts w:cs="Arial"/>
          <w:sz w:val="22"/>
        </w:rPr>
      </w:pPr>
      <w:r w:rsidRPr="00466029">
        <w:rPr>
          <w:rFonts w:cs="Arial"/>
          <w:sz w:val="22"/>
        </w:rPr>
        <w:t>1140</w:t>
      </w:r>
    </w:p>
    <w:p w:rsidR="00466029" w:rsidRPr="00466029" w:rsidRDefault="00466029" w:rsidP="00466029">
      <w:pPr>
        <w:jc w:val="both"/>
        <w:rPr>
          <w:rFonts w:cs="Arial"/>
          <w:sz w:val="22"/>
        </w:rPr>
      </w:pPr>
      <w:r w:rsidRPr="00466029">
        <w:rPr>
          <w:rFonts w:cs="Arial"/>
          <w:sz w:val="22"/>
        </w:rPr>
        <w:t>24.</w:t>
      </w:r>
      <w:r w:rsidRPr="00466029">
        <w:rPr>
          <w:rFonts w:cs="Arial"/>
          <w:sz w:val="22"/>
        </w:rPr>
        <w:tab/>
        <w:t xml:space="preserve">Proyecto de Resolución presentado por el Bloque Justicialista, por el que declara de interés educativo y científico, el </w:t>
      </w:r>
      <w:r w:rsidRPr="00466029">
        <w:rPr>
          <w:rFonts w:cs="Arial"/>
          <w:i/>
          <w:sz w:val="22"/>
        </w:rPr>
        <w:t>XII Congreso Argentino de Estudiantes de Geología</w:t>
      </w:r>
      <w:r w:rsidRPr="00466029">
        <w:rPr>
          <w:rFonts w:cs="Arial"/>
          <w:sz w:val="22"/>
        </w:rPr>
        <w:t>.</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Educación, Cultura, Ciencia y Técnica</w:t>
      </w:r>
    </w:p>
    <w:p w:rsidR="00466029" w:rsidRPr="00466029" w:rsidRDefault="00466029" w:rsidP="00466029">
      <w:pPr>
        <w:jc w:val="both"/>
        <w:rPr>
          <w:rFonts w:cs="Arial"/>
          <w:sz w:val="22"/>
        </w:rPr>
      </w:pPr>
      <w:r w:rsidRPr="00466029">
        <w:rPr>
          <w:rFonts w:cs="Arial"/>
          <w:sz w:val="22"/>
        </w:rPr>
        <w:t>1162</w:t>
      </w:r>
    </w:p>
    <w:p w:rsidR="00466029" w:rsidRPr="00466029" w:rsidRDefault="00466029" w:rsidP="00466029">
      <w:pPr>
        <w:jc w:val="both"/>
        <w:rPr>
          <w:rFonts w:cs="Arial"/>
          <w:sz w:val="22"/>
        </w:rPr>
      </w:pPr>
      <w:r w:rsidRPr="00466029">
        <w:rPr>
          <w:rFonts w:cs="Arial"/>
          <w:sz w:val="22"/>
        </w:rPr>
        <w:t>25.</w:t>
      </w:r>
      <w:r w:rsidRPr="00466029">
        <w:rPr>
          <w:rFonts w:cs="Arial"/>
          <w:sz w:val="22"/>
        </w:rPr>
        <w:tab/>
        <w:t>Proyecto de Resolución presentado por el Bloque Compromiso con San Juan, por el que declara de interés cultural las actividades del Coro Universitario de la Facultad de Filosofía, Humanidades y Artes, de la Universidad Nacional de San Juan, con motivo de celebrarse su 50.º aniversario.</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Educación, Cultura, Ciencia y Técnica</w:t>
      </w:r>
    </w:p>
    <w:p w:rsidR="00466029" w:rsidRPr="00466029" w:rsidRDefault="00466029" w:rsidP="00466029">
      <w:pPr>
        <w:jc w:val="both"/>
        <w:rPr>
          <w:rFonts w:cs="Arial"/>
          <w:sz w:val="22"/>
        </w:rPr>
      </w:pPr>
      <w:r w:rsidRPr="00466029">
        <w:rPr>
          <w:rFonts w:cs="Arial"/>
          <w:sz w:val="22"/>
        </w:rPr>
        <w:t>1165</w:t>
      </w:r>
    </w:p>
    <w:p w:rsidR="00466029" w:rsidRPr="00466029" w:rsidRDefault="00466029" w:rsidP="00466029">
      <w:pPr>
        <w:jc w:val="both"/>
        <w:rPr>
          <w:rFonts w:cs="Arial"/>
          <w:sz w:val="22"/>
        </w:rPr>
      </w:pPr>
      <w:r w:rsidRPr="00466029">
        <w:rPr>
          <w:rFonts w:cs="Arial"/>
          <w:sz w:val="22"/>
        </w:rPr>
        <w:t>26.</w:t>
      </w:r>
      <w:r w:rsidRPr="00466029">
        <w:rPr>
          <w:rFonts w:cs="Arial"/>
          <w:sz w:val="22"/>
        </w:rPr>
        <w:tab/>
        <w:t xml:space="preserve">Proyecto de Resolución presentado por el Bloque Justicialista, por el que declara de interés científico, cultural y educativo, el </w:t>
      </w:r>
      <w:r w:rsidRPr="00466029">
        <w:rPr>
          <w:rFonts w:cs="Arial"/>
          <w:i/>
          <w:sz w:val="22"/>
        </w:rPr>
        <w:t>VIII Encuentro de Investigadores en Ciencias Sociales de la Región Centro Oeste</w:t>
      </w:r>
      <w:r w:rsidRPr="00466029">
        <w:rPr>
          <w:rFonts w:cs="Arial"/>
          <w:sz w:val="22"/>
        </w:rPr>
        <w:t xml:space="preserve">, y el </w:t>
      </w:r>
      <w:r w:rsidRPr="00466029">
        <w:rPr>
          <w:rFonts w:cs="Arial"/>
          <w:i/>
          <w:sz w:val="22"/>
        </w:rPr>
        <w:t>V Encuentro Binacional c</w:t>
      </w:r>
      <w:r w:rsidR="00606FC1">
        <w:rPr>
          <w:rFonts w:cs="Arial"/>
          <w:i/>
          <w:sz w:val="22"/>
        </w:rPr>
        <w:t>on la Región de Coquimbo de la R</w:t>
      </w:r>
      <w:r w:rsidRPr="00466029">
        <w:rPr>
          <w:rFonts w:cs="Arial"/>
          <w:i/>
          <w:sz w:val="22"/>
        </w:rPr>
        <w:t>epública de Chile</w:t>
      </w:r>
      <w:r w:rsidRPr="00466029">
        <w:rPr>
          <w:rFonts w:cs="Arial"/>
          <w:sz w:val="22"/>
        </w:rPr>
        <w:t>.</w:t>
      </w:r>
    </w:p>
    <w:p w:rsidR="00466029" w:rsidRPr="00466029" w:rsidRDefault="00466029" w:rsidP="00466029">
      <w:pPr>
        <w:jc w:val="both"/>
        <w:rPr>
          <w:rFonts w:cs="Arial"/>
          <w:sz w:val="22"/>
        </w:rPr>
      </w:pPr>
    </w:p>
    <w:p w:rsidR="00466029" w:rsidRPr="00466029" w:rsidRDefault="00466029" w:rsidP="00466029">
      <w:pPr>
        <w:jc w:val="both"/>
        <w:rPr>
          <w:rFonts w:cs="Arial"/>
          <w:b/>
          <w:sz w:val="22"/>
        </w:rPr>
      </w:pPr>
      <w:r w:rsidRPr="00466029">
        <w:rPr>
          <w:rFonts w:cs="Arial"/>
          <w:sz w:val="22"/>
        </w:rPr>
        <w:tab/>
      </w:r>
      <w:r w:rsidRPr="00466029">
        <w:rPr>
          <w:rFonts w:cs="Arial"/>
          <w:b/>
          <w:sz w:val="22"/>
        </w:rPr>
        <w:t>Sobre Tablas</w:t>
      </w:r>
    </w:p>
    <w:p w:rsidR="00466029" w:rsidRPr="00466029" w:rsidRDefault="00466029" w:rsidP="00466029">
      <w:pPr>
        <w:jc w:val="both"/>
        <w:rPr>
          <w:rFonts w:cs="Arial"/>
          <w:sz w:val="22"/>
        </w:rPr>
      </w:pPr>
      <w:r w:rsidRPr="00466029">
        <w:rPr>
          <w:rFonts w:cs="Arial"/>
          <w:sz w:val="22"/>
        </w:rPr>
        <w:t>1187</w:t>
      </w:r>
    </w:p>
    <w:p w:rsidR="00466029" w:rsidRPr="00466029" w:rsidRDefault="00466029" w:rsidP="00466029">
      <w:pPr>
        <w:jc w:val="both"/>
        <w:rPr>
          <w:rFonts w:cs="Arial"/>
          <w:sz w:val="22"/>
        </w:rPr>
      </w:pPr>
      <w:r w:rsidRPr="00466029">
        <w:rPr>
          <w:rFonts w:cs="Arial"/>
          <w:sz w:val="22"/>
        </w:rPr>
        <w:t>27.</w:t>
      </w:r>
      <w:r w:rsidRPr="00466029">
        <w:rPr>
          <w:rFonts w:cs="Arial"/>
          <w:sz w:val="22"/>
        </w:rPr>
        <w:tab/>
        <w:t xml:space="preserve">Proyecto de Resolución presentado por el Bloque Justicialista, por el que declara de interés social, cultural y educativo, el </w:t>
      </w:r>
      <w:r w:rsidRPr="00466029">
        <w:rPr>
          <w:rFonts w:cs="Arial"/>
          <w:i/>
          <w:sz w:val="22"/>
        </w:rPr>
        <w:t>Congreso Educativo Nacional: Nuevos escenarios, nuevas alfabetizaciones</w:t>
      </w:r>
      <w:r w:rsidRPr="00466029">
        <w:rPr>
          <w:rFonts w:cs="Arial"/>
          <w:sz w:val="22"/>
        </w:rPr>
        <w:t>.</w:t>
      </w:r>
    </w:p>
    <w:p w:rsidR="00466029" w:rsidRPr="00466029" w:rsidRDefault="00466029" w:rsidP="00466029">
      <w:pPr>
        <w:jc w:val="both"/>
        <w:rPr>
          <w:rFonts w:cs="Arial"/>
          <w:b/>
          <w:sz w:val="22"/>
        </w:rPr>
      </w:pPr>
    </w:p>
    <w:p w:rsidR="00466029" w:rsidRPr="00466029" w:rsidRDefault="00466029" w:rsidP="00466029">
      <w:pPr>
        <w:jc w:val="both"/>
        <w:rPr>
          <w:rFonts w:cs="Arial"/>
          <w:b/>
          <w:bCs/>
          <w:sz w:val="22"/>
        </w:rPr>
      </w:pPr>
      <w:r w:rsidRPr="00466029">
        <w:rPr>
          <w:rFonts w:cs="Arial"/>
          <w:b/>
          <w:bCs/>
          <w:sz w:val="22"/>
        </w:rPr>
        <w:tab/>
        <w:t>Educación, Cultura, Ciencia y Técnica</w:t>
      </w:r>
    </w:p>
    <w:p w:rsidR="00466029" w:rsidRPr="00466029" w:rsidRDefault="00466029" w:rsidP="00466029">
      <w:pPr>
        <w:jc w:val="both"/>
        <w:rPr>
          <w:rFonts w:cs="Arial"/>
          <w:sz w:val="22"/>
        </w:rPr>
      </w:pPr>
      <w:r w:rsidRPr="00466029">
        <w:rPr>
          <w:rFonts w:cs="Arial"/>
          <w:sz w:val="22"/>
        </w:rPr>
        <w:t>1190</w:t>
      </w:r>
    </w:p>
    <w:p w:rsidR="00466029" w:rsidRPr="00466029" w:rsidRDefault="00466029" w:rsidP="00466029">
      <w:pPr>
        <w:jc w:val="both"/>
        <w:rPr>
          <w:rFonts w:cs="Arial"/>
          <w:sz w:val="22"/>
        </w:rPr>
      </w:pPr>
      <w:r w:rsidRPr="00466029">
        <w:rPr>
          <w:rFonts w:cs="Arial"/>
          <w:sz w:val="22"/>
        </w:rPr>
        <w:t>28.</w:t>
      </w:r>
      <w:r w:rsidRPr="00466029">
        <w:rPr>
          <w:rFonts w:cs="Arial"/>
          <w:sz w:val="22"/>
        </w:rPr>
        <w:tab/>
        <w:t xml:space="preserve">Proyecto de Resolución presentado por el Bloque Justicialista, por el que declara de interés social, sanitario y educativo, el </w:t>
      </w:r>
      <w:r w:rsidRPr="00466029">
        <w:rPr>
          <w:rFonts w:cs="Arial"/>
          <w:i/>
          <w:sz w:val="22"/>
        </w:rPr>
        <w:t>Taller inclusivo: Diseño de e</w:t>
      </w:r>
      <w:r w:rsidR="00606FC1">
        <w:rPr>
          <w:rFonts w:cs="Arial"/>
          <w:i/>
          <w:sz w:val="22"/>
        </w:rPr>
        <w:t>s</w:t>
      </w:r>
      <w:r w:rsidRPr="00466029">
        <w:rPr>
          <w:rFonts w:cs="Arial"/>
          <w:i/>
          <w:sz w:val="22"/>
        </w:rPr>
        <w:t>quinas inteligentes</w:t>
      </w:r>
      <w:r w:rsidRPr="00466029">
        <w:rPr>
          <w:rFonts w:cs="Arial"/>
          <w:sz w:val="22"/>
        </w:rPr>
        <w:t>.</w:t>
      </w:r>
    </w:p>
    <w:p w:rsidR="00466029" w:rsidRPr="00466029" w:rsidRDefault="00466029" w:rsidP="00466029">
      <w:pPr>
        <w:jc w:val="both"/>
        <w:rPr>
          <w:rFonts w:cs="Arial"/>
          <w:b/>
          <w:sz w:val="22"/>
        </w:rPr>
      </w:pPr>
    </w:p>
    <w:p w:rsidR="00466029" w:rsidRPr="00466029" w:rsidRDefault="00466029" w:rsidP="00466029">
      <w:pPr>
        <w:jc w:val="both"/>
        <w:rPr>
          <w:rFonts w:cs="Arial"/>
          <w:b/>
          <w:bCs/>
          <w:sz w:val="22"/>
        </w:rPr>
      </w:pPr>
      <w:r w:rsidRPr="00466029">
        <w:rPr>
          <w:rFonts w:cs="Arial"/>
          <w:b/>
          <w:bCs/>
          <w:sz w:val="22"/>
        </w:rPr>
        <w:tab/>
        <w:t>Sobre Tablas</w:t>
      </w:r>
    </w:p>
    <w:p w:rsidR="00466029" w:rsidRPr="00466029" w:rsidRDefault="00466029" w:rsidP="00466029">
      <w:pPr>
        <w:jc w:val="both"/>
        <w:rPr>
          <w:rFonts w:cs="Arial"/>
          <w:bCs/>
          <w:sz w:val="22"/>
        </w:rPr>
      </w:pPr>
      <w:r w:rsidRPr="00466029">
        <w:rPr>
          <w:rFonts w:cs="Arial"/>
          <w:bCs/>
          <w:sz w:val="22"/>
        </w:rPr>
        <w:t>1202</w:t>
      </w:r>
    </w:p>
    <w:p w:rsidR="00466029" w:rsidRPr="00466029" w:rsidRDefault="00F26BE7" w:rsidP="00466029">
      <w:pPr>
        <w:jc w:val="both"/>
        <w:rPr>
          <w:rFonts w:cs="Arial"/>
          <w:bCs/>
          <w:i/>
          <w:sz w:val="22"/>
        </w:rPr>
      </w:pPr>
      <w:r>
        <w:rPr>
          <w:rFonts w:cs="Arial"/>
          <w:bCs/>
          <w:sz w:val="22"/>
        </w:rPr>
        <w:t>29.</w:t>
      </w:r>
      <w:r>
        <w:rPr>
          <w:rFonts w:cs="Arial"/>
          <w:bCs/>
          <w:sz w:val="22"/>
        </w:rPr>
        <w:tab/>
        <w:t>Proyecto de R</w:t>
      </w:r>
      <w:bookmarkStart w:id="0" w:name="_GoBack"/>
      <w:bookmarkEnd w:id="0"/>
      <w:r w:rsidR="00466029" w:rsidRPr="00466029">
        <w:rPr>
          <w:rFonts w:cs="Arial"/>
          <w:bCs/>
          <w:sz w:val="22"/>
        </w:rPr>
        <w:t>esolución presentado por el Bloque Justicialista, por el que declara de interés cultural, educativo, turístico y ambiental</w:t>
      </w:r>
      <w:r w:rsidR="00606FC1">
        <w:rPr>
          <w:rFonts w:cs="Arial"/>
          <w:bCs/>
          <w:sz w:val="22"/>
        </w:rPr>
        <w:t>,</w:t>
      </w:r>
      <w:r w:rsidR="00466029" w:rsidRPr="00466029">
        <w:rPr>
          <w:rFonts w:cs="Arial"/>
          <w:bCs/>
          <w:sz w:val="22"/>
        </w:rPr>
        <w:t xml:space="preserve"> </w:t>
      </w:r>
      <w:r w:rsidR="00606FC1">
        <w:rPr>
          <w:rFonts w:cs="Arial"/>
          <w:bCs/>
          <w:sz w:val="22"/>
        </w:rPr>
        <w:t>e</w:t>
      </w:r>
      <w:r w:rsidR="00466029" w:rsidRPr="00466029">
        <w:rPr>
          <w:rFonts w:cs="Arial"/>
          <w:bCs/>
          <w:sz w:val="22"/>
        </w:rPr>
        <w:t xml:space="preserve">l </w:t>
      </w:r>
      <w:r w:rsidR="00466029" w:rsidRPr="00466029">
        <w:rPr>
          <w:rFonts w:cs="Arial"/>
          <w:bCs/>
          <w:i/>
          <w:sz w:val="22"/>
        </w:rPr>
        <w:t>Encuentro Regional de Estudiantes de Turismo ERET Cuyo 2018.</w:t>
      </w:r>
    </w:p>
    <w:p w:rsidR="00466029" w:rsidRPr="00466029" w:rsidRDefault="00466029" w:rsidP="00466029">
      <w:pPr>
        <w:jc w:val="both"/>
        <w:rPr>
          <w:rFonts w:cs="Arial"/>
          <w:bCs/>
          <w:sz w:val="22"/>
        </w:rPr>
      </w:pPr>
    </w:p>
    <w:p w:rsidR="00466029" w:rsidRPr="00466029" w:rsidRDefault="00466029" w:rsidP="00466029">
      <w:pPr>
        <w:jc w:val="both"/>
        <w:rPr>
          <w:rFonts w:cs="Arial"/>
          <w:b/>
          <w:bCs/>
          <w:sz w:val="22"/>
        </w:rPr>
      </w:pPr>
      <w:r w:rsidRPr="00466029">
        <w:rPr>
          <w:rFonts w:cs="Arial"/>
          <w:bCs/>
          <w:sz w:val="22"/>
        </w:rPr>
        <w:tab/>
      </w:r>
      <w:r w:rsidRPr="00466029">
        <w:rPr>
          <w:rFonts w:cs="Arial"/>
          <w:b/>
          <w:bCs/>
          <w:sz w:val="22"/>
        </w:rPr>
        <w:t>Sobre Tablas</w:t>
      </w:r>
    </w:p>
    <w:p w:rsidR="00466029" w:rsidRPr="00466029" w:rsidRDefault="00466029" w:rsidP="00466029">
      <w:pPr>
        <w:jc w:val="both"/>
        <w:rPr>
          <w:rFonts w:cs="Arial"/>
          <w:bCs/>
          <w:sz w:val="22"/>
        </w:rPr>
      </w:pPr>
      <w:r w:rsidRPr="00466029">
        <w:rPr>
          <w:rFonts w:cs="Arial"/>
          <w:bCs/>
          <w:sz w:val="22"/>
        </w:rPr>
        <w:t>1205</w:t>
      </w:r>
    </w:p>
    <w:p w:rsidR="00466029" w:rsidRPr="00466029" w:rsidRDefault="00466029" w:rsidP="00466029">
      <w:pPr>
        <w:jc w:val="both"/>
        <w:rPr>
          <w:rFonts w:cs="Arial"/>
          <w:bCs/>
          <w:sz w:val="22"/>
        </w:rPr>
      </w:pPr>
      <w:r w:rsidRPr="00466029">
        <w:rPr>
          <w:rFonts w:cs="Arial"/>
          <w:bCs/>
          <w:sz w:val="22"/>
        </w:rPr>
        <w:t>30.</w:t>
      </w:r>
      <w:r w:rsidRPr="00466029">
        <w:rPr>
          <w:rFonts w:cs="Arial"/>
          <w:bCs/>
          <w:sz w:val="22"/>
        </w:rPr>
        <w:tab/>
        <w:t xml:space="preserve">Proyecto de Resolución presentado por el Bloque Compromiso federal, por el que declara de interés el libro: </w:t>
      </w:r>
      <w:r w:rsidRPr="00466029">
        <w:rPr>
          <w:rFonts w:cs="Arial"/>
          <w:bCs/>
          <w:i/>
          <w:sz w:val="22"/>
        </w:rPr>
        <w:t>El regreso de los hijos del sol</w:t>
      </w:r>
      <w:r w:rsidRPr="00466029">
        <w:rPr>
          <w:rFonts w:cs="Arial"/>
          <w:bCs/>
          <w:sz w:val="22"/>
        </w:rPr>
        <w:t>, de autoría del señor Daniel David Rodríguez.</w:t>
      </w:r>
    </w:p>
    <w:p w:rsidR="00466029" w:rsidRPr="00466029" w:rsidRDefault="00466029" w:rsidP="00466029">
      <w:pPr>
        <w:jc w:val="both"/>
        <w:rPr>
          <w:rFonts w:cs="Arial"/>
          <w:bCs/>
          <w:sz w:val="22"/>
        </w:rPr>
      </w:pPr>
    </w:p>
    <w:p w:rsidR="00466029" w:rsidRPr="00466029" w:rsidRDefault="00466029" w:rsidP="00466029">
      <w:pPr>
        <w:jc w:val="both"/>
        <w:rPr>
          <w:rFonts w:cs="Arial"/>
          <w:b/>
          <w:bCs/>
          <w:sz w:val="22"/>
        </w:rPr>
      </w:pPr>
      <w:r w:rsidRPr="00466029">
        <w:rPr>
          <w:rFonts w:cs="Arial"/>
          <w:bCs/>
          <w:sz w:val="22"/>
        </w:rPr>
        <w:tab/>
      </w:r>
      <w:r w:rsidRPr="00466029">
        <w:rPr>
          <w:rFonts w:cs="Arial"/>
          <w:b/>
          <w:bCs/>
          <w:sz w:val="22"/>
        </w:rPr>
        <w:t>Educación, Cultura, Ciencia y Técnica</w:t>
      </w:r>
    </w:p>
    <w:p w:rsidR="00466029" w:rsidRPr="00466029" w:rsidRDefault="00466029" w:rsidP="00466029">
      <w:pPr>
        <w:jc w:val="both"/>
        <w:rPr>
          <w:rFonts w:cs="Arial"/>
          <w:bCs/>
          <w:sz w:val="22"/>
        </w:rPr>
      </w:pPr>
      <w:r w:rsidRPr="00466029">
        <w:rPr>
          <w:rFonts w:cs="Arial"/>
          <w:bCs/>
          <w:sz w:val="22"/>
        </w:rPr>
        <w:t>0931</w:t>
      </w:r>
    </w:p>
    <w:p w:rsidR="00466029" w:rsidRPr="00466029" w:rsidRDefault="00466029" w:rsidP="00466029">
      <w:pPr>
        <w:jc w:val="both"/>
        <w:rPr>
          <w:rFonts w:cs="Arial"/>
          <w:bCs/>
          <w:sz w:val="22"/>
        </w:rPr>
      </w:pPr>
      <w:r w:rsidRPr="00466029">
        <w:rPr>
          <w:rFonts w:cs="Arial"/>
          <w:bCs/>
          <w:sz w:val="22"/>
        </w:rPr>
        <w:t>31.</w:t>
      </w:r>
      <w:r w:rsidRPr="00466029">
        <w:rPr>
          <w:rFonts w:cs="Arial"/>
          <w:bCs/>
          <w:sz w:val="22"/>
        </w:rPr>
        <w:tab/>
        <w:t>Proyecto de Comunicación presentado por el Bloque Justicialista, por el que solicita al Banco San Juan S.A., la instalación de un cajero automático en la localidad  villa Mercedes, del departamento Jáchal.</w:t>
      </w:r>
    </w:p>
    <w:p w:rsidR="00466029" w:rsidRPr="00466029" w:rsidRDefault="00466029" w:rsidP="00466029">
      <w:pPr>
        <w:jc w:val="both"/>
        <w:rPr>
          <w:rFonts w:cs="Arial"/>
          <w:bCs/>
          <w:sz w:val="22"/>
        </w:rPr>
      </w:pPr>
    </w:p>
    <w:p w:rsidR="00466029" w:rsidRPr="00466029" w:rsidRDefault="00466029" w:rsidP="00466029">
      <w:pPr>
        <w:jc w:val="both"/>
        <w:rPr>
          <w:rFonts w:cs="Arial"/>
          <w:b/>
          <w:bCs/>
          <w:sz w:val="22"/>
        </w:rPr>
      </w:pPr>
      <w:r w:rsidRPr="00466029">
        <w:rPr>
          <w:rFonts w:cs="Arial"/>
          <w:bCs/>
          <w:sz w:val="22"/>
        </w:rPr>
        <w:tab/>
      </w:r>
      <w:r w:rsidRPr="00466029">
        <w:rPr>
          <w:rFonts w:cs="Arial"/>
          <w:b/>
          <w:bCs/>
          <w:sz w:val="22"/>
        </w:rPr>
        <w:t>Peticiones y Poderes</w:t>
      </w:r>
    </w:p>
    <w:p w:rsidR="00466029" w:rsidRPr="00466029" w:rsidRDefault="00466029" w:rsidP="00466029">
      <w:pPr>
        <w:jc w:val="both"/>
        <w:rPr>
          <w:rFonts w:cs="Arial"/>
          <w:bCs/>
          <w:sz w:val="22"/>
        </w:rPr>
      </w:pPr>
      <w:r w:rsidRPr="00466029">
        <w:rPr>
          <w:rFonts w:cs="Arial"/>
          <w:bCs/>
          <w:sz w:val="22"/>
        </w:rPr>
        <w:t>1010</w:t>
      </w:r>
    </w:p>
    <w:p w:rsidR="00466029" w:rsidRPr="00466029" w:rsidRDefault="00466029" w:rsidP="00466029">
      <w:pPr>
        <w:jc w:val="both"/>
        <w:rPr>
          <w:rFonts w:cs="Arial"/>
          <w:bCs/>
          <w:sz w:val="22"/>
        </w:rPr>
      </w:pPr>
      <w:r w:rsidRPr="00466029">
        <w:rPr>
          <w:rFonts w:cs="Arial"/>
          <w:bCs/>
          <w:sz w:val="22"/>
        </w:rPr>
        <w:t>32.</w:t>
      </w:r>
      <w:r w:rsidRPr="00466029">
        <w:rPr>
          <w:rFonts w:cs="Arial"/>
          <w:bCs/>
          <w:sz w:val="22"/>
        </w:rPr>
        <w:tab/>
        <w:t>Proyecto de Comunicación presentado por el Bloque Compromiso con San Juan, por el que solicita al Poder Ejecutivo, instrumente la presencia policial aleatoria en las diversas líneas de colectivos, a fin de garantizar la seguridad de los pasajeros.</w:t>
      </w:r>
    </w:p>
    <w:p w:rsidR="00466029" w:rsidRPr="00466029" w:rsidRDefault="00466029" w:rsidP="00466029">
      <w:pPr>
        <w:jc w:val="both"/>
        <w:rPr>
          <w:rFonts w:cs="Arial"/>
          <w:bCs/>
          <w:sz w:val="22"/>
        </w:rPr>
      </w:pPr>
    </w:p>
    <w:p w:rsidR="00466029" w:rsidRPr="00466029" w:rsidRDefault="00466029" w:rsidP="00466029">
      <w:pPr>
        <w:jc w:val="both"/>
        <w:rPr>
          <w:rFonts w:cs="Arial"/>
          <w:b/>
          <w:bCs/>
          <w:sz w:val="22"/>
        </w:rPr>
      </w:pPr>
      <w:r w:rsidRPr="00466029">
        <w:rPr>
          <w:rFonts w:cs="Arial"/>
          <w:bCs/>
          <w:sz w:val="22"/>
        </w:rPr>
        <w:tab/>
      </w:r>
      <w:r w:rsidRPr="00466029">
        <w:rPr>
          <w:rFonts w:cs="Arial"/>
          <w:b/>
          <w:bCs/>
          <w:sz w:val="22"/>
        </w:rPr>
        <w:t>Justicia y Seguridad</w:t>
      </w:r>
    </w:p>
    <w:p w:rsidR="00466029" w:rsidRPr="00466029" w:rsidRDefault="00466029" w:rsidP="00466029">
      <w:pPr>
        <w:jc w:val="both"/>
        <w:rPr>
          <w:rFonts w:cs="Arial"/>
          <w:bCs/>
          <w:sz w:val="22"/>
        </w:rPr>
      </w:pPr>
      <w:r w:rsidRPr="00466029">
        <w:rPr>
          <w:rFonts w:cs="Arial"/>
          <w:bCs/>
          <w:sz w:val="22"/>
        </w:rPr>
        <w:t>1141</w:t>
      </w:r>
    </w:p>
    <w:p w:rsidR="00466029" w:rsidRPr="00466029" w:rsidRDefault="00466029" w:rsidP="00466029">
      <w:pPr>
        <w:jc w:val="both"/>
        <w:rPr>
          <w:rFonts w:cs="Arial"/>
          <w:bCs/>
          <w:sz w:val="22"/>
        </w:rPr>
      </w:pPr>
      <w:r w:rsidRPr="00466029">
        <w:rPr>
          <w:rFonts w:cs="Arial"/>
          <w:bCs/>
          <w:sz w:val="22"/>
        </w:rPr>
        <w:t>33.</w:t>
      </w:r>
      <w:r w:rsidRPr="00466029">
        <w:rPr>
          <w:rFonts w:cs="Arial"/>
          <w:bCs/>
          <w:sz w:val="22"/>
        </w:rPr>
        <w:tab/>
        <w:t>Proyecto de Comunicación presentado por el Bloque Compromiso con San Juan, por el que solicita al Poder Ejecutivo, arbitre los medios necesarios para la instalación de la red de gas natural en Ullum.</w:t>
      </w:r>
    </w:p>
    <w:p w:rsidR="00466029" w:rsidRPr="00466029" w:rsidRDefault="00466029" w:rsidP="00466029">
      <w:pPr>
        <w:jc w:val="both"/>
        <w:rPr>
          <w:rFonts w:cs="Arial"/>
          <w:bCs/>
          <w:sz w:val="22"/>
        </w:rPr>
      </w:pPr>
    </w:p>
    <w:p w:rsidR="00466029" w:rsidRPr="00466029" w:rsidRDefault="00466029" w:rsidP="00466029">
      <w:pPr>
        <w:rPr>
          <w:rFonts w:cs="Arial"/>
          <w:b/>
          <w:bCs/>
          <w:sz w:val="22"/>
        </w:rPr>
      </w:pPr>
      <w:r w:rsidRPr="00466029">
        <w:rPr>
          <w:rFonts w:cs="Arial"/>
          <w:bCs/>
          <w:sz w:val="22"/>
        </w:rPr>
        <w:tab/>
      </w:r>
      <w:r w:rsidRPr="00466029">
        <w:rPr>
          <w:rFonts w:cs="Arial"/>
          <w:b/>
          <w:bCs/>
          <w:sz w:val="22"/>
        </w:rPr>
        <w:t>Obras y Servicios Públicos</w:t>
      </w:r>
    </w:p>
    <w:p w:rsidR="00466029" w:rsidRPr="00466029" w:rsidRDefault="00466029" w:rsidP="00466029">
      <w:pPr>
        <w:rPr>
          <w:rFonts w:cs="Arial"/>
          <w:bCs/>
          <w:sz w:val="22"/>
        </w:rPr>
      </w:pPr>
      <w:r w:rsidRPr="00466029">
        <w:rPr>
          <w:rFonts w:cs="Arial"/>
          <w:bCs/>
          <w:sz w:val="22"/>
        </w:rPr>
        <w:t>1196</w:t>
      </w:r>
    </w:p>
    <w:p w:rsidR="00466029" w:rsidRPr="00466029" w:rsidRDefault="00466029" w:rsidP="00466029">
      <w:pPr>
        <w:jc w:val="both"/>
        <w:rPr>
          <w:rFonts w:cs="Arial"/>
          <w:bCs/>
          <w:sz w:val="22"/>
        </w:rPr>
      </w:pPr>
      <w:r w:rsidRPr="00466029">
        <w:rPr>
          <w:rFonts w:cs="Arial"/>
          <w:bCs/>
          <w:sz w:val="22"/>
        </w:rPr>
        <w:t>34.</w:t>
      </w:r>
      <w:r w:rsidRPr="00466029">
        <w:rPr>
          <w:rFonts w:cs="Arial"/>
          <w:bCs/>
          <w:sz w:val="22"/>
        </w:rPr>
        <w:tab/>
        <w:t>Proyecto de comunicación presentado por el bloque Compromiso con San Juan, por el que solicita al Poder Ejecutivo, implemente una campaña continua de prevención de accidentes de tránsito.</w:t>
      </w:r>
    </w:p>
    <w:p w:rsidR="00466029" w:rsidRPr="00466029" w:rsidRDefault="00466029" w:rsidP="00466029">
      <w:pPr>
        <w:jc w:val="both"/>
        <w:rPr>
          <w:rFonts w:cs="Arial"/>
          <w:bCs/>
          <w:sz w:val="22"/>
        </w:rPr>
      </w:pPr>
    </w:p>
    <w:p w:rsidR="00466029" w:rsidRPr="00466029" w:rsidRDefault="00466029" w:rsidP="00466029">
      <w:pPr>
        <w:jc w:val="both"/>
        <w:rPr>
          <w:rFonts w:cs="Arial"/>
          <w:b/>
          <w:bCs/>
          <w:sz w:val="22"/>
        </w:rPr>
      </w:pPr>
      <w:r w:rsidRPr="00466029">
        <w:rPr>
          <w:rFonts w:cs="Arial"/>
          <w:bCs/>
          <w:sz w:val="22"/>
        </w:rPr>
        <w:tab/>
      </w:r>
      <w:r w:rsidRPr="00466029">
        <w:rPr>
          <w:rFonts w:cs="Arial"/>
          <w:b/>
          <w:bCs/>
          <w:sz w:val="22"/>
        </w:rPr>
        <w:t>Obras y Servicios Públicos</w:t>
      </w:r>
    </w:p>
    <w:p w:rsidR="00466029" w:rsidRDefault="00466029" w:rsidP="00466029">
      <w:pPr>
        <w:rPr>
          <w:rFonts w:cs="Arial"/>
          <w:bCs/>
          <w:sz w:val="22"/>
        </w:rPr>
      </w:pPr>
    </w:p>
    <w:p w:rsidR="00466029" w:rsidRDefault="00466029" w:rsidP="00466029">
      <w:pPr>
        <w:rPr>
          <w:rFonts w:cs="Arial"/>
          <w:bCs/>
          <w:sz w:val="22"/>
        </w:rPr>
      </w:pPr>
    </w:p>
    <w:p w:rsidR="00466029" w:rsidRPr="00466029" w:rsidRDefault="00466029" w:rsidP="00466029">
      <w:pPr>
        <w:rPr>
          <w:rFonts w:cs="Arial"/>
          <w:bCs/>
          <w:sz w:val="22"/>
        </w:rPr>
      </w:pPr>
      <w:r w:rsidRPr="00466029">
        <w:rPr>
          <w:rFonts w:cs="Arial"/>
          <w:bCs/>
          <w:sz w:val="22"/>
        </w:rPr>
        <w:lastRenderedPageBreak/>
        <w:t>1209</w:t>
      </w:r>
    </w:p>
    <w:p w:rsidR="00466029" w:rsidRPr="00466029" w:rsidRDefault="00466029" w:rsidP="00466029">
      <w:pPr>
        <w:jc w:val="both"/>
        <w:rPr>
          <w:rFonts w:cs="Arial"/>
          <w:bCs/>
          <w:sz w:val="22"/>
        </w:rPr>
      </w:pPr>
      <w:r w:rsidRPr="00466029">
        <w:rPr>
          <w:rFonts w:cs="Arial"/>
          <w:bCs/>
          <w:sz w:val="22"/>
        </w:rPr>
        <w:t>35.</w:t>
      </w:r>
      <w:r w:rsidRPr="00466029">
        <w:rPr>
          <w:rFonts w:cs="Arial"/>
          <w:bCs/>
          <w:sz w:val="22"/>
        </w:rPr>
        <w:tab/>
        <w:t>Proyecto de Comunicación presentado por el Bloque Compromiso con San Juan, por el que solicita al Poder Ejecutivo, arbitre las medidas necesarias para la instalación de teléfonos fijos en las garitas policiales del departamento Rivadavia.</w:t>
      </w:r>
    </w:p>
    <w:p w:rsidR="00466029" w:rsidRPr="00466029" w:rsidRDefault="00466029" w:rsidP="00466029">
      <w:pPr>
        <w:jc w:val="both"/>
        <w:rPr>
          <w:rFonts w:cs="Arial"/>
          <w:bCs/>
          <w:sz w:val="22"/>
        </w:rPr>
      </w:pPr>
    </w:p>
    <w:p w:rsidR="00466029" w:rsidRPr="00466029" w:rsidRDefault="00466029" w:rsidP="00466029">
      <w:pPr>
        <w:jc w:val="both"/>
        <w:rPr>
          <w:rFonts w:cs="Arial"/>
          <w:b/>
          <w:bCs/>
          <w:sz w:val="22"/>
        </w:rPr>
      </w:pPr>
      <w:r w:rsidRPr="00466029">
        <w:rPr>
          <w:rFonts w:cs="Arial"/>
          <w:bCs/>
          <w:sz w:val="22"/>
        </w:rPr>
        <w:tab/>
      </w:r>
      <w:r w:rsidRPr="00466029">
        <w:rPr>
          <w:rFonts w:cs="Arial"/>
          <w:b/>
          <w:bCs/>
          <w:sz w:val="22"/>
        </w:rPr>
        <w:t>Justicia y Seguridad</w:t>
      </w:r>
    </w:p>
    <w:p w:rsidR="00466029" w:rsidRPr="00466029" w:rsidRDefault="00466029" w:rsidP="00466029">
      <w:pPr>
        <w:jc w:val="both"/>
        <w:rPr>
          <w:rFonts w:cs="Arial"/>
          <w:b/>
          <w:bCs/>
          <w:sz w:val="22"/>
        </w:rPr>
      </w:pPr>
    </w:p>
    <w:p w:rsidR="00466029" w:rsidRPr="00466029" w:rsidRDefault="00466029" w:rsidP="00466029">
      <w:pPr>
        <w:jc w:val="both"/>
        <w:rPr>
          <w:rFonts w:cs="Arial"/>
          <w:b/>
          <w:sz w:val="22"/>
        </w:rPr>
      </w:pPr>
    </w:p>
    <w:p w:rsidR="00466029" w:rsidRPr="00466029" w:rsidRDefault="00466029" w:rsidP="00466029">
      <w:pPr>
        <w:jc w:val="both"/>
        <w:rPr>
          <w:rFonts w:cs="Arial"/>
          <w:sz w:val="22"/>
        </w:rPr>
      </w:pPr>
      <w:r w:rsidRPr="00466029">
        <w:rPr>
          <w:rFonts w:cs="Arial"/>
          <w:b/>
          <w:sz w:val="22"/>
          <w:u w:val="single"/>
        </w:rPr>
        <w:t>ARTICULO 2.º-</w:t>
      </w:r>
      <w:r w:rsidRPr="00466029">
        <w:rPr>
          <w:rFonts w:cs="Arial"/>
          <w:sz w:val="22"/>
        </w:rPr>
        <w:tab/>
        <w:t>Por Secretaría Legislativa cítese a los señores diputados para  dar cumplimiento a lo dispuesto en el  Artículo 1.º del presente.</w:t>
      </w:r>
    </w:p>
    <w:p w:rsidR="00466029" w:rsidRPr="00466029" w:rsidRDefault="00466029" w:rsidP="00466029">
      <w:pPr>
        <w:jc w:val="both"/>
        <w:rPr>
          <w:rFonts w:cs="Arial"/>
          <w:b/>
          <w:sz w:val="22"/>
        </w:rPr>
      </w:pPr>
    </w:p>
    <w:p w:rsidR="00466029" w:rsidRPr="00466029" w:rsidRDefault="00466029" w:rsidP="00466029">
      <w:pPr>
        <w:jc w:val="both"/>
        <w:rPr>
          <w:rFonts w:cs="Arial"/>
          <w:b/>
          <w:sz w:val="22"/>
        </w:rPr>
      </w:pPr>
    </w:p>
    <w:p w:rsidR="00466029" w:rsidRPr="00466029" w:rsidRDefault="00466029" w:rsidP="00466029">
      <w:pPr>
        <w:jc w:val="both"/>
        <w:rPr>
          <w:rFonts w:cs="Arial"/>
          <w:sz w:val="22"/>
        </w:rPr>
      </w:pPr>
      <w:r w:rsidRPr="00466029">
        <w:rPr>
          <w:rFonts w:cs="Arial"/>
          <w:b/>
          <w:sz w:val="22"/>
          <w:u w:val="single"/>
        </w:rPr>
        <w:t>ARTÍCULO 3.º-</w:t>
      </w:r>
      <w:r w:rsidRPr="00466029">
        <w:rPr>
          <w:rFonts w:cs="Arial"/>
          <w:sz w:val="22"/>
        </w:rPr>
        <w:tab/>
        <w:t>Comuníquese y  archívese.</w:t>
      </w:r>
    </w:p>
    <w:p w:rsidR="00EA7B46" w:rsidRDefault="00EA7B46">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rsidP="00466029">
      <w:pPr>
        <w:rPr>
          <w:rFonts w:cs="Arial"/>
          <w:i/>
          <w:sz w:val="22"/>
          <w:lang w:val="es-AR"/>
        </w:rPr>
      </w:pPr>
      <w:r w:rsidRPr="00466029">
        <w:rPr>
          <w:rFonts w:cs="Arial"/>
          <w:i/>
          <w:sz w:val="22"/>
          <w:lang w:val="es-AR"/>
        </w:rPr>
        <w:t>FIRMAN:</w:t>
      </w:r>
    </w:p>
    <w:p w:rsidR="00466029" w:rsidRDefault="00466029" w:rsidP="00466029">
      <w:pPr>
        <w:rPr>
          <w:rFonts w:cs="Arial"/>
          <w:i/>
          <w:sz w:val="22"/>
          <w:lang w:val="es-AR"/>
        </w:rPr>
      </w:pPr>
    </w:p>
    <w:p w:rsidR="00466029" w:rsidRPr="00466029" w:rsidRDefault="00466029" w:rsidP="00466029">
      <w:pPr>
        <w:rPr>
          <w:rFonts w:cs="Arial"/>
          <w:i/>
          <w:sz w:val="22"/>
          <w:lang w:val="es-AR"/>
        </w:rPr>
      </w:pPr>
      <w:r w:rsidRPr="00466029">
        <w:rPr>
          <w:rFonts w:cs="Arial"/>
          <w:i/>
          <w:sz w:val="22"/>
          <w:lang w:val="es-AR"/>
        </w:rPr>
        <w:t>Marcelo Jorge Lima – Vicegobernador  y Presidente Nato de la C. D.</w:t>
      </w:r>
    </w:p>
    <w:p w:rsidR="00466029" w:rsidRPr="00466029" w:rsidRDefault="00466029" w:rsidP="00466029">
      <w:pPr>
        <w:rPr>
          <w:rFonts w:cs="Arial"/>
          <w:i/>
          <w:sz w:val="22"/>
          <w:lang w:val="es-AR"/>
        </w:rPr>
      </w:pPr>
      <w:r w:rsidRPr="00466029">
        <w:rPr>
          <w:rFonts w:cs="Arial"/>
          <w:i/>
          <w:sz w:val="22"/>
          <w:lang w:val="es-AR"/>
        </w:rPr>
        <w:t>Mario Alberto Herrero – Secretario Legislativo</w:t>
      </w: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Default="00466029">
      <w:pPr>
        <w:rPr>
          <w:rFonts w:cs="Arial"/>
          <w:sz w:val="22"/>
        </w:rPr>
      </w:pPr>
    </w:p>
    <w:p w:rsidR="00466029" w:rsidRPr="005C3215" w:rsidRDefault="00466029" w:rsidP="00466029">
      <w:pPr>
        <w:ind w:firstLine="142"/>
        <w:jc w:val="right"/>
        <w:rPr>
          <w:rFonts w:cs="Arial"/>
          <w:b/>
          <w:sz w:val="22"/>
        </w:rPr>
      </w:pPr>
      <w:r w:rsidRPr="005C3215">
        <w:rPr>
          <w:rFonts w:cs="Arial"/>
          <w:b/>
          <w:sz w:val="22"/>
        </w:rPr>
        <w:lastRenderedPageBreak/>
        <w:t>ASUNTO I</w:t>
      </w:r>
    </w:p>
    <w:p w:rsidR="00466029" w:rsidRPr="005C3215" w:rsidRDefault="00466029" w:rsidP="00466029">
      <w:pPr>
        <w:jc w:val="both"/>
        <w:rPr>
          <w:rFonts w:cs="Arial"/>
          <w:sz w:val="22"/>
          <w:u w:val="single"/>
          <w:lang w:val="es-AR"/>
        </w:rPr>
      </w:pPr>
      <w:r w:rsidRPr="005C3215">
        <w:rPr>
          <w:rFonts w:cs="Arial"/>
          <w:sz w:val="22"/>
          <w:u w:val="single"/>
        </w:rPr>
        <w:t>DESPACHO DE LAS COMISIONES DE LEGISLACIÓN Y ASUNTOS CONSTITUCIONALES; DE SALUD Y DEPORTE; Y DE EDUCACIÓN, CULTURA, CIENCIA Y TÉCNICA</w:t>
      </w:r>
      <w:r w:rsidRPr="005C3215">
        <w:rPr>
          <w:rFonts w:cs="Arial"/>
          <w:sz w:val="22"/>
        </w:rPr>
        <w:t xml:space="preserve"> </w:t>
      </w:r>
      <w:r w:rsidRPr="005C3215">
        <w:rPr>
          <w:rFonts w:cs="Arial"/>
          <w:b/>
          <w:sz w:val="22"/>
        </w:rPr>
        <w:t>(</w:t>
      </w:r>
      <w:r w:rsidRPr="005C3215">
        <w:rPr>
          <w:rFonts w:eastAsia="Arial Unicode MS" w:cs="Arial"/>
          <w:b/>
          <w:sz w:val="22"/>
        </w:rPr>
        <w:t>0106</w:t>
      </w:r>
      <w:r w:rsidRPr="005C3215">
        <w:rPr>
          <w:rFonts w:cs="Arial"/>
          <w:b/>
          <w:sz w:val="22"/>
        </w:rPr>
        <w:t>-18)</w:t>
      </w:r>
    </w:p>
    <w:p w:rsidR="00466029" w:rsidRPr="005C3215" w:rsidRDefault="00466029" w:rsidP="00466029">
      <w:pPr>
        <w:widowControl w:val="0"/>
        <w:autoSpaceDE w:val="0"/>
        <w:autoSpaceDN w:val="0"/>
        <w:adjustRightInd w:val="0"/>
        <w:jc w:val="both"/>
        <w:rPr>
          <w:rFonts w:cs="Arial"/>
          <w:sz w:val="22"/>
        </w:rPr>
      </w:pPr>
      <w:r w:rsidRPr="005C3215">
        <w:rPr>
          <w:rFonts w:cs="Arial"/>
          <w:sz w:val="22"/>
        </w:rPr>
        <w:t>CÁMARA DE DIPUTADOS:</w:t>
      </w:r>
    </w:p>
    <w:p w:rsidR="00466029" w:rsidRPr="005C3215" w:rsidRDefault="00466029" w:rsidP="00466029">
      <w:pPr>
        <w:widowControl w:val="0"/>
        <w:autoSpaceDE w:val="0"/>
        <w:autoSpaceDN w:val="0"/>
        <w:adjustRightInd w:val="0"/>
        <w:jc w:val="both"/>
        <w:rPr>
          <w:rFonts w:cs="Arial"/>
          <w:sz w:val="22"/>
        </w:rPr>
      </w:pPr>
      <w:r w:rsidRPr="005C3215">
        <w:rPr>
          <w:rFonts w:cs="Arial"/>
          <w:sz w:val="22"/>
        </w:rPr>
        <w:tab/>
        <w:t>Vuestras Comisiones de Legislación y Asuntos Constitucionales; de Salud y Deporte; y de Educación, Cultura, Ciencia y Técnica, han estudiado el Mensaje N</w:t>
      </w:r>
      <w:proofErr w:type="gramStart"/>
      <w:r w:rsidRPr="005C3215">
        <w:rPr>
          <w:rFonts w:cs="Arial"/>
          <w:sz w:val="22"/>
        </w:rPr>
        <w:t>.º</w:t>
      </w:r>
      <w:proofErr w:type="gramEnd"/>
      <w:r w:rsidRPr="005C3215">
        <w:rPr>
          <w:rFonts w:cs="Arial"/>
          <w:sz w:val="22"/>
        </w:rPr>
        <w:t xml:space="preserve"> 0006 y Proyecto de Ley remitido por el Poder Ejecutivo, por el que aprueba el Convenio Marco de Colaboración y Acta Complementaria, celebrado entre el Ministerio de Salud Pública de la Provincia y la Universidad de Congreso; y, por las razones que os dará su miembro informante aconseja le prestéis sanción favorable al siguiente despacho:</w:t>
      </w:r>
    </w:p>
    <w:p w:rsidR="00466029" w:rsidRPr="005C3215" w:rsidRDefault="00466029" w:rsidP="00466029">
      <w:pPr>
        <w:widowControl w:val="0"/>
        <w:autoSpaceDE w:val="0"/>
        <w:autoSpaceDN w:val="0"/>
        <w:adjustRightInd w:val="0"/>
        <w:jc w:val="both"/>
        <w:rPr>
          <w:rFonts w:cs="Arial"/>
          <w:b/>
          <w:sz w:val="22"/>
        </w:rPr>
      </w:pPr>
      <w:r w:rsidRPr="005C3215">
        <w:rPr>
          <w:rFonts w:cs="Arial"/>
          <w:b/>
          <w:sz w:val="22"/>
        </w:rPr>
        <w:tab/>
      </w:r>
    </w:p>
    <w:p w:rsidR="00466029" w:rsidRPr="005C3215" w:rsidRDefault="00466029" w:rsidP="00466029">
      <w:pPr>
        <w:jc w:val="center"/>
        <w:rPr>
          <w:rFonts w:cs="Arial"/>
          <w:sz w:val="22"/>
          <w:u w:val="single"/>
        </w:rPr>
      </w:pPr>
      <w:r w:rsidRPr="005C3215">
        <w:rPr>
          <w:rFonts w:cs="Arial"/>
          <w:sz w:val="22"/>
          <w:u w:val="single"/>
        </w:rPr>
        <w:t>PROYECTO DE LEY</w:t>
      </w:r>
    </w:p>
    <w:p w:rsidR="00466029" w:rsidRPr="005C3215" w:rsidRDefault="00466029" w:rsidP="00466029">
      <w:pPr>
        <w:jc w:val="center"/>
        <w:rPr>
          <w:rFonts w:cs="Arial"/>
          <w:sz w:val="22"/>
        </w:rPr>
      </w:pPr>
      <w:r w:rsidRPr="005C3215">
        <w:rPr>
          <w:rFonts w:cs="Arial"/>
          <w:sz w:val="22"/>
        </w:rPr>
        <w:t>LA CÁMARA DE DIPUTADOS DE LA PROVINCIA DE SAN JUAN</w:t>
      </w:r>
    </w:p>
    <w:p w:rsidR="00466029" w:rsidRPr="005C3215" w:rsidRDefault="00466029" w:rsidP="00466029">
      <w:pPr>
        <w:jc w:val="center"/>
        <w:rPr>
          <w:rFonts w:cs="Arial"/>
          <w:sz w:val="22"/>
        </w:rPr>
      </w:pPr>
      <w:r w:rsidRPr="005C3215">
        <w:rPr>
          <w:rFonts w:cs="Arial"/>
          <w:sz w:val="22"/>
        </w:rPr>
        <w:t>SANCIONA CON FUERZA DE</w:t>
      </w:r>
    </w:p>
    <w:p w:rsidR="00466029" w:rsidRPr="005C3215" w:rsidRDefault="00466029" w:rsidP="00466029">
      <w:pPr>
        <w:jc w:val="center"/>
        <w:rPr>
          <w:rFonts w:cs="Arial"/>
          <w:sz w:val="22"/>
          <w:u w:val="single"/>
        </w:rPr>
      </w:pPr>
      <w:r w:rsidRPr="005C3215">
        <w:rPr>
          <w:rFonts w:cs="Arial"/>
          <w:sz w:val="22"/>
          <w:u w:val="single"/>
        </w:rPr>
        <w:t>L E Y:</w:t>
      </w:r>
    </w:p>
    <w:p w:rsidR="00466029" w:rsidRPr="005C3215" w:rsidRDefault="00466029" w:rsidP="00466029">
      <w:pPr>
        <w:rPr>
          <w:rFonts w:cs="Arial"/>
          <w:sz w:val="22"/>
          <w:lang w:val="es-AR"/>
        </w:rPr>
      </w:pPr>
    </w:p>
    <w:p w:rsidR="00466029" w:rsidRPr="005C3215" w:rsidRDefault="00466029" w:rsidP="00466029">
      <w:pPr>
        <w:jc w:val="both"/>
        <w:rPr>
          <w:rFonts w:cs="Arial"/>
          <w:i/>
          <w:sz w:val="22"/>
          <w:lang w:val="es-AR"/>
        </w:rPr>
      </w:pPr>
      <w:r w:rsidRPr="005C3215">
        <w:rPr>
          <w:rFonts w:cs="Arial"/>
          <w:b/>
          <w:sz w:val="22"/>
          <w:u w:val="single"/>
          <w:lang w:val="es-AR"/>
        </w:rPr>
        <w:t>ARTÍCULO 1º.-</w:t>
      </w:r>
      <w:r w:rsidRPr="005C3215">
        <w:rPr>
          <w:rFonts w:cs="Arial"/>
          <w:sz w:val="22"/>
          <w:lang w:val="es-AR"/>
        </w:rPr>
        <w:tab/>
        <w:t xml:space="preserve">Aprobar el </w:t>
      </w:r>
      <w:r w:rsidRPr="005C3215">
        <w:rPr>
          <w:rFonts w:cs="Arial"/>
          <w:i/>
          <w:sz w:val="22"/>
          <w:lang w:val="es-AR"/>
        </w:rPr>
        <w:t>Convenio Marco de Colaboración y su Acta Complementaria</w:t>
      </w:r>
      <w:r w:rsidRPr="005C3215">
        <w:rPr>
          <w:rFonts w:cs="Arial"/>
          <w:sz w:val="22"/>
          <w:lang w:val="es-AR"/>
        </w:rPr>
        <w:t>,</w:t>
      </w:r>
      <w:r w:rsidRPr="005C3215">
        <w:rPr>
          <w:rFonts w:cs="Arial"/>
          <w:sz w:val="22"/>
        </w:rPr>
        <w:t xml:space="preserve"> celebrado entre el Ministerio de Salud Pública y la Universidad de Congreso, el 11 de octubre de 2017; </w:t>
      </w:r>
      <w:r w:rsidRPr="005C3215">
        <w:rPr>
          <w:rFonts w:cs="Arial"/>
          <w:sz w:val="22"/>
          <w:lang w:val="es-AR"/>
        </w:rPr>
        <w:t>ratificado por Decreto N.º 0101-MSP, del 22 de enero de 2018.</w:t>
      </w:r>
    </w:p>
    <w:p w:rsidR="00466029" w:rsidRPr="005C3215" w:rsidRDefault="00466029" w:rsidP="00466029">
      <w:pPr>
        <w:jc w:val="both"/>
        <w:rPr>
          <w:rFonts w:cs="Arial"/>
          <w:sz w:val="22"/>
          <w:lang w:val="es-AR"/>
        </w:rPr>
      </w:pPr>
    </w:p>
    <w:p w:rsidR="00466029" w:rsidRDefault="00466029" w:rsidP="00466029">
      <w:pPr>
        <w:jc w:val="both"/>
        <w:rPr>
          <w:rFonts w:cs="Arial"/>
          <w:sz w:val="22"/>
          <w:lang w:val="es-AR"/>
        </w:rPr>
      </w:pPr>
      <w:r w:rsidRPr="005C3215">
        <w:rPr>
          <w:rFonts w:cs="Arial"/>
          <w:b/>
          <w:sz w:val="22"/>
          <w:u w:val="single"/>
          <w:lang w:val="es-AR"/>
        </w:rPr>
        <w:t>ARTÍCULO 2º.-</w:t>
      </w:r>
      <w:r w:rsidRPr="005C3215">
        <w:rPr>
          <w:rFonts w:cs="Arial"/>
          <w:sz w:val="22"/>
          <w:lang w:val="es-AR"/>
        </w:rPr>
        <w:tab/>
        <w:t>Comuníquese al Poder Ejecutivo.</w:t>
      </w:r>
    </w:p>
    <w:p w:rsidR="00466029" w:rsidRDefault="00466029" w:rsidP="00466029">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466029" w:rsidRPr="005C3215" w:rsidRDefault="00466029" w:rsidP="00466029">
      <w:pPr>
        <w:jc w:val="both"/>
        <w:rPr>
          <w:rFonts w:cs="Arial"/>
          <w:b/>
          <w:sz w:val="22"/>
          <w:u w:val="single"/>
          <w:lang w:val="es-AR"/>
        </w:rPr>
      </w:pPr>
    </w:p>
    <w:p w:rsidR="00466029" w:rsidRPr="005C3215" w:rsidRDefault="00466029" w:rsidP="00466029">
      <w:pPr>
        <w:ind w:firstLine="142"/>
        <w:jc w:val="right"/>
        <w:rPr>
          <w:rFonts w:cs="Arial"/>
          <w:b/>
          <w:sz w:val="22"/>
        </w:rPr>
      </w:pPr>
      <w:r w:rsidRPr="005C3215">
        <w:rPr>
          <w:rFonts w:cs="Arial"/>
          <w:b/>
          <w:sz w:val="22"/>
        </w:rPr>
        <w:t>ASUNTO II</w:t>
      </w:r>
    </w:p>
    <w:p w:rsidR="00466029" w:rsidRPr="005C3215" w:rsidRDefault="00466029" w:rsidP="00466029">
      <w:pPr>
        <w:jc w:val="both"/>
        <w:rPr>
          <w:rFonts w:cs="Arial"/>
          <w:sz w:val="22"/>
          <w:u w:val="single"/>
          <w:lang w:val="es-AR"/>
        </w:rPr>
      </w:pPr>
      <w:r w:rsidRPr="005C3215">
        <w:rPr>
          <w:rFonts w:cs="Arial"/>
          <w:sz w:val="22"/>
          <w:u w:val="single"/>
        </w:rPr>
        <w:t>DESPACHO DE LAS COMISIONES DE LEGISLACIÓN Y ASUNTOS CONSTITUCIONALES Y DE HACIENDA Y PRESUPUESTO</w:t>
      </w:r>
      <w:r w:rsidRPr="005C3215">
        <w:rPr>
          <w:rFonts w:cs="Arial"/>
          <w:sz w:val="22"/>
        </w:rPr>
        <w:t xml:space="preserve"> </w:t>
      </w:r>
      <w:r w:rsidRPr="005C3215">
        <w:rPr>
          <w:rFonts w:cs="Arial"/>
          <w:b/>
          <w:sz w:val="22"/>
        </w:rPr>
        <w:t>(</w:t>
      </w:r>
      <w:r w:rsidRPr="005C3215">
        <w:rPr>
          <w:rFonts w:eastAsia="Arial Unicode MS" w:cs="Arial"/>
          <w:b/>
          <w:sz w:val="22"/>
        </w:rPr>
        <w:t>0913</w:t>
      </w:r>
      <w:r w:rsidRPr="005C3215">
        <w:rPr>
          <w:rFonts w:cs="Arial"/>
          <w:b/>
          <w:sz w:val="22"/>
        </w:rPr>
        <w:t>-18)</w:t>
      </w:r>
    </w:p>
    <w:p w:rsidR="00466029" w:rsidRPr="005C3215" w:rsidRDefault="00466029" w:rsidP="00466029">
      <w:pPr>
        <w:widowControl w:val="0"/>
        <w:autoSpaceDE w:val="0"/>
        <w:autoSpaceDN w:val="0"/>
        <w:adjustRightInd w:val="0"/>
        <w:jc w:val="both"/>
        <w:rPr>
          <w:rFonts w:cs="Arial"/>
          <w:sz w:val="22"/>
        </w:rPr>
      </w:pPr>
      <w:r w:rsidRPr="005C3215">
        <w:rPr>
          <w:rFonts w:cs="Arial"/>
          <w:sz w:val="22"/>
        </w:rPr>
        <w:t>CÁMARA DE DIPUTADOS:</w:t>
      </w:r>
    </w:p>
    <w:p w:rsidR="00466029" w:rsidRPr="005C3215" w:rsidRDefault="00466029" w:rsidP="00466029">
      <w:pPr>
        <w:jc w:val="both"/>
        <w:rPr>
          <w:rFonts w:cs="Arial"/>
          <w:sz w:val="22"/>
        </w:rPr>
      </w:pPr>
      <w:r w:rsidRPr="005C3215">
        <w:rPr>
          <w:rFonts w:cs="Arial"/>
          <w:sz w:val="22"/>
        </w:rPr>
        <w:tab/>
        <w:t>Vuestras Comisiones de Legislación y Asuntos Constitucionales y de Hacienda y Presupuesto han estudiado el</w:t>
      </w:r>
      <w:r w:rsidRPr="005C3215">
        <w:rPr>
          <w:rFonts w:eastAsia="Times New Roman" w:cs="Arial"/>
          <w:sz w:val="22"/>
          <w:lang w:eastAsia="es-ES"/>
        </w:rPr>
        <w:t xml:space="preserve"> Mensaje N</w:t>
      </w:r>
      <w:proofErr w:type="gramStart"/>
      <w:r w:rsidRPr="005C3215">
        <w:rPr>
          <w:rFonts w:eastAsia="Times New Roman" w:cs="Arial"/>
          <w:sz w:val="22"/>
          <w:lang w:eastAsia="es-ES"/>
        </w:rPr>
        <w:t>.º</w:t>
      </w:r>
      <w:proofErr w:type="gramEnd"/>
      <w:r w:rsidRPr="005C3215">
        <w:rPr>
          <w:rFonts w:eastAsia="Times New Roman" w:cs="Arial"/>
          <w:sz w:val="22"/>
          <w:lang w:eastAsia="es-ES"/>
        </w:rPr>
        <w:t xml:space="preserve"> 0030 y Proyecto de Ley remitido por el Poder Ejecutivo, por el que crea el </w:t>
      </w:r>
      <w:r w:rsidRPr="005C3215">
        <w:rPr>
          <w:rFonts w:eastAsia="Times New Roman" w:cs="Arial"/>
          <w:i/>
          <w:sz w:val="22"/>
          <w:lang w:eastAsia="es-ES"/>
        </w:rPr>
        <w:t xml:space="preserve">Programa de Incentivos Fiscales a la Inversión Productiva </w:t>
      </w:r>
      <w:r w:rsidRPr="005C3215">
        <w:rPr>
          <w:rFonts w:eastAsia="Times New Roman" w:cs="Arial"/>
          <w:sz w:val="22"/>
          <w:lang w:eastAsia="es-ES"/>
        </w:rPr>
        <w:t>en la Provincia de San Juan</w:t>
      </w:r>
      <w:r w:rsidRPr="005C3215">
        <w:rPr>
          <w:rFonts w:cs="Arial"/>
          <w:sz w:val="22"/>
        </w:rPr>
        <w:t>; y, por las razones que os dará su miembro informante aconseja le prestéis sanción favorable al siguiente despacho con modificaciones:</w:t>
      </w:r>
    </w:p>
    <w:p w:rsidR="00466029" w:rsidRPr="005C3215" w:rsidRDefault="00466029" w:rsidP="00466029">
      <w:pPr>
        <w:widowControl w:val="0"/>
        <w:autoSpaceDE w:val="0"/>
        <w:autoSpaceDN w:val="0"/>
        <w:adjustRightInd w:val="0"/>
        <w:jc w:val="center"/>
        <w:rPr>
          <w:rFonts w:cs="Arial"/>
          <w:sz w:val="22"/>
          <w:u w:val="single"/>
        </w:rPr>
      </w:pPr>
      <w:r w:rsidRPr="005C3215">
        <w:rPr>
          <w:rFonts w:cs="Arial"/>
          <w:sz w:val="22"/>
          <w:u w:val="single"/>
        </w:rPr>
        <w:t>PROYECTO DE LEY</w:t>
      </w:r>
    </w:p>
    <w:p w:rsidR="00466029" w:rsidRPr="005C3215" w:rsidRDefault="00466029" w:rsidP="00466029">
      <w:pPr>
        <w:jc w:val="center"/>
        <w:rPr>
          <w:rFonts w:cs="Arial"/>
          <w:sz w:val="22"/>
        </w:rPr>
      </w:pPr>
      <w:r w:rsidRPr="005C3215">
        <w:rPr>
          <w:rFonts w:cs="Arial"/>
          <w:sz w:val="22"/>
        </w:rPr>
        <w:t>LA CÁMARA DE DIPUTADOS DE LA PROVINCIA DE SAN JUAN</w:t>
      </w:r>
    </w:p>
    <w:p w:rsidR="00466029" w:rsidRPr="005C3215" w:rsidRDefault="00466029" w:rsidP="00466029">
      <w:pPr>
        <w:jc w:val="center"/>
        <w:rPr>
          <w:rFonts w:cs="Arial"/>
          <w:sz w:val="22"/>
        </w:rPr>
      </w:pPr>
      <w:r w:rsidRPr="005C3215">
        <w:rPr>
          <w:rFonts w:cs="Arial"/>
          <w:sz w:val="22"/>
        </w:rPr>
        <w:t>SANCIONA CON FUERZA DE</w:t>
      </w:r>
    </w:p>
    <w:p w:rsidR="00466029" w:rsidRPr="005C3215" w:rsidRDefault="00466029" w:rsidP="00466029">
      <w:pPr>
        <w:jc w:val="center"/>
        <w:rPr>
          <w:rFonts w:cs="Arial"/>
          <w:sz w:val="22"/>
          <w:u w:val="single"/>
        </w:rPr>
      </w:pPr>
      <w:r w:rsidRPr="005C3215">
        <w:rPr>
          <w:rFonts w:cs="Arial"/>
          <w:sz w:val="22"/>
          <w:u w:val="single"/>
        </w:rPr>
        <w:t>L E Y:</w:t>
      </w:r>
    </w:p>
    <w:p w:rsidR="00466029" w:rsidRPr="005C3215" w:rsidRDefault="00466029" w:rsidP="00466029">
      <w:pPr>
        <w:jc w:val="center"/>
        <w:rPr>
          <w:rFonts w:cs="Arial"/>
          <w:sz w:val="22"/>
          <w:u w:val="single"/>
        </w:rPr>
      </w:pPr>
    </w:p>
    <w:p w:rsidR="00466029" w:rsidRPr="005C3215" w:rsidRDefault="00466029" w:rsidP="00466029">
      <w:pPr>
        <w:jc w:val="both"/>
        <w:rPr>
          <w:rFonts w:cs="Arial"/>
          <w:sz w:val="22"/>
          <w:lang w:val="es-AR"/>
        </w:rPr>
      </w:pPr>
      <w:r w:rsidRPr="005C3215">
        <w:rPr>
          <w:rFonts w:cs="Arial"/>
          <w:b/>
          <w:sz w:val="22"/>
          <w:u w:val="single"/>
          <w:lang w:val="es-AR"/>
        </w:rPr>
        <w:t>ARTÍCULO 1.º-</w:t>
      </w:r>
      <w:r w:rsidRPr="005C3215">
        <w:rPr>
          <w:rFonts w:cs="Arial"/>
          <w:sz w:val="22"/>
          <w:lang w:val="es-AR"/>
        </w:rPr>
        <w:tab/>
        <w:t>Créase el Programa de Incentivos Fiscales a la Inversión Productiva en la Provincia de San Juan (PROGRAMA), que tendrá por finalidad apoyar la inversión, el empleo y el desarrollo sustentable de la Provincia de San Juan. El beneficio se materializará a través de Certificados de Crédito Fiscal (CERTIFICADOS), que se entregarán a los inversores. El valor nominativo de los CERTIFICADOS, será  neto de impuestos provinciales y nacionales del proyecto aprobado (PROYECTO).</w:t>
      </w:r>
    </w:p>
    <w:p w:rsidR="00466029" w:rsidRPr="005C3215" w:rsidRDefault="00466029" w:rsidP="00466029">
      <w:pPr>
        <w:jc w:val="both"/>
        <w:rPr>
          <w:rFonts w:cs="Arial"/>
          <w:sz w:val="22"/>
          <w:lang w:val="es-AR"/>
        </w:rPr>
      </w:pPr>
    </w:p>
    <w:p w:rsidR="00466029" w:rsidRPr="005C3215" w:rsidRDefault="00466029" w:rsidP="00466029">
      <w:pPr>
        <w:jc w:val="both"/>
        <w:rPr>
          <w:rFonts w:cs="Arial"/>
          <w:sz w:val="22"/>
          <w:lang w:val="es-AR"/>
        </w:rPr>
      </w:pPr>
      <w:r w:rsidRPr="005C3215">
        <w:rPr>
          <w:rFonts w:cs="Arial"/>
          <w:b/>
          <w:sz w:val="22"/>
          <w:u w:val="single"/>
          <w:lang w:val="es-AR"/>
        </w:rPr>
        <w:t>ARTÍCULO 2</w:t>
      </w:r>
      <w:proofErr w:type="gramStart"/>
      <w:r w:rsidRPr="005C3215">
        <w:rPr>
          <w:rFonts w:cs="Arial"/>
          <w:b/>
          <w:sz w:val="22"/>
          <w:u w:val="single"/>
          <w:lang w:val="es-AR"/>
        </w:rPr>
        <w:t>.º</w:t>
      </w:r>
      <w:proofErr w:type="gramEnd"/>
      <w:r w:rsidRPr="005C3215">
        <w:rPr>
          <w:rFonts w:cs="Arial"/>
          <w:b/>
          <w:sz w:val="22"/>
          <w:u w:val="single"/>
          <w:lang w:val="es-AR"/>
        </w:rPr>
        <w:t>-</w:t>
      </w:r>
      <w:r w:rsidRPr="005C3215">
        <w:rPr>
          <w:rFonts w:cs="Arial"/>
          <w:sz w:val="22"/>
          <w:lang w:val="es-AR"/>
        </w:rPr>
        <w:tab/>
        <w:t xml:space="preserve">El monto inicial del PROGRAMA creado por la presente ley, será de PESOS UN MIL MILLONES ($ 1.000.000.000,00), en CERTIFICADOS aplicables para cancelación de todos los impuestos provinciales, y tendrán una vigencia de cinco (5) años computados desde la fecha de emisión de los mismos. El incentivo fiscal será de hasta un ochenta por ciento (80%) para aquellos proyectos cuyo monto sea inferior al equivalente </w:t>
      </w:r>
      <w:r w:rsidR="009C68DB">
        <w:rPr>
          <w:rFonts w:cs="Arial"/>
          <w:sz w:val="22"/>
          <w:lang w:val="es-AR"/>
        </w:rPr>
        <w:t xml:space="preserve">en Pesos </w:t>
      </w:r>
      <w:r w:rsidRPr="005C3215">
        <w:rPr>
          <w:rFonts w:cs="Arial"/>
          <w:sz w:val="22"/>
          <w:lang w:val="es-AR"/>
        </w:rPr>
        <w:t>de UN MILLÓN DE DÓLARES (USD 1.000.000), al momento de la presentación.</w:t>
      </w:r>
    </w:p>
    <w:p w:rsidR="00466029" w:rsidRPr="005C3215" w:rsidRDefault="00466029" w:rsidP="00466029">
      <w:pPr>
        <w:ind w:firstLine="2124"/>
        <w:jc w:val="both"/>
        <w:rPr>
          <w:rFonts w:cs="Arial"/>
          <w:sz w:val="22"/>
          <w:lang w:val="es-AR"/>
        </w:rPr>
      </w:pPr>
      <w:r w:rsidRPr="005C3215">
        <w:rPr>
          <w:rFonts w:cs="Arial"/>
          <w:sz w:val="22"/>
          <w:lang w:val="es-AR"/>
        </w:rPr>
        <w:t xml:space="preserve">Para aquellos proyectos que superen el equivalente </w:t>
      </w:r>
      <w:r w:rsidR="009C68DB">
        <w:rPr>
          <w:rFonts w:cs="Arial"/>
          <w:sz w:val="22"/>
          <w:lang w:val="es-AR"/>
        </w:rPr>
        <w:t xml:space="preserve">en Pesos </w:t>
      </w:r>
      <w:r w:rsidRPr="005C3215">
        <w:rPr>
          <w:rFonts w:cs="Arial"/>
          <w:sz w:val="22"/>
          <w:lang w:val="es-AR"/>
        </w:rPr>
        <w:t>de UN MILLÓN DE DÓLARES (USD 1.000.000), el incentivo será de hasta un sesenta por ciento (60%).</w:t>
      </w:r>
    </w:p>
    <w:p w:rsidR="00466029" w:rsidRPr="005C3215" w:rsidRDefault="00466029" w:rsidP="00466029">
      <w:pPr>
        <w:ind w:firstLine="2124"/>
        <w:jc w:val="both"/>
        <w:rPr>
          <w:rFonts w:cs="Arial"/>
          <w:sz w:val="22"/>
          <w:lang w:val="es-AR"/>
        </w:rPr>
      </w:pPr>
      <w:r w:rsidRPr="005C3215">
        <w:rPr>
          <w:rFonts w:cs="Arial"/>
          <w:sz w:val="22"/>
          <w:lang w:val="es-AR"/>
        </w:rPr>
        <w:t>En ambos casos la diferencia restante deberá ser aportada por la empresa para completar el monto total del PROYECTO.</w:t>
      </w:r>
    </w:p>
    <w:p w:rsidR="00466029" w:rsidRPr="005C3215" w:rsidRDefault="00466029" w:rsidP="00466029">
      <w:pPr>
        <w:jc w:val="both"/>
        <w:rPr>
          <w:rFonts w:cs="Arial"/>
          <w:sz w:val="22"/>
          <w:lang w:val="es-AR"/>
        </w:rPr>
      </w:pPr>
    </w:p>
    <w:p w:rsidR="00466029" w:rsidRPr="005C3215" w:rsidRDefault="00466029" w:rsidP="00466029">
      <w:pPr>
        <w:jc w:val="both"/>
        <w:rPr>
          <w:rFonts w:cs="Arial"/>
          <w:sz w:val="22"/>
          <w:lang w:val="es-AR"/>
        </w:rPr>
      </w:pPr>
      <w:r w:rsidRPr="005C3215">
        <w:rPr>
          <w:rFonts w:cs="Arial"/>
          <w:b/>
          <w:sz w:val="22"/>
          <w:u w:val="single"/>
          <w:lang w:val="es-AR"/>
        </w:rPr>
        <w:t>ARTÍCULO 3</w:t>
      </w:r>
      <w:proofErr w:type="gramStart"/>
      <w:r w:rsidRPr="005C3215">
        <w:rPr>
          <w:rFonts w:cs="Arial"/>
          <w:b/>
          <w:sz w:val="22"/>
          <w:u w:val="single"/>
          <w:lang w:val="es-AR"/>
        </w:rPr>
        <w:t>.º</w:t>
      </w:r>
      <w:proofErr w:type="gramEnd"/>
      <w:r w:rsidRPr="005C3215">
        <w:rPr>
          <w:rFonts w:cs="Arial"/>
          <w:b/>
          <w:sz w:val="22"/>
          <w:u w:val="single"/>
          <w:lang w:val="es-AR"/>
        </w:rPr>
        <w:t>-</w:t>
      </w:r>
      <w:r w:rsidRPr="005C3215">
        <w:rPr>
          <w:rFonts w:cs="Arial"/>
          <w:sz w:val="22"/>
          <w:lang w:val="es-AR"/>
        </w:rPr>
        <w:tab/>
        <w:t>El presente PROGRAMA se implementará a través de Concursos Públicos Independientes de Proyectos destinados: a) Inversores radicados en la Provincia; y b) Inversores nuevos que se instalen en la Provincia.</w:t>
      </w:r>
    </w:p>
    <w:p w:rsidR="00466029" w:rsidRPr="005C3215" w:rsidRDefault="00466029" w:rsidP="00466029">
      <w:pPr>
        <w:jc w:val="both"/>
        <w:rPr>
          <w:rFonts w:cs="Arial"/>
          <w:sz w:val="22"/>
          <w:lang w:val="es-AR"/>
        </w:rPr>
      </w:pPr>
      <w:r w:rsidRPr="005C3215">
        <w:rPr>
          <w:rFonts w:cs="Arial"/>
          <w:sz w:val="22"/>
          <w:lang w:val="es-AR"/>
        </w:rPr>
        <w:tab/>
      </w:r>
      <w:r w:rsidRPr="005C3215">
        <w:rPr>
          <w:rFonts w:cs="Arial"/>
          <w:sz w:val="22"/>
          <w:lang w:val="es-AR"/>
        </w:rPr>
        <w:tab/>
      </w:r>
      <w:r w:rsidRPr="005C3215">
        <w:rPr>
          <w:rFonts w:cs="Arial"/>
          <w:sz w:val="22"/>
          <w:lang w:val="es-AR"/>
        </w:rPr>
        <w:tab/>
        <w:t xml:space="preserve">En los mencionados concursos, a fin de garantizar la transparencia en la evaluación de los PROYECTOS, se requerirá asesoramiento especializado, para obtener dictámenes </w:t>
      </w:r>
      <w:proofErr w:type="spellStart"/>
      <w:r w:rsidRPr="005C3215">
        <w:rPr>
          <w:rFonts w:cs="Arial"/>
          <w:sz w:val="22"/>
          <w:lang w:val="es-AR"/>
        </w:rPr>
        <w:t>evaluatorios</w:t>
      </w:r>
      <w:proofErr w:type="spellEnd"/>
      <w:r w:rsidRPr="005C3215">
        <w:rPr>
          <w:rFonts w:cs="Arial"/>
          <w:sz w:val="22"/>
          <w:lang w:val="es-AR"/>
        </w:rPr>
        <w:t xml:space="preserve"> de instituciones  independientes, conforme lo establezca la reglamentación respectiva.</w:t>
      </w:r>
    </w:p>
    <w:p w:rsidR="00466029" w:rsidRPr="005C3215" w:rsidRDefault="00466029" w:rsidP="00466029">
      <w:pPr>
        <w:jc w:val="both"/>
        <w:rPr>
          <w:rFonts w:cs="Arial"/>
          <w:sz w:val="22"/>
          <w:lang w:val="es-AR"/>
        </w:rPr>
      </w:pPr>
    </w:p>
    <w:p w:rsidR="00466029" w:rsidRPr="005C3215" w:rsidRDefault="00466029" w:rsidP="00466029">
      <w:pPr>
        <w:jc w:val="both"/>
        <w:rPr>
          <w:rFonts w:cs="Arial"/>
          <w:sz w:val="22"/>
          <w:lang w:val="es-AR"/>
        </w:rPr>
      </w:pPr>
      <w:r w:rsidRPr="005C3215">
        <w:rPr>
          <w:rFonts w:cs="Arial"/>
          <w:b/>
          <w:sz w:val="22"/>
          <w:u w:val="single"/>
          <w:lang w:val="es-AR"/>
        </w:rPr>
        <w:t>ARTÍCULO 4.º-</w:t>
      </w:r>
      <w:r w:rsidRPr="005C3215">
        <w:rPr>
          <w:rFonts w:cs="Arial"/>
          <w:sz w:val="22"/>
          <w:lang w:val="es-AR"/>
        </w:rPr>
        <w:tab/>
        <w:t>Para la evaluación y aprobación de las propuestas de inversión se constituirá un COMITÉ, que estará integrado por los siguientes miembros: uno (1) por el Ministerio de Producción y Desarrollo Económico; uno (1) por el Ministerio de Hacienda y Finanzas; uno (1) por el Ministerio de Turismo y Cultura; uno (1) por el Ministerio de Minería; uno (1) por la Secretaría de Ambiente y Desarrollo Sustentable; uno (1) por la Secretaría de Ciencia, Tecnología e Innovación; y uno (1) por la Agencia San Juan Desarrollo de Inversiones (ASJDI), conforme lo establezca la reglamentación respectiva.</w:t>
      </w:r>
    </w:p>
    <w:p w:rsidR="00466029" w:rsidRPr="005C3215" w:rsidRDefault="00466029" w:rsidP="00466029">
      <w:pPr>
        <w:jc w:val="both"/>
        <w:rPr>
          <w:rFonts w:cs="Arial"/>
          <w:sz w:val="22"/>
          <w:lang w:val="es-AR"/>
        </w:rPr>
      </w:pPr>
      <w:r w:rsidRPr="005C3215">
        <w:rPr>
          <w:rFonts w:cs="Arial"/>
          <w:sz w:val="22"/>
          <w:lang w:val="es-AR"/>
        </w:rPr>
        <w:tab/>
      </w:r>
      <w:r w:rsidRPr="005C3215">
        <w:rPr>
          <w:rFonts w:cs="Arial"/>
          <w:sz w:val="22"/>
          <w:lang w:val="es-AR"/>
        </w:rPr>
        <w:tab/>
      </w:r>
      <w:r w:rsidRPr="005C3215">
        <w:rPr>
          <w:rFonts w:cs="Arial"/>
          <w:sz w:val="22"/>
          <w:lang w:val="es-AR"/>
        </w:rPr>
        <w:tab/>
        <w:t>La ASJDI es la autoridad de aplicación; es la UNIDAD OPERATIVA responsable de la gestión del PROGRAMA y su representante  presidirá el COMITÉ.</w:t>
      </w:r>
    </w:p>
    <w:p w:rsidR="00466029" w:rsidRPr="005C3215" w:rsidRDefault="00466029" w:rsidP="00466029">
      <w:pPr>
        <w:jc w:val="both"/>
        <w:rPr>
          <w:rFonts w:cs="Arial"/>
          <w:sz w:val="22"/>
          <w:lang w:val="es-AR"/>
        </w:rPr>
      </w:pPr>
      <w:r w:rsidRPr="005C3215">
        <w:rPr>
          <w:rFonts w:cs="Arial"/>
          <w:sz w:val="22"/>
          <w:lang w:val="es-AR"/>
        </w:rPr>
        <w:tab/>
      </w:r>
      <w:r w:rsidRPr="005C3215">
        <w:rPr>
          <w:rFonts w:cs="Arial"/>
          <w:sz w:val="22"/>
          <w:lang w:val="es-AR"/>
        </w:rPr>
        <w:tab/>
      </w:r>
      <w:r w:rsidRPr="005C3215">
        <w:rPr>
          <w:rFonts w:cs="Arial"/>
          <w:sz w:val="22"/>
          <w:lang w:val="es-AR"/>
        </w:rPr>
        <w:tab/>
        <w:t xml:space="preserve">El COMITÉ, conjuntamente con la Agencia San Juan Desarrollo de Inversiones (ASJDI) redactará un reglamento operativo, donde se establecerán las bases y condiciones de los concursos públicos y la forma de evaluación de las propuestas a través de fórmulas que ponderarán: a) el nivel de inversión total; b) la generación de nuevos puestos de trabajo directos; c) la inversión que utiliza </w:t>
      </w:r>
      <w:r w:rsidRPr="005C3215">
        <w:rPr>
          <w:rFonts w:cs="Arial"/>
          <w:sz w:val="22"/>
          <w:lang w:val="es-AR"/>
        </w:rPr>
        <w:lastRenderedPageBreak/>
        <w:t>insumos locales; d) la capacidad económica y técnica del proponente; y e) la sustentabilidad técnica, económica y ambiental del proyecto propuesto. Asimismo, se establecerán los cupos máximos del beneficio fiscal a asignar a cada sector económico.</w:t>
      </w:r>
    </w:p>
    <w:p w:rsidR="00466029" w:rsidRPr="005C3215" w:rsidRDefault="00466029" w:rsidP="00466029">
      <w:pPr>
        <w:jc w:val="both"/>
        <w:rPr>
          <w:rFonts w:cs="Arial"/>
          <w:sz w:val="22"/>
          <w:lang w:val="es-AR"/>
        </w:rPr>
      </w:pPr>
    </w:p>
    <w:p w:rsidR="00466029" w:rsidRPr="005C3215" w:rsidRDefault="00466029" w:rsidP="00466029">
      <w:pPr>
        <w:jc w:val="both"/>
        <w:rPr>
          <w:rFonts w:cs="Arial"/>
          <w:sz w:val="22"/>
          <w:lang w:val="es-AR"/>
        </w:rPr>
      </w:pPr>
      <w:r w:rsidRPr="005C3215">
        <w:rPr>
          <w:rFonts w:cs="Arial"/>
          <w:b/>
          <w:sz w:val="22"/>
          <w:u w:val="single"/>
          <w:lang w:val="es-AR"/>
        </w:rPr>
        <w:t>ARTÍCULO 5.º-</w:t>
      </w:r>
      <w:r w:rsidRPr="005C3215">
        <w:rPr>
          <w:rFonts w:cs="Arial"/>
          <w:sz w:val="22"/>
          <w:lang w:val="es-AR"/>
        </w:rPr>
        <w:tab/>
        <w:t>La ASJDI, como unidad operativa y autoridad de aplicación recibirá las propuestas, asistirá a los potenciales inversores, llevará a cabo una primera evaluación de los PROYECTOS, en base a los dictámenes evaluatorios independientes, y elaborará un informe analítico de cada propuesta para ser elevado al COMITÉ.</w:t>
      </w:r>
    </w:p>
    <w:p w:rsidR="00466029" w:rsidRPr="005C3215" w:rsidRDefault="00466029" w:rsidP="00466029">
      <w:pPr>
        <w:jc w:val="both"/>
        <w:rPr>
          <w:rFonts w:cs="Arial"/>
          <w:sz w:val="22"/>
          <w:lang w:val="es-AR"/>
        </w:rPr>
      </w:pPr>
      <w:r w:rsidRPr="005C3215">
        <w:rPr>
          <w:rFonts w:cs="Arial"/>
          <w:sz w:val="22"/>
          <w:lang w:val="es-AR"/>
        </w:rPr>
        <w:tab/>
      </w:r>
      <w:r w:rsidRPr="005C3215">
        <w:rPr>
          <w:rFonts w:cs="Arial"/>
          <w:sz w:val="22"/>
          <w:lang w:val="es-AR"/>
        </w:rPr>
        <w:tab/>
      </w:r>
      <w:r w:rsidRPr="005C3215">
        <w:rPr>
          <w:rFonts w:cs="Arial"/>
          <w:sz w:val="22"/>
          <w:lang w:val="es-AR"/>
        </w:rPr>
        <w:tab/>
        <w:t>El COMITÉ, será el órgano que apruebe y adjudique los beneficios fiscales a los inversores beneficiarios, teniendo en cuenta el informe analítico elaborado por la UNIDAD OPERATIVA.</w:t>
      </w:r>
    </w:p>
    <w:p w:rsidR="00466029" w:rsidRPr="005C3215" w:rsidRDefault="00466029" w:rsidP="00466029">
      <w:pPr>
        <w:jc w:val="both"/>
        <w:rPr>
          <w:rFonts w:cs="Arial"/>
          <w:sz w:val="22"/>
          <w:lang w:val="es-AR"/>
        </w:rPr>
      </w:pPr>
    </w:p>
    <w:p w:rsidR="00466029" w:rsidRPr="005C3215" w:rsidRDefault="00466029" w:rsidP="00466029">
      <w:pPr>
        <w:jc w:val="both"/>
        <w:rPr>
          <w:rFonts w:cs="Arial"/>
          <w:sz w:val="22"/>
          <w:lang w:val="es-AR"/>
        </w:rPr>
      </w:pPr>
      <w:r w:rsidRPr="005C3215">
        <w:rPr>
          <w:rFonts w:cs="Arial"/>
          <w:b/>
          <w:sz w:val="22"/>
          <w:u w:val="single"/>
          <w:lang w:val="es-AR"/>
        </w:rPr>
        <w:t>ARTÍCULO 6</w:t>
      </w:r>
      <w:proofErr w:type="gramStart"/>
      <w:r w:rsidRPr="005C3215">
        <w:rPr>
          <w:rFonts w:cs="Arial"/>
          <w:b/>
          <w:sz w:val="22"/>
          <w:u w:val="single"/>
          <w:lang w:val="es-AR"/>
        </w:rPr>
        <w:t>.º</w:t>
      </w:r>
      <w:proofErr w:type="gramEnd"/>
      <w:r w:rsidRPr="005C3215">
        <w:rPr>
          <w:rFonts w:cs="Arial"/>
          <w:b/>
          <w:sz w:val="22"/>
          <w:u w:val="single"/>
          <w:lang w:val="es-AR"/>
        </w:rPr>
        <w:t>-</w:t>
      </w:r>
      <w:r w:rsidRPr="005C3215">
        <w:rPr>
          <w:rFonts w:cs="Arial"/>
          <w:sz w:val="22"/>
          <w:lang w:val="es-AR"/>
        </w:rPr>
        <w:tab/>
        <w:t>Los CERTIFICADOS son de libre disponibilidad y se utilizarán exclusivamente para cancelar obligaciones fiscales provinciales en los porcentajes que establezca la reglamentación. El beneficiario podrá utilizar dichos CERTIFICADOS para compensar sus propias obligaciones fiscales o transferir por única vez, los citados CERTIFICADOS  a otros contribuyentes.</w:t>
      </w:r>
    </w:p>
    <w:p w:rsidR="00466029" w:rsidRPr="005C3215" w:rsidRDefault="00466029" w:rsidP="00466029">
      <w:pPr>
        <w:jc w:val="both"/>
        <w:rPr>
          <w:rFonts w:cs="Arial"/>
          <w:sz w:val="22"/>
          <w:lang w:val="es-AR"/>
        </w:rPr>
      </w:pPr>
      <w:r w:rsidRPr="005C3215">
        <w:rPr>
          <w:rFonts w:cs="Arial"/>
          <w:sz w:val="22"/>
          <w:lang w:val="es-AR"/>
        </w:rPr>
        <w:tab/>
      </w:r>
      <w:r w:rsidRPr="005C3215">
        <w:rPr>
          <w:rFonts w:cs="Arial"/>
          <w:sz w:val="22"/>
          <w:lang w:val="es-AR"/>
        </w:rPr>
        <w:tab/>
      </w:r>
      <w:r w:rsidRPr="005C3215">
        <w:rPr>
          <w:rFonts w:cs="Arial"/>
          <w:sz w:val="22"/>
          <w:lang w:val="es-AR"/>
        </w:rPr>
        <w:tab/>
        <w:t>El beneficio fiscal establecido en la presente ley, operará bajo la condición de que el inversor como contribuyente no registre deuda exigible por los impuestos, tasas o multas aplicadas por la Dirección General de Rentas de la Provincia de San Juan.</w:t>
      </w:r>
    </w:p>
    <w:p w:rsidR="00466029" w:rsidRPr="005C3215" w:rsidRDefault="00466029" w:rsidP="00466029">
      <w:pPr>
        <w:jc w:val="both"/>
        <w:rPr>
          <w:rFonts w:cs="Arial"/>
          <w:sz w:val="22"/>
          <w:lang w:val="es-AR"/>
        </w:rPr>
      </w:pPr>
      <w:r w:rsidRPr="005C3215">
        <w:rPr>
          <w:rFonts w:cs="Arial"/>
          <w:sz w:val="22"/>
          <w:lang w:val="es-AR"/>
        </w:rPr>
        <w:tab/>
      </w:r>
      <w:r w:rsidRPr="005C3215">
        <w:rPr>
          <w:rFonts w:cs="Arial"/>
          <w:sz w:val="22"/>
          <w:lang w:val="es-AR"/>
        </w:rPr>
        <w:tab/>
      </w:r>
      <w:r w:rsidRPr="005C3215">
        <w:rPr>
          <w:rFonts w:cs="Arial"/>
          <w:sz w:val="22"/>
          <w:lang w:val="es-AR"/>
        </w:rPr>
        <w:tab/>
        <w:t>En caso que el beneficiario incumpliese con alguna de las obligaciones contractuales, el COMITÉ emitirá resolución anulando el beneficio fiscal total o parcialmente, automáticamente el beneficiario quedará como deudor de la Provincia por el monto de los CERTIFICADOS utilizados, más sus correspondientes intereses o multas por el tiempo del incumplimiento.</w:t>
      </w:r>
    </w:p>
    <w:p w:rsidR="00466029" w:rsidRPr="005C3215" w:rsidRDefault="00466029" w:rsidP="00466029">
      <w:pPr>
        <w:jc w:val="both"/>
        <w:rPr>
          <w:rFonts w:cs="Arial"/>
          <w:sz w:val="22"/>
          <w:lang w:val="es-AR"/>
        </w:rPr>
      </w:pPr>
    </w:p>
    <w:p w:rsidR="00466029" w:rsidRPr="005C3215" w:rsidRDefault="00466029" w:rsidP="00466029">
      <w:pPr>
        <w:jc w:val="both"/>
        <w:rPr>
          <w:rFonts w:cs="Arial"/>
          <w:sz w:val="22"/>
          <w:lang w:val="es-AR"/>
        </w:rPr>
      </w:pPr>
      <w:r w:rsidRPr="005C3215">
        <w:rPr>
          <w:rFonts w:cs="Arial"/>
          <w:b/>
          <w:sz w:val="22"/>
          <w:u w:val="single"/>
          <w:lang w:val="es-AR"/>
        </w:rPr>
        <w:t>ARTÍCULO 7</w:t>
      </w:r>
      <w:proofErr w:type="gramStart"/>
      <w:r w:rsidRPr="005C3215">
        <w:rPr>
          <w:rFonts w:cs="Arial"/>
          <w:b/>
          <w:sz w:val="22"/>
          <w:u w:val="single"/>
          <w:lang w:val="es-AR"/>
        </w:rPr>
        <w:t>.º</w:t>
      </w:r>
      <w:proofErr w:type="gramEnd"/>
      <w:r w:rsidRPr="005C3215">
        <w:rPr>
          <w:rFonts w:cs="Arial"/>
          <w:b/>
          <w:sz w:val="22"/>
          <w:u w:val="single"/>
          <w:lang w:val="es-AR"/>
        </w:rPr>
        <w:t>-</w:t>
      </w:r>
      <w:r w:rsidRPr="005C3215">
        <w:rPr>
          <w:rFonts w:cs="Arial"/>
          <w:sz w:val="22"/>
          <w:lang w:val="es-AR"/>
        </w:rPr>
        <w:tab/>
        <w:t>El Poder Ejecutivo reglamentará la presente ley para su implementación y aplicación.</w:t>
      </w:r>
    </w:p>
    <w:p w:rsidR="00466029" w:rsidRPr="005C3215" w:rsidRDefault="00466029" w:rsidP="00466029">
      <w:pPr>
        <w:jc w:val="both"/>
        <w:rPr>
          <w:rFonts w:cs="Arial"/>
          <w:sz w:val="22"/>
          <w:lang w:val="es-AR"/>
        </w:rPr>
      </w:pPr>
    </w:p>
    <w:p w:rsidR="00466029" w:rsidRPr="005C3215" w:rsidRDefault="00466029" w:rsidP="00466029">
      <w:pPr>
        <w:jc w:val="both"/>
        <w:rPr>
          <w:rFonts w:cs="Arial"/>
          <w:sz w:val="22"/>
          <w:lang w:val="es-AR"/>
        </w:rPr>
      </w:pPr>
      <w:r w:rsidRPr="005C3215">
        <w:rPr>
          <w:rFonts w:cs="Arial"/>
          <w:b/>
          <w:sz w:val="22"/>
          <w:u w:val="single"/>
          <w:lang w:val="es-AR"/>
        </w:rPr>
        <w:t>ARTÍCULO 8</w:t>
      </w:r>
      <w:proofErr w:type="gramStart"/>
      <w:r w:rsidRPr="005C3215">
        <w:rPr>
          <w:rFonts w:cs="Arial"/>
          <w:b/>
          <w:sz w:val="22"/>
          <w:u w:val="single"/>
          <w:lang w:val="es-AR"/>
        </w:rPr>
        <w:t>.º</w:t>
      </w:r>
      <w:proofErr w:type="gramEnd"/>
      <w:r w:rsidRPr="005C3215">
        <w:rPr>
          <w:rFonts w:cs="Arial"/>
          <w:b/>
          <w:sz w:val="22"/>
          <w:u w:val="single"/>
          <w:lang w:val="es-AR"/>
        </w:rPr>
        <w:t>-</w:t>
      </w:r>
      <w:r w:rsidRPr="005C3215">
        <w:rPr>
          <w:rFonts w:cs="Arial"/>
          <w:sz w:val="22"/>
          <w:lang w:val="es-AR"/>
        </w:rPr>
        <w:tab/>
      </w:r>
      <w:proofErr w:type="spellStart"/>
      <w:r w:rsidRPr="005C3215">
        <w:rPr>
          <w:rFonts w:cs="Arial"/>
          <w:sz w:val="22"/>
          <w:lang w:val="es-AR"/>
        </w:rPr>
        <w:t>Autorízase</w:t>
      </w:r>
      <w:proofErr w:type="spellEnd"/>
      <w:r w:rsidRPr="005C3215">
        <w:rPr>
          <w:rFonts w:cs="Arial"/>
          <w:sz w:val="22"/>
          <w:lang w:val="es-AR"/>
        </w:rPr>
        <w:t xml:space="preserve"> al Poder Ejecutivo, para que a través de la Secretaría de Hacienda y Finanzas, dependiente del Ministerio de Hacienda y Finanzas realice las adecuaciones presupuestarias necesarias, para la implementación del PROGRAMA creado por la presente ley.</w:t>
      </w:r>
    </w:p>
    <w:p w:rsidR="00466029" w:rsidRPr="005C3215" w:rsidRDefault="00466029" w:rsidP="00466029">
      <w:pPr>
        <w:jc w:val="both"/>
        <w:rPr>
          <w:rFonts w:cs="Arial"/>
          <w:sz w:val="22"/>
          <w:lang w:val="es-AR"/>
        </w:rPr>
      </w:pPr>
    </w:p>
    <w:p w:rsidR="00466029" w:rsidRPr="005C3215" w:rsidRDefault="00466029" w:rsidP="00466029">
      <w:pPr>
        <w:jc w:val="both"/>
        <w:rPr>
          <w:rFonts w:cs="Arial"/>
          <w:sz w:val="22"/>
          <w:lang w:val="es-AR"/>
        </w:rPr>
      </w:pPr>
      <w:r w:rsidRPr="005C3215">
        <w:rPr>
          <w:rFonts w:cs="Arial"/>
          <w:b/>
          <w:sz w:val="22"/>
          <w:u w:val="single"/>
          <w:lang w:val="es-AR"/>
        </w:rPr>
        <w:t>ARTÍCULO 9</w:t>
      </w:r>
      <w:proofErr w:type="gramStart"/>
      <w:r w:rsidRPr="005C3215">
        <w:rPr>
          <w:rFonts w:cs="Arial"/>
          <w:b/>
          <w:sz w:val="22"/>
          <w:u w:val="single"/>
          <w:lang w:val="es-AR"/>
        </w:rPr>
        <w:t>.º</w:t>
      </w:r>
      <w:proofErr w:type="gramEnd"/>
      <w:r w:rsidRPr="005C3215">
        <w:rPr>
          <w:rFonts w:cs="Arial"/>
          <w:b/>
          <w:sz w:val="22"/>
          <w:u w:val="single"/>
          <w:lang w:val="es-AR"/>
        </w:rPr>
        <w:t>-</w:t>
      </w:r>
      <w:r w:rsidRPr="005C3215">
        <w:rPr>
          <w:rFonts w:cs="Arial"/>
          <w:sz w:val="22"/>
          <w:lang w:val="es-AR"/>
        </w:rPr>
        <w:tab/>
        <w:t>Comuníquese al Poder Ejecutivo.</w:t>
      </w:r>
    </w:p>
    <w:p w:rsidR="00466029" w:rsidRPr="005C3215" w:rsidRDefault="00466029" w:rsidP="00466029">
      <w:pPr>
        <w:rPr>
          <w:rFonts w:cs="Arial"/>
          <w:b/>
          <w:sz w:val="22"/>
          <w:u w:val="single"/>
        </w:rPr>
      </w:pPr>
    </w:p>
    <w:p w:rsidR="00466029" w:rsidRPr="005C3215" w:rsidRDefault="00466029" w:rsidP="00466029">
      <w:pPr>
        <w:jc w:val="center"/>
        <w:rPr>
          <w:rFonts w:cs="Arial"/>
          <w:sz w:val="22"/>
          <w:lang w:val="es-AR"/>
        </w:rPr>
      </w:pPr>
    </w:p>
    <w:p w:rsidR="00466029" w:rsidRPr="005C3215" w:rsidRDefault="00466029" w:rsidP="00466029">
      <w:pPr>
        <w:rPr>
          <w:rFonts w:cs="Arial"/>
          <w:sz w:val="22"/>
        </w:rPr>
      </w:pPr>
    </w:p>
    <w:p w:rsidR="00466029" w:rsidRPr="005C3215" w:rsidRDefault="00466029" w:rsidP="00466029">
      <w:pPr>
        <w:jc w:val="both"/>
        <w:rPr>
          <w:rFonts w:cs="Arial"/>
          <w:sz w:val="22"/>
        </w:rPr>
      </w:pPr>
      <w:r w:rsidRPr="005C3215">
        <w:rPr>
          <w:rFonts w:cs="Arial"/>
          <w:sz w:val="22"/>
        </w:rPr>
        <w:tab/>
      </w:r>
      <w:r w:rsidRPr="005C3215">
        <w:rPr>
          <w:rFonts w:cs="Arial"/>
          <w:sz w:val="22"/>
        </w:rPr>
        <w:tab/>
        <w:t>Dado en la Sala de Comisiones de la Cámara de Diputados, a los dos  días del mes de mayo del año dos mil dieciocho.</w:t>
      </w:r>
    </w:p>
    <w:p w:rsidR="00466029" w:rsidRPr="005C3215" w:rsidRDefault="00466029">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466029" w:rsidRPr="005C3215" w:rsidRDefault="00466029">
      <w:pPr>
        <w:rPr>
          <w:rFonts w:cs="Arial"/>
          <w:sz w:val="22"/>
        </w:rPr>
      </w:pPr>
    </w:p>
    <w:p w:rsidR="00466029" w:rsidRPr="005C3215" w:rsidRDefault="00466029" w:rsidP="00466029">
      <w:pPr>
        <w:jc w:val="right"/>
        <w:rPr>
          <w:rFonts w:cs="Arial"/>
          <w:b/>
          <w:sz w:val="22"/>
        </w:rPr>
      </w:pPr>
      <w:r w:rsidRPr="005C3215">
        <w:rPr>
          <w:rFonts w:cs="Arial"/>
          <w:b/>
          <w:sz w:val="22"/>
        </w:rPr>
        <w:t>ASUNTO III</w:t>
      </w:r>
    </w:p>
    <w:p w:rsidR="00466029" w:rsidRPr="005C3215" w:rsidRDefault="00466029" w:rsidP="00466029">
      <w:pPr>
        <w:jc w:val="both"/>
        <w:rPr>
          <w:rFonts w:cs="Arial"/>
          <w:sz w:val="22"/>
          <w:u w:val="single"/>
        </w:rPr>
      </w:pPr>
      <w:r w:rsidRPr="005C3215">
        <w:rPr>
          <w:rFonts w:cs="Arial"/>
          <w:sz w:val="22"/>
          <w:u w:val="single"/>
        </w:rPr>
        <w:t>DESPACHO DE LAS COMISIONES DE LEGISLACION Y ASUNTOS CONSTITUCIONALES; DE SALUD Y DEPORTE; Y DE HACIENDA Y PRESUPUESTO</w:t>
      </w:r>
      <w:r w:rsidRPr="005C3215">
        <w:rPr>
          <w:rFonts w:cs="Arial"/>
          <w:sz w:val="22"/>
        </w:rPr>
        <w:t xml:space="preserve"> </w:t>
      </w:r>
      <w:r w:rsidRPr="005C3215">
        <w:rPr>
          <w:rFonts w:cs="Arial"/>
          <w:b/>
          <w:sz w:val="22"/>
        </w:rPr>
        <w:t>(0815-18)</w:t>
      </w:r>
      <w:r w:rsidRPr="005C3215">
        <w:rPr>
          <w:rFonts w:cs="Arial"/>
          <w:sz w:val="22"/>
          <w:u w:val="single"/>
        </w:rPr>
        <w:t xml:space="preserve"> </w:t>
      </w:r>
    </w:p>
    <w:p w:rsidR="00466029" w:rsidRPr="005C3215" w:rsidRDefault="00466029" w:rsidP="00466029">
      <w:pPr>
        <w:widowControl w:val="0"/>
        <w:autoSpaceDE w:val="0"/>
        <w:autoSpaceDN w:val="0"/>
        <w:adjustRightInd w:val="0"/>
        <w:jc w:val="both"/>
        <w:rPr>
          <w:rFonts w:cs="Arial"/>
          <w:sz w:val="22"/>
        </w:rPr>
      </w:pPr>
      <w:r w:rsidRPr="005C3215">
        <w:rPr>
          <w:rFonts w:cs="Arial"/>
          <w:sz w:val="22"/>
        </w:rPr>
        <w:t>CAMARA DE DIPUTADOS:</w:t>
      </w:r>
    </w:p>
    <w:p w:rsidR="00466029" w:rsidRDefault="00466029" w:rsidP="00466029">
      <w:pPr>
        <w:widowControl w:val="0"/>
        <w:autoSpaceDE w:val="0"/>
        <w:autoSpaceDN w:val="0"/>
        <w:adjustRightInd w:val="0"/>
        <w:jc w:val="both"/>
        <w:rPr>
          <w:rFonts w:cs="Arial"/>
          <w:sz w:val="22"/>
        </w:rPr>
      </w:pPr>
      <w:r w:rsidRPr="005C3215">
        <w:rPr>
          <w:rFonts w:cs="Arial"/>
          <w:sz w:val="22"/>
        </w:rPr>
        <w:tab/>
        <w:t>Vuestras Comisiones de Legislación y Asuntos Constitucionales; de Salud y Deporte; y de Hacienda y Presupuesto,  han estudiado el Mensaje N</w:t>
      </w:r>
      <w:proofErr w:type="gramStart"/>
      <w:r w:rsidRPr="005C3215">
        <w:rPr>
          <w:rFonts w:cs="Arial"/>
          <w:sz w:val="22"/>
        </w:rPr>
        <w:t>.º</w:t>
      </w:r>
      <w:proofErr w:type="gramEnd"/>
      <w:r w:rsidRPr="005C3215">
        <w:rPr>
          <w:rFonts w:cs="Arial"/>
          <w:sz w:val="22"/>
        </w:rPr>
        <w:t xml:space="preserve"> 0026 y Proyecto de Ley remitido por el Poder Ejecutivo, por el que modifica la Ley N.º 1148-Q, Estatuto y Escalafón para el Personal de Sanidad; y, por las razones que os dará su miembro informante aconseja le prestéis sanción favorable al siguiente despacho:</w:t>
      </w:r>
    </w:p>
    <w:p w:rsidR="00466029" w:rsidRPr="005C3215" w:rsidRDefault="00466029" w:rsidP="00466029">
      <w:pPr>
        <w:widowControl w:val="0"/>
        <w:autoSpaceDE w:val="0"/>
        <w:autoSpaceDN w:val="0"/>
        <w:adjustRightInd w:val="0"/>
        <w:jc w:val="both"/>
        <w:rPr>
          <w:rFonts w:cs="Arial"/>
          <w:sz w:val="22"/>
        </w:rPr>
      </w:pPr>
    </w:p>
    <w:p w:rsidR="00466029" w:rsidRPr="005C3215" w:rsidRDefault="00466029" w:rsidP="00466029">
      <w:pPr>
        <w:jc w:val="center"/>
        <w:rPr>
          <w:rFonts w:cs="Arial"/>
          <w:sz w:val="22"/>
          <w:u w:val="single"/>
        </w:rPr>
      </w:pPr>
      <w:r w:rsidRPr="005C3215">
        <w:rPr>
          <w:rFonts w:cs="Arial"/>
          <w:sz w:val="22"/>
          <w:u w:val="single"/>
        </w:rPr>
        <w:t>PROYECTO DE LEY</w:t>
      </w:r>
    </w:p>
    <w:p w:rsidR="00466029" w:rsidRPr="005C3215" w:rsidRDefault="00466029" w:rsidP="00466029">
      <w:pPr>
        <w:jc w:val="center"/>
        <w:rPr>
          <w:rFonts w:cs="Arial"/>
          <w:sz w:val="22"/>
        </w:rPr>
      </w:pPr>
      <w:r w:rsidRPr="005C3215">
        <w:rPr>
          <w:rFonts w:cs="Arial"/>
          <w:sz w:val="22"/>
        </w:rPr>
        <w:t>LA CÁMARA DE DIPUTADOS DE LA PROVINCIA DE SAN JUAN</w:t>
      </w:r>
    </w:p>
    <w:p w:rsidR="00466029" w:rsidRPr="005C3215" w:rsidRDefault="00466029" w:rsidP="00466029">
      <w:pPr>
        <w:jc w:val="center"/>
        <w:rPr>
          <w:rFonts w:cs="Arial"/>
          <w:sz w:val="22"/>
        </w:rPr>
      </w:pPr>
      <w:r w:rsidRPr="005C3215">
        <w:rPr>
          <w:rFonts w:cs="Arial"/>
          <w:sz w:val="22"/>
        </w:rPr>
        <w:t>SANCIONA CON FUERZA DE</w:t>
      </w:r>
    </w:p>
    <w:p w:rsidR="00466029" w:rsidRPr="005C3215" w:rsidRDefault="00466029" w:rsidP="00466029">
      <w:pPr>
        <w:jc w:val="center"/>
        <w:rPr>
          <w:rFonts w:cs="Arial"/>
          <w:sz w:val="22"/>
          <w:u w:val="single"/>
        </w:rPr>
      </w:pPr>
      <w:r w:rsidRPr="005C3215">
        <w:rPr>
          <w:rFonts w:cs="Arial"/>
          <w:sz w:val="22"/>
          <w:u w:val="single"/>
        </w:rPr>
        <w:t>L E Y:</w:t>
      </w:r>
    </w:p>
    <w:p w:rsidR="00466029" w:rsidRPr="005C3215" w:rsidRDefault="00466029" w:rsidP="00466029">
      <w:pPr>
        <w:jc w:val="center"/>
        <w:rPr>
          <w:rFonts w:cs="Arial"/>
          <w:sz w:val="22"/>
          <w:u w:val="single"/>
        </w:rPr>
      </w:pPr>
    </w:p>
    <w:p w:rsidR="00466029" w:rsidRPr="005C3215" w:rsidRDefault="00466029" w:rsidP="00466029">
      <w:pPr>
        <w:widowControl w:val="0"/>
        <w:suppressAutoHyphens/>
        <w:adjustRightInd w:val="0"/>
        <w:jc w:val="both"/>
        <w:rPr>
          <w:rFonts w:cs="Arial"/>
          <w:b/>
          <w:bCs/>
          <w:color w:val="000000"/>
          <w:kern w:val="2"/>
          <w:sz w:val="22"/>
          <w:u w:val="single"/>
        </w:rPr>
      </w:pPr>
      <w:r w:rsidRPr="005C3215">
        <w:rPr>
          <w:rFonts w:cs="Arial"/>
          <w:b/>
          <w:sz w:val="22"/>
          <w:u w:val="single"/>
          <w:lang w:val="es-AR"/>
        </w:rPr>
        <w:t>ARTÍCULO 1º.-</w:t>
      </w:r>
      <w:r w:rsidRPr="005C3215">
        <w:rPr>
          <w:rFonts w:cs="Arial"/>
          <w:sz w:val="22"/>
          <w:lang w:val="es-AR"/>
        </w:rPr>
        <w:tab/>
        <w:t>Sustitúyase el Artículo 6º de la Ley N</w:t>
      </w:r>
      <w:proofErr w:type="gramStart"/>
      <w:r w:rsidRPr="005C3215">
        <w:rPr>
          <w:rFonts w:cs="Arial"/>
          <w:sz w:val="22"/>
          <w:lang w:val="es-AR"/>
        </w:rPr>
        <w:t>.º</w:t>
      </w:r>
      <w:proofErr w:type="gramEnd"/>
      <w:r w:rsidRPr="005C3215">
        <w:rPr>
          <w:rFonts w:cs="Arial"/>
          <w:sz w:val="22"/>
          <w:lang w:val="es-AR"/>
        </w:rPr>
        <w:t xml:space="preserve"> 1148-Q, el que quedará redactado de la siguiente manera:</w:t>
      </w:r>
    </w:p>
    <w:p w:rsidR="00466029" w:rsidRPr="005C3215" w:rsidRDefault="00466029" w:rsidP="00466029">
      <w:pPr>
        <w:widowControl w:val="0"/>
        <w:suppressAutoHyphens/>
        <w:adjustRightInd w:val="0"/>
        <w:jc w:val="both"/>
        <w:rPr>
          <w:rFonts w:cs="Arial"/>
          <w:b/>
          <w:bCs/>
          <w:color w:val="000000"/>
          <w:kern w:val="2"/>
          <w:sz w:val="22"/>
          <w:u w:val="single"/>
        </w:rPr>
      </w:pPr>
    </w:p>
    <w:p w:rsidR="00466029" w:rsidRPr="005C3215" w:rsidRDefault="00466029" w:rsidP="00466029">
      <w:pPr>
        <w:widowControl w:val="0"/>
        <w:suppressAutoHyphens/>
        <w:adjustRightInd w:val="0"/>
        <w:ind w:firstLine="240"/>
        <w:jc w:val="both"/>
        <w:rPr>
          <w:rFonts w:cs="Arial"/>
          <w:color w:val="000000"/>
          <w:kern w:val="2"/>
          <w:sz w:val="22"/>
        </w:rPr>
      </w:pPr>
      <w:r w:rsidRPr="005C3215">
        <w:rPr>
          <w:rFonts w:cs="Arial"/>
          <w:b/>
          <w:bCs/>
          <w:color w:val="000000"/>
          <w:kern w:val="2"/>
          <w:sz w:val="22"/>
        </w:rPr>
        <w:t>“</w:t>
      </w:r>
      <w:r w:rsidRPr="005C3215">
        <w:rPr>
          <w:rFonts w:cs="Arial"/>
          <w:b/>
          <w:bCs/>
          <w:color w:val="000000"/>
          <w:kern w:val="2"/>
          <w:sz w:val="22"/>
          <w:u w:val="single"/>
        </w:rPr>
        <w:t>ARTÍCULO 6º.-</w:t>
      </w:r>
      <w:r w:rsidRPr="005C3215">
        <w:rPr>
          <w:rFonts w:cs="Arial"/>
          <w:color w:val="000000"/>
          <w:kern w:val="2"/>
          <w:sz w:val="22"/>
        </w:rPr>
        <w:t xml:space="preserve"> </w:t>
      </w:r>
      <w:r w:rsidRPr="005C3215">
        <w:rPr>
          <w:rFonts w:cs="Arial"/>
          <w:color w:val="000000"/>
          <w:kern w:val="2"/>
          <w:sz w:val="22"/>
        </w:rPr>
        <w:tab/>
        <w:t>Los distintos agrupamientos en que se concentra el personal y sus categorías, constituyen la</w:t>
      </w:r>
      <w:r w:rsidRPr="005C3215">
        <w:rPr>
          <w:rFonts w:cs="Arial"/>
          <w:bCs/>
          <w:color w:val="000000"/>
          <w:kern w:val="2"/>
          <w:sz w:val="22"/>
        </w:rPr>
        <w:t xml:space="preserve"> Carrera del Personal de la Sanidad</w:t>
      </w:r>
      <w:r w:rsidRPr="005C3215">
        <w:rPr>
          <w:rFonts w:cs="Arial"/>
          <w:color w:val="000000"/>
          <w:kern w:val="2"/>
          <w:sz w:val="22"/>
        </w:rPr>
        <w:t xml:space="preserve"> y  son los siguientes:</w:t>
      </w:r>
    </w:p>
    <w:p w:rsidR="00466029" w:rsidRPr="005C3215" w:rsidRDefault="00466029" w:rsidP="00466029">
      <w:pPr>
        <w:pStyle w:val="Prrafodelista"/>
        <w:widowControl w:val="0"/>
        <w:numPr>
          <w:ilvl w:val="0"/>
          <w:numId w:val="1"/>
        </w:numPr>
        <w:suppressAutoHyphens/>
        <w:adjustRightInd w:val="0"/>
        <w:jc w:val="both"/>
        <w:rPr>
          <w:color w:val="000000"/>
          <w:kern w:val="2"/>
          <w:sz w:val="22"/>
          <w:szCs w:val="22"/>
        </w:rPr>
      </w:pPr>
      <w:r w:rsidRPr="005C3215">
        <w:rPr>
          <w:bCs/>
          <w:color w:val="000000"/>
          <w:kern w:val="2"/>
          <w:sz w:val="22"/>
          <w:szCs w:val="22"/>
        </w:rPr>
        <w:t>Agrupamiento  Personal Técnico:</w:t>
      </w:r>
      <w:r w:rsidRPr="005C3215">
        <w:rPr>
          <w:color w:val="000000"/>
          <w:kern w:val="2"/>
          <w:sz w:val="22"/>
          <w:szCs w:val="22"/>
        </w:rPr>
        <w:t xml:space="preserve"> Incluye al personal con título habilitante en tecnicaturas o carreras de pregrado de menos de 3 (tres) años, sea universitario, de institutos terciarios no universitarios o instituciones que sean reconocidas por el Ministerio de Salud Pública de la Provincia, inscriptos en la Oficina de Registros Profesionales del Ministerio de Salud Pública, y que cumple funciones de Jefatura, Encargados, Jefes de Unidad de Auxiliares de Enfermería o funciones operativas Auxiliares de Enfermería, Ayudantes de Enfermería, Inspectores Sanitarios, Agentes Sanitarios, jefes de estadísticas y técnicos de distintas especialidades que desarrollan actividades en los diferentes servicios de los Centros Asistenciales, Centros de Salud o Unidades Asistenciales, dependientes del Ministerio de Salud Pública, correspondiéndoles las categorías </w:t>
      </w:r>
      <w:smartTag w:uri="urn:schemas-microsoft-com:office:smarttags" w:element="metricconverter">
        <w:smartTagPr>
          <w:attr w:name="ProductID" w:val="5 a"/>
        </w:smartTagPr>
        <w:r w:rsidRPr="005C3215">
          <w:rPr>
            <w:color w:val="000000"/>
            <w:kern w:val="2"/>
            <w:sz w:val="22"/>
            <w:szCs w:val="22"/>
          </w:rPr>
          <w:t>5 a</w:t>
        </w:r>
      </w:smartTag>
      <w:r w:rsidRPr="005C3215">
        <w:rPr>
          <w:color w:val="000000"/>
          <w:kern w:val="2"/>
          <w:sz w:val="22"/>
          <w:szCs w:val="22"/>
        </w:rPr>
        <w:t xml:space="preserve"> 10, ambas inclusive.</w:t>
      </w:r>
    </w:p>
    <w:p w:rsidR="00466029" w:rsidRPr="005C3215" w:rsidRDefault="00466029" w:rsidP="00466029">
      <w:pPr>
        <w:pStyle w:val="Prrafodelista"/>
        <w:widowControl w:val="0"/>
        <w:suppressAutoHyphens/>
        <w:adjustRightInd w:val="0"/>
        <w:ind w:left="600"/>
        <w:jc w:val="both"/>
        <w:rPr>
          <w:color w:val="000000"/>
          <w:kern w:val="2"/>
          <w:sz w:val="22"/>
          <w:szCs w:val="22"/>
        </w:rPr>
      </w:pPr>
      <w:r w:rsidRPr="005C3215">
        <w:rPr>
          <w:color w:val="000000"/>
          <w:kern w:val="2"/>
          <w:sz w:val="22"/>
          <w:szCs w:val="22"/>
        </w:rPr>
        <w:t xml:space="preserve">También se incluye en este agrupamiento al personal que cumple funciones de auxiliares de enfermería, ayudantes de enfermería o agentes sanitarios con certificado habilitante expedido por el Ministerio de Salud Pública o por instituciones reconocidas por la autoridad de aplicación e inscriptos en la Oficina de Registros Profesionales del Ministerio de Salud Pública correspondiéndoles las categorías </w:t>
      </w:r>
      <w:smartTag w:uri="urn:schemas-microsoft-com:office:smarttags" w:element="metricconverter">
        <w:smartTagPr>
          <w:attr w:name="ProductID" w:val="5 a"/>
        </w:smartTagPr>
        <w:r w:rsidRPr="005C3215">
          <w:rPr>
            <w:color w:val="000000"/>
            <w:kern w:val="2"/>
            <w:sz w:val="22"/>
            <w:szCs w:val="22"/>
          </w:rPr>
          <w:t>5 a</w:t>
        </w:r>
      </w:smartTag>
      <w:r w:rsidRPr="005C3215">
        <w:rPr>
          <w:color w:val="000000"/>
          <w:kern w:val="2"/>
          <w:sz w:val="22"/>
          <w:szCs w:val="22"/>
        </w:rPr>
        <w:t xml:space="preserve"> 10, ambas inclusive.</w:t>
      </w:r>
    </w:p>
    <w:p w:rsidR="00466029" w:rsidRPr="005C3215" w:rsidRDefault="00466029" w:rsidP="00466029">
      <w:pPr>
        <w:widowControl w:val="0"/>
        <w:suppressAutoHyphens/>
        <w:adjustRightInd w:val="0"/>
        <w:ind w:left="600" w:hanging="360"/>
        <w:jc w:val="both"/>
        <w:rPr>
          <w:rFonts w:cs="Arial"/>
          <w:color w:val="000000"/>
          <w:kern w:val="2"/>
          <w:sz w:val="22"/>
        </w:rPr>
      </w:pPr>
      <w:r w:rsidRPr="005C3215">
        <w:rPr>
          <w:rFonts w:cs="Arial"/>
          <w:color w:val="000000"/>
          <w:kern w:val="2"/>
          <w:sz w:val="22"/>
        </w:rPr>
        <w:t>b)</w:t>
      </w:r>
      <w:r w:rsidRPr="005C3215">
        <w:rPr>
          <w:rFonts w:cs="Arial"/>
          <w:color w:val="000000"/>
          <w:kern w:val="2"/>
          <w:sz w:val="22"/>
        </w:rPr>
        <w:tab/>
      </w:r>
      <w:r w:rsidRPr="005C3215">
        <w:rPr>
          <w:rFonts w:cs="Arial"/>
          <w:bCs/>
          <w:color w:val="000000"/>
          <w:kern w:val="2"/>
          <w:sz w:val="22"/>
        </w:rPr>
        <w:t>Agrupamiento Personal Administrativo Sanitario:</w:t>
      </w:r>
      <w:r w:rsidRPr="005C3215">
        <w:rPr>
          <w:rFonts w:cs="Arial"/>
          <w:color w:val="000000"/>
          <w:kern w:val="2"/>
          <w:sz w:val="22"/>
        </w:rPr>
        <w:t xml:space="preserve"> incluye al personal que  desempeña funciones administrativas, contables, de tesorerías, presupuestarias, de personal, de liquidación de haberes, </w:t>
      </w:r>
      <w:r w:rsidRPr="005C3215">
        <w:rPr>
          <w:rFonts w:cs="Arial"/>
          <w:color w:val="000000"/>
          <w:kern w:val="2"/>
          <w:sz w:val="22"/>
        </w:rPr>
        <w:lastRenderedPageBreak/>
        <w:t xml:space="preserve">costos, despacho, suministros, prensa y desarrollos informáticos, ejerciendo tareas de dirección, ejecución, fiscalización o auditorías internas, de asesoramiento, administrativas principales, complementarias, auxiliares o elementales en el ámbito del Ministerio de Salud Pública, correspondiéndoles las categorías </w:t>
      </w:r>
      <w:smartTag w:uri="urn:schemas-microsoft-com:office:smarttags" w:element="metricconverter">
        <w:smartTagPr>
          <w:attr w:name="ProductID" w:val="5 a"/>
        </w:smartTagPr>
        <w:r w:rsidRPr="005C3215">
          <w:rPr>
            <w:rFonts w:cs="Arial"/>
            <w:color w:val="000000"/>
            <w:kern w:val="2"/>
            <w:sz w:val="22"/>
          </w:rPr>
          <w:t>5 a</w:t>
        </w:r>
      </w:smartTag>
      <w:r w:rsidRPr="005C3215">
        <w:rPr>
          <w:rFonts w:cs="Arial"/>
          <w:color w:val="000000"/>
          <w:kern w:val="2"/>
          <w:sz w:val="22"/>
        </w:rPr>
        <w:t xml:space="preserve"> 10, inclusive.</w:t>
      </w:r>
    </w:p>
    <w:p w:rsidR="00466029" w:rsidRPr="005C3215" w:rsidRDefault="00466029" w:rsidP="00466029">
      <w:pPr>
        <w:widowControl w:val="0"/>
        <w:tabs>
          <w:tab w:val="left" w:pos="8460"/>
        </w:tabs>
        <w:suppressAutoHyphens/>
        <w:adjustRightInd w:val="0"/>
        <w:ind w:left="600" w:right="200" w:hanging="360"/>
        <w:jc w:val="both"/>
        <w:rPr>
          <w:rFonts w:cs="Arial"/>
          <w:color w:val="000000"/>
          <w:kern w:val="2"/>
          <w:sz w:val="22"/>
        </w:rPr>
      </w:pPr>
      <w:r w:rsidRPr="005C3215">
        <w:rPr>
          <w:rFonts w:cs="Arial"/>
          <w:bCs/>
          <w:color w:val="000000"/>
          <w:kern w:val="2"/>
          <w:sz w:val="22"/>
        </w:rPr>
        <w:t>c)</w:t>
      </w:r>
      <w:r w:rsidRPr="005C3215">
        <w:rPr>
          <w:rFonts w:cs="Arial"/>
          <w:bCs/>
          <w:color w:val="000000"/>
          <w:kern w:val="2"/>
          <w:sz w:val="22"/>
        </w:rPr>
        <w:tab/>
        <w:t>Agrupamiento Personal Mantenimiento y Producción:</w:t>
      </w:r>
      <w:r w:rsidRPr="005C3215">
        <w:rPr>
          <w:rFonts w:cs="Arial"/>
          <w:color w:val="000000"/>
          <w:kern w:val="2"/>
          <w:sz w:val="22"/>
        </w:rPr>
        <w:t xml:space="preserve"> incluye al personal que realiza tareas de producción de bienes, imprenta, construcción, reparación o conservación de muebles, maquinarias, equipos de </w:t>
      </w:r>
      <w:proofErr w:type="spellStart"/>
      <w:r w:rsidRPr="005C3215">
        <w:rPr>
          <w:rFonts w:cs="Arial"/>
          <w:color w:val="000000"/>
          <w:kern w:val="2"/>
          <w:sz w:val="22"/>
        </w:rPr>
        <w:t>electromedicina</w:t>
      </w:r>
      <w:proofErr w:type="spellEnd"/>
      <w:r w:rsidRPr="005C3215">
        <w:rPr>
          <w:rFonts w:cs="Arial"/>
          <w:color w:val="000000"/>
          <w:kern w:val="2"/>
          <w:sz w:val="22"/>
        </w:rPr>
        <w:t xml:space="preserve">, edificios, instalaciones, herramientas, útiles, automotores y toda otra clase de bienes en general en el ámbito del Ministerio de Salud Pública, correspondiéndoles las categorías </w:t>
      </w:r>
      <w:smartTag w:uri="urn:schemas-microsoft-com:office:smarttags" w:element="metricconverter">
        <w:smartTagPr>
          <w:attr w:name="ProductID" w:val="5 a"/>
        </w:smartTagPr>
        <w:r w:rsidRPr="005C3215">
          <w:rPr>
            <w:rFonts w:cs="Arial"/>
            <w:color w:val="000000"/>
            <w:kern w:val="2"/>
            <w:sz w:val="22"/>
          </w:rPr>
          <w:t>5 a</w:t>
        </w:r>
      </w:smartTag>
      <w:r w:rsidRPr="005C3215">
        <w:rPr>
          <w:rFonts w:cs="Arial"/>
          <w:color w:val="000000"/>
          <w:kern w:val="2"/>
          <w:sz w:val="22"/>
        </w:rPr>
        <w:t xml:space="preserve"> 10, inclusive. </w:t>
      </w:r>
    </w:p>
    <w:p w:rsidR="00466029" w:rsidRPr="005C3215" w:rsidRDefault="00466029" w:rsidP="00466029">
      <w:pPr>
        <w:widowControl w:val="0"/>
        <w:suppressAutoHyphens/>
        <w:adjustRightInd w:val="0"/>
        <w:ind w:left="600" w:right="200" w:hanging="360"/>
        <w:jc w:val="both"/>
        <w:rPr>
          <w:rFonts w:cs="Arial"/>
          <w:color w:val="000000"/>
          <w:kern w:val="2"/>
          <w:sz w:val="22"/>
        </w:rPr>
      </w:pPr>
      <w:r w:rsidRPr="005C3215">
        <w:rPr>
          <w:rFonts w:cs="Arial"/>
          <w:bCs/>
          <w:color w:val="000000"/>
          <w:kern w:val="2"/>
          <w:sz w:val="22"/>
        </w:rPr>
        <w:t>d)</w:t>
      </w:r>
      <w:r w:rsidRPr="005C3215">
        <w:rPr>
          <w:rFonts w:cs="Arial"/>
          <w:bCs/>
          <w:color w:val="000000"/>
          <w:kern w:val="2"/>
          <w:sz w:val="22"/>
        </w:rPr>
        <w:tab/>
        <w:t>Agrupamiento Personal Servicios Generales:</w:t>
      </w:r>
      <w:r w:rsidRPr="005C3215">
        <w:rPr>
          <w:rFonts w:cs="Arial"/>
          <w:color w:val="000000"/>
          <w:kern w:val="2"/>
          <w:sz w:val="22"/>
        </w:rPr>
        <w:t xml:space="preserve"> incluye al personal que realiza tareas vinculadas con la atención personal a otros agentes o al público, camilleros, chóferes, vigilancia, limpieza, mucamas, conservación de parques y jardines, lavado y planchado de ropa, costura, ropería, atención telefónica y los que cumplen funciones de porteros y serenos, en el ámbito de Salud Pública, correspondiéndoles las categorías </w:t>
      </w:r>
      <w:smartTag w:uri="urn:schemas-microsoft-com:office:smarttags" w:element="metricconverter">
        <w:smartTagPr>
          <w:attr w:name="ProductID" w:val="5 a"/>
        </w:smartTagPr>
        <w:r w:rsidRPr="005C3215">
          <w:rPr>
            <w:rFonts w:cs="Arial"/>
            <w:color w:val="000000"/>
            <w:kern w:val="2"/>
            <w:sz w:val="22"/>
          </w:rPr>
          <w:t>5 a</w:t>
        </w:r>
      </w:smartTag>
      <w:r w:rsidRPr="005C3215">
        <w:rPr>
          <w:rFonts w:cs="Arial"/>
          <w:color w:val="000000"/>
          <w:kern w:val="2"/>
          <w:sz w:val="22"/>
        </w:rPr>
        <w:t xml:space="preserve"> 10, ambas inclusive.</w:t>
      </w:r>
    </w:p>
    <w:p w:rsidR="00466029" w:rsidRPr="005C3215" w:rsidRDefault="00466029" w:rsidP="00466029">
      <w:pPr>
        <w:widowControl w:val="0"/>
        <w:suppressAutoHyphens/>
        <w:adjustRightInd w:val="0"/>
        <w:ind w:left="600" w:hanging="360"/>
        <w:jc w:val="both"/>
        <w:rPr>
          <w:rFonts w:cs="Arial"/>
          <w:color w:val="000000"/>
          <w:kern w:val="2"/>
          <w:sz w:val="22"/>
        </w:rPr>
      </w:pPr>
      <w:r w:rsidRPr="005C3215">
        <w:rPr>
          <w:rFonts w:cs="Arial"/>
          <w:color w:val="000000"/>
          <w:kern w:val="2"/>
          <w:sz w:val="22"/>
        </w:rPr>
        <w:t>e)</w:t>
      </w:r>
      <w:r w:rsidRPr="005C3215">
        <w:rPr>
          <w:rFonts w:cs="Arial"/>
          <w:color w:val="000000"/>
          <w:kern w:val="2"/>
          <w:sz w:val="22"/>
        </w:rPr>
        <w:tab/>
        <w:t>Agrupamiento Profesional Carrera Administrativa: se incluye a profesionales universitarios con títulos de grado (mínimo de 4 años), que ejercen la función de Director Administrativo.</w:t>
      </w:r>
    </w:p>
    <w:p w:rsidR="00466029" w:rsidRPr="005C3215" w:rsidRDefault="00466029" w:rsidP="00466029">
      <w:pPr>
        <w:widowControl w:val="0"/>
        <w:suppressAutoHyphens/>
        <w:adjustRightInd w:val="0"/>
        <w:ind w:left="600"/>
        <w:jc w:val="both"/>
        <w:rPr>
          <w:rFonts w:cs="Arial"/>
          <w:color w:val="000000"/>
          <w:kern w:val="2"/>
          <w:sz w:val="22"/>
        </w:rPr>
      </w:pPr>
      <w:r w:rsidRPr="005C3215">
        <w:rPr>
          <w:rFonts w:cs="Arial"/>
          <w:color w:val="000000"/>
          <w:kern w:val="2"/>
          <w:sz w:val="22"/>
        </w:rPr>
        <w:t>Sólo se podrá acceder al cargo de Director Administrativo a través de un concurso conforme lo reglado en el Capítulo XI de la presente ley.</w:t>
      </w:r>
    </w:p>
    <w:p w:rsidR="00466029" w:rsidRPr="005C3215" w:rsidRDefault="00466029" w:rsidP="00466029">
      <w:pPr>
        <w:widowControl w:val="0"/>
        <w:suppressAutoHyphens/>
        <w:adjustRightInd w:val="0"/>
        <w:ind w:left="600"/>
        <w:jc w:val="both"/>
        <w:rPr>
          <w:rFonts w:cs="Arial"/>
          <w:color w:val="000000"/>
          <w:kern w:val="2"/>
          <w:sz w:val="22"/>
        </w:rPr>
      </w:pPr>
      <w:r w:rsidRPr="005C3215">
        <w:rPr>
          <w:rFonts w:cs="Arial"/>
          <w:color w:val="000000"/>
          <w:kern w:val="2"/>
          <w:sz w:val="22"/>
        </w:rPr>
        <w:t>El personal comprendido en los Agrupamientos Administrativo Sanitario, Mantenimiento y Producción y de Servicios Generales que adquieran la condición de profesional en carreras de grado universitario (mínimo 4 años) y pregrado universitario (mínimo 3 años), que desempeñen funciones propias a su profesión en el ámbito de Salud Pública,  ingresarán a la Carrera según el siguiente detalle:</w:t>
      </w:r>
    </w:p>
    <w:p w:rsidR="00466029" w:rsidRPr="005C3215" w:rsidRDefault="00466029" w:rsidP="00466029">
      <w:pPr>
        <w:widowControl w:val="0"/>
        <w:suppressAutoHyphens/>
        <w:adjustRightInd w:val="0"/>
        <w:ind w:left="600"/>
        <w:jc w:val="both"/>
        <w:rPr>
          <w:rFonts w:cs="Arial"/>
          <w:color w:val="000000"/>
          <w:kern w:val="2"/>
          <w:sz w:val="22"/>
        </w:rPr>
      </w:pPr>
      <w:r w:rsidRPr="005C3215">
        <w:rPr>
          <w:rFonts w:cs="Arial"/>
          <w:color w:val="000000"/>
          <w:kern w:val="2"/>
          <w:sz w:val="22"/>
        </w:rPr>
        <w:t xml:space="preserve">En Agrupamiento Administrativo Sanitario -  Jefe de Unidad Administrativa Sanitaria con Categoría siete – treinta y seis horas 7-36 </w:t>
      </w:r>
      <w:proofErr w:type="spellStart"/>
      <w:r w:rsidRPr="005C3215">
        <w:rPr>
          <w:rFonts w:cs="Arial"/>
          <w:color w:val="000000"/>
          <w:kern w:val="2"/>
          <w:sz w:val="22"/>
        </w:rPr>
        <w:t>hs</w:t>
      </w:r>
      <w:proofErr w:type="spellEnd"/>
      <w:r w:rsidRPr="005C3215">
        <w:rPr>
          <w:rFonts w:cs="Arial"/>
          <w:color w:val="000000"/>
          <w:kern w:val="2"/>
          <w:sz w:val="22"/>
        </w:rPr>
        <w:t xml:space="preserve">. (b), en Pregrado y Jefe Unidad Administrativa con categoría diez- treinta y seis horas 10-36 </w:t>
      </w:r>
      <w:proofErr w:type="spellStart"/>
      <w:r w:rsidRPr="005C3215">
        <w:rPr>
          <w:rFonts w:cs="Arial"/>
          <w:color w:val="000000"/>
          <w:kern w:val="2"/>
          <w:sz w:val="22"/>
        </w:rPr>
        <w:t>hs</w:t>
      </w:r>
      <w:proofErr w:type="spellEnd"/>
      <w:r w:rsidRPr="005C3215">
        <w:rPr>
          <w:rFonts w:cs="Arial"/>
          <w:color w:val="000000"/>
          <w:kern w:val="2"/>
          <w:sz w:val="22"/>
        </w:rPr>
        <w:t>. (b) en Grado.</w:t>
      </w:r>
    </w:p>
    <w:p w:rsidR="00466029" w:rsidRPr="005C3215" w:rsidRDefault="00466029" w:rsidP="00466029">
      <w:pPr>
        <w:widowControl w:val="0"/>
        <w:suppressAutoHyphens/>
        <w:adjustRightInd w:val="0"/>
        <w:ind w:left="600"/>
        <w:jc w:val="both"/>
        <w:rPr>
          <w:rFonts w:cs="Arial"/>
          <w:color w:val="000000"/>
          <w:kern w:val="2"/>
          <w:sz w:val="22"/>
        </w:rPr>
      </w:pPr>
      <w:r w:rsidRPr="005C3215">
        <w:rPr>
          <w:rFonts w:cs="Arial"/>
          <w:color w:val="000000"/>
          <w:kern w:val="2"/>
          <w:sz w:val="22"/>
        </w:rPr>
        <w:t xml:space="preserve">Agrupamiento   Mantenimiento   y Producción,  Jefe Unidad Mantenimiento  con categoría siete- treinta y seis horas 7-36 </w:t>
      </w:r>
      <w:proofErr w:type="spellStart"/>
      <w:r w:rsidRPr="005C3215">
        <w:rPr>
          <w:rFonts w:cs="Arial"/>
          <w:color w:val="000000"/>
          <w:kern w:val="2"/>
          <w:sz w:val="22"/>
        </w:rPr>
        <w:t>hs</w:t>
      </w:r>
      <w:proofErr w:type="spellEnd"/>
      <w:r w:rsidRPr="005C3215">
        <w:rPr>
          <w:rFonts w:cs="Arial"/>
          <w:color w:val="000000"/>
          <w:kern w:val="2"/>
          <w:sz w:val="22"/>
        </w:rPr>
        <w:t xml:space="preserve">. (c)  en  Pregrado  y  Jefe  Unidad  Mantenimiento  con categoría diez- treinta y seis horas 10-36 </w:t>
      </w:r>
      <w:proofErr w:type="spellStart"/>
      <w:r w:rsidRPr="005C3215">
        <w:rPr>
          <w:rFonts w:cs="Arial"/>
          <w:color w:val="000000"/>
          <w:kern w:val="2"/>
          <w:sz w:val="22"/>
        </w:rPr>
        <w:t>hs</w:t>
      </w:r>
      <w:proofErr w:type="spellEnd"/>
      <w:r w:rsidRPr="005C3215">
        <w:rPr>
          <w:rFonts w:cs="Arial"/>
          <w:color w:val="000000"/>
          <w:kern w:val="2"/>
          <w:sz w:val="22"/>
        </w:rPr>
        <w:t>. (c) en Grado.</w:t>
      </w:r>
    </w:p>
    <w:p w:rsidR="00466029" w:rsidRPr="005C3215" w:rsidRDefault="00466029" w:rsidP="00466029">
      <w:pPr>
        <w:widowControl w:val="0"/>
        <w:suppressAutoHyphens/>
        <w:adjustRightInd w:val="0"/>
        <w:ind w:left="600"/>
        <w:jc w:val="both"/>
        <w:rPr>
          <w:rFonts w:cs="Arial"/>
          <w:color w:val="000000"/>
          <w:kern w:val="2"/>
          <w:sz w:val="22"/>
        </w:rPr>
      </w:pPr>
      <w:r w:rsidRPr="005C3215">
        <w:rPr>
          <w:rFonts w:cs="Arial"/>
          <w:color w:val="000000"/>
          <w:kern w:val="2"/>
          <w:sz w:val="22"/>
        </w:rPr>
        <w:t xml:space="preserve">Agrupamiento Servicios Generales,  Jefe de Unidad Servicios Generales  con categoría siete- treinta y seis horas 7-36 </w:t>
      </w:r>
      <w:proofErr w:type="spellStart"/>
      <w:r w:rsidRPr="005C3215">
        <w:rPr>
          <w:rFonts w:cs="Arial"/>
          <w:color w:val="000000"/>
          <w:kern w:val="2"/>
          <w:sz w:val="22"/>
        </w:rPr>
        <w:t>hs</w:t>
      </w:r>
      <w:proofErr w:type="spellEnd"/>
      <w:r w:rsidRPr="005C3215">
        <w:rPr>
          <w:rFonts w:cs="Arial"/>
          <w:color w:val="000000"/>
          <w:kern w:val="2"/>
          <w:sz w:val="22"/>
        </w:rPr>
        <w:t xml:space="preserve"> (d)  en Pregrado y Jefe de Unidad Servicios Generales con categoría  diez- treinta y seis horas 10-36  </w:t>
      </w:r>
      <w:proofErr w:type="spellStart"/>
      <w:r w:rsidRPr="005C3215">
        <w:rPr>
          <w:rFonts w:cs="Arial"/>
          <w:color w:val="000000"/>
          <w:kern w:val="2"/>
          <w:sz w:val="22"/>
        </w:rPr>
        <w:t>hs</w:t>
      </w:r>
      <w:proofErr w:type="spellEnd"/>
      <w:r w:rsidRPr="005C3215">
        <w:rPr>
          <w:rFonts w:cs="Arial"/>
          <w:color w:val="000000"/>
          <w:kern w:val="2"/>
          <w:sz w:val="22"/>
        </w:rPr>
        <w:t xml:space="preserve"> (d) en Grado.</w:t>
      </w:r>
    </w:p>
    <w:p w:rsidR="00466029" w:rsidRPr="005C3215" w:rsidRDefault="00466029" w:rsidP="00466029">
      <w:pPr>
        <w:widowControl w:val="0"/>
        <w:suppressAutoHyphens/>
        <w:adjustRightInd w:val="0"/>
        <w:ind w:firstLine="1418"/>
        <w:jc w:val="both"/>
        <w:rPr>
          <w:rFonts w:cs="Arial"/>
          <w:color w:val="000000"/>
          <w:kern w:val="2"/>
          <w:sz w:val="22"/>
        </w:rPr>
      </w:pPr>
    </w:p>
    <w:p w:rsidR="00466029" w:rsidRPr="005C3215" w:rsidRDefault="00466029" w:rsidP="00466029">
      <w:pPr>
        <w:widowControl w:val="0"/>
        <w:suppressAutoHyphens/>
        <w:adjustRightInd w:val="0"/>
        <w:ind w:firstLine="1418"/>
        <w:jc w:val="both"/>
        <w:rPr>
          <w:rFonts w:cs="Arial"/>
          <w:color w:val="000000"/>
          <w:kern w:val="2"/>
          <w:sz w:val="22"/>
        </w:rPr>
      </w:pPr>
      <w:r w:rsidRPr="005C3215">
        <w:rPr>
          <w:rFonts w:cs="Arial"/>
          <w:color w:val="000000"/>
          <w:kern w:val="2"/>
          <w:sz w:val="22"/>
        </w:rPr>
        <w:t>Las categorías que corresponden a cada cargo según el agrupamiento serán las siguientes:</w:t>
      </w:r>
    </w:p>
    <w:tbl>
      <w:tblPr>
        <w:tblW w:w="8543"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818"/>
        <w:gridCol w:w="1147"/>
        <w:gridCol w:w="1361"/>
        <w:gridCol w:w="2218"/>
      </w:tblGrid>
      <w:tr w:rsidR="00466029" w:rsidRPr="005C3215" w:rsidTr="00466029">
        <w:trPr>
          <w:trHeight w:val="600"/>
        </w:trPr>
        <w:tc>
          <w:tcPr>
            <w:tcW w:w="8543" w:type="dxa"/>
            <w:gridSpan w:val="4"/>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AGRUPAMIENTO TÉCNICO</w:t>
            </w:r>
          </w:p>
        </w:tc>
      </w:tr>
      <w:tr w:rsidR="00466029" w:rsidRPr="005C3215" w:rsidTr="00466029">
        <w:trPr>
          <w:trHeight w:val="600"/>
        </w:trPr>
        <w:tc>
          <w:tcPr>
            <w:tcW w:w="0" w:type="auto"/>
            <w:tcBorders>
              <w:top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Cargo</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Categoría</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Horas</w:t>
            </w:r>
          </w:p>
        </w:tc>
      </w:tr>
      <w:tr w:rsidR="00466029" w:rsidRPr="005C3215" w:rsidTr="00466029">
        <w:trPr>
          <w:trHeight w:val="600"/>
        </w:trPr>
        <w:tc>
          <w:tcPr>
            <w:tcW w:w="0" w:type="auto"/>
            <w:tcBorders>
              <w:top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Cs/>
                <w:color w:val="000000"/>
                <w:sz w:val="22"/>
              </w:rPr>
            </w:pPr>
            <w:r w:rsidRPr="005C3215">
              <w:rPr>
                <w:rFonts w:cs="Arial"/>
                <w:b/>
                <w:bCs/>
                <w:iCs/>
                <w:color w:val="000000"/>
                <w:sz w:val="22"/>
              </w:rPr>
              <w:t>Jefe Departamento Auxiliar</w:t>
            </w:r>
          </w:p>
          <w:p w:rsidR="00466029" w:rsidRPr="005C3215" w:rsidRDefault="00466029" w:rsidP="00466029">
            <w:pPr>
              <w:spacing w:line="360" w:lineRule="auto"/>
              <w:jc w:val="center"/>
              <w:rPr>
                <w:rFonts w:cs="Arial"/>
                <w:b/>
                <w:bCs/>
                <w:iCs/>
                <w:color w:val="000000"/>
                <w:sz w:val="22"/>
              </w:rPr>
            </w:pPr>
            <w:r w:rsidRPr="005C3215">
              <w:rPr>
                <w:rFonts w:cs="Arial"/>
                <w:b/>
                <w:bCs/>
                <w:iCs/>
                <w:color w:val="000000"/>
                <w:sz w:val="22"/>
              </w:rPr>
              <w:t>de Enfermería y Estadística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Cs/>
                <w:color w:val="000000"/>
                <w:sz w:val="22"/>
              </w:rPr>
            </w:pPr>
            <w:r w:rsidRPr="005C3215">
              <w:rPr>
                <w:rFonts w:cs="Arial"/>
                <w:b/>
                <w:bCs/>
                <w:iCs/>
                <w:color w:val="000000"/>
                <w:sz w:val="22"/>
              </w:rPr>
              <w:t>10</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Cs/>
                <w:color w:val="000000"/>
                <w:sz w:val="22"/>
              </w:rPr>
            </w:pPr>
            <w:r w:rsidRPr="005C3215">
              <w:rPr>
                <w:rFonts w:cs="Arial"/>
                <w:b/>
                <w:bCs/>
                <w:iCs/>
                <w:color w:val="000000"/>
                <w:sz w:val="22"/>
              </w:rPr>
              <w:t>36</w:t>
            </w:r>
          </w:p>
        </w:tc>
      </w:tr>
      <w:tr w:rsidR="00466029" w:rsidRPr="005C3215" w:rsidTr="00466029">
        <w:trPr>
          <w:trHeight w:val="600"/>
        </w:trPr>
        <w:tc>
          <w:tcPr>
            <w:tcW w:w="0" w:type="auto"/>
            <w:tcBorders>
              <w:top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Cs/>
                <w:color w:val="000000"/>
                <w:sz w:val="22"/>
              </w:rPr>
            </w:pPr>
            <w:r w:rsidRPr="005C3215">
              <w:rPr>
                <w:rFonts w:cs="Arial"/>
                <w:b/>
                <w:bCs/>
                <w:iCs/>
                <w:color w:val="000000"/>
                <w:sz w:val="22"/>
              </w:rPr>
              <w:t xml:space="preserve">Encargado Auxiliar de </w:t>
            </w:r>
          </w:p>
          <w:p w:rsidR="00466029" w:rsidRPr="005C3215" w:rsidRDefault="00466029" w:rsidP="00466029">
            <w:pPr>
              <w:spacing w:line="360" w:lineRule="auto"/>
              <w:jc w:val="center"/>
              <w:rPr>
                <w:rFonts w:cs="Arial"/>
                <w:b/>
                <w:bCs/>
                <w:iCs/>
                <w:color w:val="000000"/>
                <w:sz w:val="22"/>
              </w:rPr>
            </w:pPr>
            <w:r w:rsidRPr="005C3215">
              <w:rPr>
                <w:rFonts w:cs="Arial"/>
                <w:b/>
                <w:bCs/>
                <w:iCs/>
                <w:color w:val="000000"/>
                <w:sz w:val="22"/>
              </w:rPr>
              <w:t>Enfermería y Estadística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Cs/>
                <w:color w:val="000000"/>
                <w:sz w:val="22"/>
              </w:rPr>
            </w:pPr>
            <w:r w:rsidRPr="005C3215">
              <w:rPr>
                <w:rFonts w:cs="Arial"/>
                <w:b/>
                <w:bCs/>
                <w:iCs/>
                <w:color w:val="000000"/>
                <w:sz w:val="22"/>
              </w:rPr>
              <w:t>10</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Cs/>
                <w:color w:val="000000"/>
                <w:sz w:val="22"/>
              </w:rPr>
            </w:pPr>
            <w:r w:rsidRPr="005C3215">
              <w:rPr>
                <w:rFonts w:cs="Arial"/>
                <w:b/>
                <w:bCs/>
                <w:iCs/>
                <w:color w:val="000000"/>
                <w:sz w:val="22"/>
              </w:rPr>
              <w:t>36</w:t>
            </w:r>
          </w:p>
        </w:tc>
      </w:tr>
      <w:tr w:rsidR="00466029" w:rsidRPr="005C3215" w:rsidTr="00466029">
        <w:trPr>
          <w:trHeight w:val="600"/>
        </w:trPr>
        <w:tc>
          <w:tcPr>
            <w:tcW w:w="0" w:type="auto"/>
            <w:tcBorders>
              <w:top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Cargo</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Categoría</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rPr>
                <w:rFonts w:cs="Arial"/>
                <w:b/>
                <w:bCs/>
                <w:i/>
                <w:iCs/>
                <w:color w:val="000000"/>
                <w:sz w:val="22"/>
              </w:rPr>
            </w:pPr>
            <w:r w:rsidRPr="005C3215">
              <w:rPr>
                <w:rFonts w:cs="Arial"/>
                <w:b/>
                <w:bCs/>
                <w:i/>
                <w:iCs/>
                <w:color w:val="000000"/>
                <w:sz w:val="22"/>
              </w:rPr>
              <w:t>Antigüedad</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Horas</w:t>
            </w:r>
          </w:p>
        </w:tc>
      </w:tr>
      <w:tr w:rsidR="00466029" w:rsidRPr="005C3215" w:rsidTr="00466029">
        <w:trPr>
          <w:trHeight w:val="462"/>
        </w:trPr>
        <w:tc>
          <w:tcPr>
            <w:tcW w:w="4043" w:type="dxa"/>
            <w:vMerge w:val="restart"/>
            <w:tcBorders>
              <w:top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 xml:space="preserve">Supervisor Técnico Auxiliar de Enfermería, Estadística </w:t>
            </w:r>
          </w:p>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 xml:space="preserve">e Inspector Sanitario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0 a"/>
              </w:smartTagPr>
              <w:r w:rsidRPr="005C3215">
                <w:rPr>
                  <w:rFonts w:cs="Arial"/>
                  <w:b/>
                  <w:bCs/>
                  <w:i/>
                  <w:iCs/>
                  <w:color w:val="000000"/>
                  <w:sz w:val="22"/>
                </w:rPr>
                <w:t>0 a</w:t>
              </w:r>
            </w:smartTag>
            <w:r w:rsidRPr="005C3215">
              <w:rPr>
                <w:rFonts w:cs="Arial"/>
                <w:b/>
                <w:bCs/>
                <w:i/>
                <w:iCs/>
                <w:color w:val="000000"/>
                <w:sz w:val="22"/>
              </w:rPr>
              <w:t xml:space="preserve"> 2</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462"/>
        </w:trPr>
        <w:tc>
          <w:tcPr>
            <w:tcW w:w="4043" w:type="dxa"/>
            <w:vMerge/>
            <w:tcBorders>
              <w:top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466029" w:rsidRPr="005C3215" w:rsidRDefault="00466029" w:rsidP="00466029">
            <w:pPr>
              <w:spacing w:line="360" w:lineRule="auto"/>
              <w:jc w:val="center"/>
              <w:rPr>
                <w:rFonts w:cs="Arial"/>
                <w:b/>
                <w:bCs/>
                <w:i/>
                <w:iCs/>
                <w:color w:val="000000"/>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2 a"/>
              </w:smartTagPr>
              <w:r w:rsidRPr="005C3215">
                <w:rPr>
                  <w:rFonts w:cs="Arial"/>
                  <w:b/>
                  <w:bCs/>
                  <w:i/>
                  <w:iCs/>
                  <w:color w:val="000000"/>
                  <w:sz w:val="22"/>
                </w:rPr>
                <w:t>2 a</w:t>
              </w:r>
            </w:smartTag>
            <w:r w:rsidRPr="005C3215">
              <w:rPr>
                <w:rFonts w:cs="Arial"/>
                <w:b/>
                <w:bCs/>
                <w:i/>
                <w:iCs/>
                <w:color w:val="000000"/>
                <w:sz w:val="22"/>
              </w:rPr>
              <w:t xml:space="preserve"> 5</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462"/>
        </w:trPr>
        <w:tc>
          <w:tcPr>
            <w:tcW w:w="0" w:type="auto"/>
            <w:vMerge/>
            <w:tcBorders>
              <w:top w:val="single" w:sz="4" w:space="0" w:color="auto"/>
              <w:bottom w:val="single" w:sz="4" w:space="0" w:color="auto"/>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5 a"/>
              </w:smartTagPr>
              <w:r w:rsidRPr="005C3215">
                <w:rPr>
                  <w:rFonts w:cs="Arial"/>
                  <w:b/>
                  <w:bCs/>
                  <w:i/>
                  <w:iCs/>
                  <w:color w:val="000000"/>
                  <w:sz w:val="22"/>
                </w:rPr>
                <w:t>5 a</w:t>
              </w:r>
            </w:smartTag>
            <w:r w:rsidRPr="005C3215">
              <w:rPr>
                <w:rFonts w:cs="Arial"/>
                <w:b/>
                <w:bCs/>
                <w:i/>
                <w:iCs/>
                <w:color w:val="000000"/>
                <w:sz w:val="22"/>
              </w:rPr>
              <w:t xml:space="preserve"> 10</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462"/>
        </w:trPr>
        <w:tc>
          <w:tcPr>
            <w:tcW w:w="0" w:type="auto"/>
            <w:vMerge/>
            <w:tcBorders>
              <w:top w:val="single" w:sz="4" w:space="0" w:color="auto"/>
              <w:bottom w:val="single" w:sz="4" w:space="0" w:color="auto"/>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 o más</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4043" w:type="dxa"/>
            <w:vMerge w:val="restart"/>
            <w:tcBorders>
              <w:top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Jefe Unidad Auxiliares de Enfermería, Estadística  e Inspector Sanitario</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0 a"/>
              </w:smartTagPr>
              <w:r w:rsidRPr="005C3215">
                <w:rPr>
                  <w:rFonts w:cs="Arial"/>
                  <w:b/>
                  <w:bCs/>
                  <w:i/>
                  <w:iCs/>
                  <w:color w:val="000000"/>
                  <w:sz w:val="22"/>
                </w:rPr>
                <w:t>0 a</w:t>
              </w:r>
            </w:smartTag>
            <w:r w:rsidRPr="005C3215">
              <w:rPr>
                <w:rFonts w:cs="Arial"/>
                <w:b/>
                <w:bCs/>
                <w:i/>
                <w:iCs/>
                <w:color w:val="000000"/>
                <w:sz w:val="22"/>
              </w:rPr>
              <w:t xml:space="preserve"> 2</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vMerge/>
            <w:tcBorders>
              <w:top w:val="single" w:sz="4" w:space="0" w:color="auto"/>
              <w:bottom w:val="single" w:sz="4" w:space="0" w:color="auto"/>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2 a"/>
              </w:smartTagPr>
              <w:r w:rsidRPr="005C3215">
                <w:rPr>
                  <w:rFonts w:cs="Arial"/>
                  <w:b/>
                  <w:bCs/>
                  <w:i/>
                  <w:iCs/>
                  <w:color w:val="000000"/>
                  <w:sz w:val="22"/>
                </w:rPr>
                <w:t>2 a</w:t>
              </w:r>
            </w:smartTag>
            <w:r w:rsidRPr="005C3215">
              <w:rPr>
                <w:rFonts w:cs="Arial"/>
                <w:b/>
                <w:bCs/>
                <w:i/>
                <w:iCs/>
                <w:color w:val="000000"/>
                <w:sz w:val="22"/>
              </w:rPr>
              <w:t xml:space="preserve"> 4</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vMerge/>
            <w:tcBorders>
              <w:top w:val="single" w:sz="4" w:space="0" w:color="auto"/>
              <w:bottom w:val="single" w:sz="4" w:space="0" w:color="auto"/>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4 a"/>
              </w:smartTagPr>
              <w:r w:rsidRPr="005C3215">
                <w:rPr>
                  <w:rFonts w:cs="Arial"/>
                  <w:b/>
                  <w:bCs/>
                  <w:i/>
                  <w:iCs/>
                  <w:color w:val="000000"/>
                  <w:sz w:val="22"/>
                </w:rPr>
                <w:t>4 a</w:t>
              </w:r>
            </w:smartTag>
            <w:r w:rsidRPr="005C3215">
              <w:rPr>
                <w:rFonts w:cs="Arial"/>
                <w:b/>
                <w:bCs/>
                <w:i/>
                <w:iCs/>
                <w:color w:val="000000"/>
                <w:sz w:val="22"/>
              </w:rPr>
              <w:t xml:space="preserve"> 6</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vMerge/>
            <w:tcBorders>
              <w:top w:val="single" w:sz="4" w:space="0" w:color="auto"/>
              <w:bottom w:val="single" w:sz="4" w:space="0" w:color="auto"/>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6 o más</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4043" w:type="dxa"/>
            <w:vMerge w:val="restart"/>
            <w:tcBorders>
              <w:top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 xml:space="preserve">Auxiliares Técnicos </w:t>
            </w:r>
          </w:p>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 xml:space="preserve">de la Medicina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0 a"/>
              </w:smartTagPr>
              <w:r w:rsidRPr="005C3215">
                <w:rPr>
                  <w:rFonts w:cs="Arial"/>
                  <w:b/>
                  <w:bCs/>
                  <w:i/>
                  <w:iCs/>
                  <w:color w:val="000000"/>
                  <w:sz w:val="22"/>
                </w:rPr>
                <w:t>0 a</w:t>
              </w:r>
            </w:smartTag>
            <w:r w:rsidRPr="005C3215">
              <w:rPr>
                <w:rFonts w:cs="Arial"/>
                <w:b/>
                <w:bCs/>
                <w:i/>
                <w:iCs/>
                <w:color w:val="000000"/>
                <w:sz w:val="22"/>
              </w:rPr>
              <w:t xml:space="preserve"> 2</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vMerge/>
            <w:tcBorders>
              <w:top w:val="single" w:sz="4" w:space="0" w:color="auto"/>
              <w:bottom w:val="single" w:sz="4" w:space="0" w:color="auto"/>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2 o más</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4043" w:type="dxa"/>
            <w:vMerge w:val="restart"/>
            <w:tcBorders>
              <w:top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 xml:space="preserve">Auxiliar de Enfermería </w:t>
            </w:r>
          </w:p>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lastRenderedPageBreak/>
              <w:t>y Servicios Técnicos</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lastRenderedPageBreak/>
              <w:t>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0 a"/>
              </w:smartTagPr>
              <w:r w:rsidRPr="005C3215">
                <w:rPr>
                  <w:rFonts w:cs="Arial"/>
                  <w:b/>
                  <w:bCs/>
                  <w:i/>
                  <w:iCs/>
                  <w:color w:val="000000"/>
                  <w:sz w:val="22"/>
                </w:rPr>
                <w:t>0 a</w:t>
              </w:r>
            </w:smartTag>
            <w:r w:rsidRPr="005C3215">
              <w:rPr>
                <w:rFonts w:cs="Arial"/>
                <w:b/>
                <w:bCs/>
                <w:i/>
                <w:iCs/>
                <w:color w:val="000000"/>
                <w:sz w:val="22"/>
              </w:rPr>
              <w:t xml:space="preserve"> 2 </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vMerge/>
            <w:tcBorders>
              <w:top w:val="single" w:sz="4" w:space="0" w:color="auto"/>
              <w:bottom w:val="single" w:sz="4" w:space="0" w:color="auto"/>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2 o más</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4043" w:type="dxa"/>
            <w:vMerge w:val="restart"/>
            <w:tcBorders>
              <w:top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lastRenderedPageBreak/>
              <w:t>Ayudante de Enfermería,  Ayudante de Servicios Técnicos</w:t>
            </w:r>
          </w:p>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Y Mucamas</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0 a"/>
              </w:smartTagPr>
              <w:r w:rsidRPr="005C3215">
                <w:rPr>
                  <w:rFonts w:cs="Arial"/>
                  <w:b/>
                  <w:bCs/>
                  <w:i/>
                  <w:iCs/>
                  <w:color w:val="000000"/>
                  <w:sz w:val="22"/>
                </w:rPr>
                <w:t>0 a</w:t>
              </w:r>
            </w:smartTag>
            <w:r w:rsidRPr="005C3215">
              <w:rPr>
                <w:rFonts w:cs="Arial"/>
                <w:b/>
                <w:bCs/>
                <w:i/>
                <w:iCs/>
                <w:color w:val="000000"/>
                <w:sz w:val="22"/>
              </w:rPr>
              <w:t xml:space="preserve"> 2</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vMerge/>
            <w:tcBorders>
              <w:top w:val="single" w:sz="4" w:space="0" w:color="auto"/>
              <w:bottom w:val="single" w:sz="4" w:space="0" w:color="auto"/>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2 o más</w:t>
            </w:r>
          </w:p>
        </w:tc>
        <w:tc>
          <w:tcPr>
            <w:tcW w:w="2017" w:type="dxa"/>
            <w:tcBorders>
              <w:top w:val="single" w:sz="4" w:space="0" w:color="auto"/>
              <w:left w:val="single" w:sz="4" w:space="0" w:color="auto"/>
              <w:bottom w:val="single" w:sz="4" w:space="0" w:color="auto"/>
            </w:tcBorders>
            <w:shd w:val="clear" w:color="auto" w:fill="auto"/>
            <w:noWrap/>
            <w:tcMar>
              <w:top w:w="14" w:type="dxa"/>
              <w:left w:w="14" w:type="dxa"/>
              <w:bottom w:w="0" w:type="dxa"/>
              <w:right w:w="14"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bl>
    <w:p w:rsidR="00466029" w:rsidRPr="005C3215" w:rsidRDefault="00466029" w:rsidP="00466029">
      <w:pPr>
        <w:rPr>
          <w:rFonts w:cs="Arial"/>
          <w:sz w:val="22"/>
        </w:rPr>
      </w:pPr>
    </w:p>
    <w:p w:rsidR="00466029" w:rsidRPr="005C3215" w:rsidRDefault="00466029" w:rsidP="00466029">
      <w:pPr>
        <w:rPr>
          <w:rFonts w:cs="Arial"/>
          <w:sz w:val="22"/>
        </w:rPr>
      </w:pPr>
    </w:p>
    <w:tbl>
      <w:tblPr>
        <w:tblW w:w="8550" w:type="dxa"/>
        <w:tblCellMar>
          <w:left w:w="0" w:type="dxa"/>
          <w:right w:w="0" w:type="dxa"/>
        </w:tblCellMar>
        <w:tblLook w:val="0000" w:firstRow="0" w:lastRow="0" w:firstColumn="0" w:lastColumn="0" w:noHBand="0" w:noVBand="0"/>
      </w:tblPr>
      <w:tblGrid>
        <w:gridCol w:w="3761"/>
        <w:gridCol w:w="1159"/>
        <w:gridCol w:w="1370"/>
        <w:gridCol w:w="2260"/>
      </w:tblGrid>
      <w:tr w:rsidR="00466029" w:rsidRPr="005C3215" w:rsidTr="00466029">
        <w:trPr>
          <w:trHeight w:val="600"/>
        </w:trPr>
        <w:tc>
          <w:tcPr>
            <w:tcW w:w="8550" w:type="dxa"/>
            <w:gridSpan w:val="4"/>
            <w:tcBorders>
              <w:top w:val="single" w:sz="4" w:space="0" w:color="auto"/>
              <w:left w:val="single" w:sz="4" w:space="0" w:color="auto"/>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AGRUPAMIENTO ADMINISTRATIVO</w:t>
            </w:r>
          </w:p>
        </w:tc>
      </w:tr>
      <w:tr w:rsidR="00466029" w:rsidRPr="005C3215" w:rsidTr="00466029">
        <w:trPr>
          <w:trHeight w:val="537"/>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Cargo</w:t>
            </w:r>
          </w:p>
        </w:tc>
        <w:tc>
          <w:tcPr>
            <w:tcW w:w="0" w:type="auto"/>
            <w:gridSpan w:val="2"/>
            <w:tcBorders>
              <w:top w:val="single" w:sz="4"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Categoría</w:t>
            </w:r>
          </w:p>
        </w:tc>
        <w:tc>
          <w:tcPr>
            <w:tcW w:w="2096" w:type="dxa"/>
            <w:tcBorders>
              <w:top w:val="single" w:sz="4"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Horas</w:t>
            </w:r>
          </w:p>
        </w:tc>
      </w:tr>
      <w:tr w:rsidR="00466029" w:rsidRPr="005C3215" w:rsidTr="00466029">
        <w:trPr>
          <w:trHeight w:val="600"/>
        </w:trPr>
        <w:tc>
          <w:tcPr>
            <w:tcW w:w="3907"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 xml:space="preserve">Jefe Dpto. </w:t>
            </w:r>
            <w:proofErr w:type="spellStart"/>
            <w:r w:rsidRPr="005C3215">
              <w:rPr>
                <w:rFonts w:cs="Arial"/>
                <w:b/>
                <w:bCs/>
                <w:i/>
                <w:iCs/>
                <w:color w:val="000000"/>
                <w:sz w:val="22"/>
              </w:rPr>
              <w:t>Adm</w:t>
            </w:r>
            <w:proofErr w:type="spellEnd"/>
            <w:r w:rsidRPr="005C3215">
              <w:rPr>
                <w:rFonts w:cs="Arial"/>
                <w:b/>
                <w:bCs/>
                <w:i/>
                <w:iCs/>
                <w:color w:val="000000"/>
                <w:sz w:val="22"/>
              </w:rPr>
              <w:t xml:space="preserve">. </w:t>
            </w:r>
            <w:proofErr w:type="spellStart"/>
            <w:r w:rsidRPr="005C3215">
              <w:rPr>
                <w:rFonts w:cs="Arial"/>
                <w:b/>
                <w:bCs/>
                <w:i/>
                <w:iCs/>
                <w:color w:val="000000"/>
                <w:sz w:val="22"/>
              </w:rPr>
              <w:t>Sanit</w:t>
            </w:r>
            <w:proofErr w:type="spellEnd"/>
            <w:r w:rsidRPr="005C3215">
              <w:rPr>
                <w:rFonts w:cs="Arial"/>
                <w:b/>
                <w:bCs/>
                <w:i/>
                <w:iCs/>
                <w:color w:val="000000"/>
                <w:sz w:val="22"/>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2096" w:type="dxa"/>
            <w:tcBorders>
              <w:top w:val="single" w:sz="4"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 xml:space="preserve">Subjefe de Dpto. </w:t>
            </w:r>
            <w:proofErr w:type="spellStart"/>
            <w:r w:rsidRPr="005C3215">
              <w:rPr>
                <w:rFonts w:cs="Arial"/>
                <w:b/>
                <w:bCs/>
                <w:i/>
                <w:iCs/>
                <w:color w:val="000000"/>
                <w:sz w:val="22"/>
              </w:rPr>
              <w:t>Adm</w:t>
            </w:r>
            <w:proofErr w:type="spellEnd"/>
            <w:r w:rsidRPr="005C3215">
              <w:rPr>
                <w:rFonts w:cs="Arial"/>
                <w:b/>
                <w:bCs/>
                <w:i/>
                <w:iCs/>
                <w:color w:val="000000"/>
                <w:sz w:val="22"/>
              </w:rPr>
              <w:t xml:space="preserve">. </w:t>
            </w:r>
            <w:proofErr w:type="spellStart"/>
            <w:r w:rsidRPr="005C3215">
              <w:rPr>
                <w:rFonts w:cs="Arial"/>
                <w:b/>
                <w:bCs/>
                <w:i/>
                <w:iCs/>
                <w:color w:val="000000"/>
                <w:sz w:val="22"/>
              </w:rPr>
              <w:t>Sanit</w:t>
            </w:r>
            <w:proofErr w:type="spellEnd"/>
            <w:r w:rsidRPr="005C3215">
              <w:rPr>
                <w:rFonts w:cs="Arial"/>
                <w:b/>
                <w:bCs/>
                <w:i/>
                <w:iCs/>
                <w:color w:val="000000"/>
                <w:sz w:val="22"/>
              </w:rPr>
              <w:t>.</w:t>
            </w:r>
          </w:p>
        </w:tc>
        <w:tc>
          <w:tcPr>
            <w:tcW w:w="0" w:type="auto"/>
            <w:gridSpan w:val="2"/>
            <w:tcBorders>
              <w:top w:val="single" w:sz="4" w:space="0" w:color="auto"/>
              <w:left w:val="nil"/>
              <w:bottom w:val="single" w:sz="4" w:space="0" w:color="auto"/>
              <w:right w:val="single" w:sz="4" w:space="0" w:color="000000"/>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2096" w:type="dxa"/>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Encargado Administrativo</w:t>
            </w:r>
          </w:p>
        </w:tc>
        <w:tc>
          <w:tcPr>
            <w:tcW w:w="0" w:type="auto"/>
            <w:gridSpan w:val="2"/>
            <w:tcBorders>
              <w:top w:val="single" w:sz="4"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2096" w:type="dxa"/>
            <w:tcBorders>
              <w:top w:val="single" w:sz="4"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Cargo</w:t>
            </w:r>
          </w:p>
        </w:tc>
        <w:tc>
          <w:tcPr>
            <w:tcW w:w="0" w:type="auto"/>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Categoría</w:t>
            </w:r>
          </w:p>
        </w:tc>
        <w:tc>
          <w:tcPr>
            <w:tcW w:w="0" w:type="auto"/>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rPr>
                <w:rFonts w:cs="Arial"/>
                <w:b/>
                <w:bCs/>
                <w:i/>
                <w:iCs/>
                <w:color w:val="000000"/>
                <w:sz w:val="22"/>
              </w:rPr>
            </w:pPr>
            <w:r w:rsidRPr="005C3215">
              <w:rPr>
                <w:rFonts w:cs="Arial"/>
                <w:b/>
                <w:bCs/>
                <w:i/>
                <w:iCs/>
                <w:color w:val="000000"/>
                <w:sz w:val="22"/>
              </w:rPr>
              <w:t>Antigüedad</w:t>
            </w:r>
          </w:p>
        </w:tc>
        <w:tc>
          <w:tcPr>
            <w:tcW w:w="2096" w:type="dxa"/>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Horas</w:t>
            </w:r>
          </w:p>
        </w:tc>
      </w:tr>
      <w:tr w:rsidR="00466029" w:rsidRPr="005C3215" w:rsidTr="00466029">
        <w:trPr>
          <w:trHeight w:val="462"/>
        </w:trPr>
        <w:tc>
          <w:tcPr>
            <w:tcW w:w="3907" w:type="dxa"/>
            <w:vMerge w:val="restart"/>
            <w:tcBorders>
              <w:top w:val="nil"/>
              <w:left w:val="single" w:sz="4" w:space="0" w:color="auto"/>
              <w:bottom w:val="nil"/>
              <w:right w:val="single" w:sz="4" w:space="0" w:color="auto"/>
            </w:tcBorders>
            <w:shd w:val="clear" w:color="auto" w:fill="auto"/>
            <w:tcMar>
              <w:top w:w="30" w:type="dxa"/>
              <w:left w:w="30" w:type="dxa"/>
              <w:bottom w:w="0" w:type="dxa"/>
              <w:right w:w="30" w:type="dxa"/>
            </w:tcMar>
            <w:vAlign w:val="center"/>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 xml:space="preserve">Supervisor  Administrativo Sanitario </w:t>
            </w:r>
          </w:p>
        </w:tc>
        <w:tc>
          <w:tcPr>
            <w:tcW w:w="0" w:type="auto"/>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7</w:t>
            </w:r>
          </w:p>
        </w:tc>
        <w:tc>
          <w:tcPr>
            <w:tcW w:w="0" w:type="auto"/>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0 a"/>
              </w:smartTagPr>
              <w:r w:rsidRPr="005C3215">
                <w:rPr>
                  <w:rFonts w:cs="Arial"/>
                  <w:b/>
                  <w:bCs/>
                  <w:i/>
                  <w:iCs/>
                  <w:color w:val="000000"/>
                  <w:sz w:val="22"/>
                </w:rPr>
                <w:t>0 a</w:t>
              </w:r>
            </w:smartTag>
            <w:r w:rsidRPr="005C3215">
              <w:rPr>
                <w:rFonts w:cs="Arial"/>
                <w:b/>
                <w:bCs/>
                <w:i/>
                <w:iCs/>
                <w:color w:val="000000"/>
                <w:sz w:val="22"/>
              </w:rPr>
              <w:t xml:space="preserve"> 2</w:t>
            </w:r>
          </w:p>
        </w:tc>
        <w:tc>
          <w:tcPr>
            <w:tcW w:w="2096" w:type="dxa"/>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462"/>
        </w:trPr>
        <w:tc>
          <w:tcPr>
            <w:tcW w:w="3907" w:type="dxa"/>
            <w:vMerge/>
            <w:tcBorders>
              <w:top w:val="nil"/>
              <w:left w:val="single" w:sz="4" w:space="0" w:color="auto"/>
              <w:bottom w:val="nil"/>
              <w:right w:val="single" w:sz="4" w:space="0" w:color="auto"/>
            </w:tcBorders>
            <w:shd w:val="clear" w:color="auto" w:fill="auto"/>
            <w:tcMar>
              <w:top w:w="30" w:type="dxa"/>
              <w:left w:w="30" w:type="dxa"/>
              <w:bottom w:w="0" w:type="dxa"/>
              <w:right w:w="30" w:type="dxa"/>
            </w:tcMar>
            <w:vAlign w:val="center"/>
          </w:tcPr>
          <w:p w:rsidR="00466029" w:rsidRPr="005C3215" w:rsidRDefault="00466029" w:rsidP="00466029">
            <w:pPr>
              <w:spacing w:line="360" w:lineRule="auto"/>
              <w:jc w:val="center"/>
              <w:rPr>
                <w:rFonts w:cs="Arial"/>
                <w:b/>
                <w:bCs/>
                <w:i/>
                <w:iCs/>
                <w:color w:val="000000"/>
                <w:sz w:val="22"/>
              </w:rPr>
            </w:pPr>
          </w:p>
        </w:tc>
        <w:tc>
          <w:tcPr>
            <w:tcW w:w="0" w:type="auto"/>
            <w:tcBorders>
              <w:top w:val="single" w:sz="4"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8</w:t>
            </w:r>
          </w:p>
        </w:tc>
        <w:tc>
          <w:tcPr>
            <w:tcW w:w="0" w:type="auto"/>
            <w:tcBorders>
              <w:top w:val="single" w:sz="4"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2 a"/>
              </w:smartTagPr>
              <w:r w:rsidRPr="005C3215">
                <w:rPr>
                  <w:rFonts w:cs="Arial"/>
                  <w:b/>
                  <w:bCs/>
                  <w:i/>
                  <w:iCs/>
                  <w:color w:val="000000"/>
                  <w:sz w:val="22"/>
                </w:rPr>
                <w:t>2 a</w:t>
              </w:r>
            </w:smartTag>
            <w:r w:rsidRPr="005C3215">
              <w:rPr>
                <w:rFonts w:cs="Arial"/>
                <w:b/>
                <w:bCs/>
                <w:i/>
                <w:iCs/>
                <w:color w:val="000000"/>
                <w:sz w:val="22"/>
              </w:rPr>
              <w:t xml:space="preserve"> 5</w:t>
            </w:r>
          </w:p>
        </w:tc>
        <w:tc>
          <w:tcPr>
            <w:tcW w:w="2096" w:type="dxa"/>
            <w:tcBorders>
              <w:top w:val="single" w:sz="4"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462"/>
        </w:trPr>
        <w:tc>
          <w:tcPr>
            <w:tcW w:w="0" w:type="auto"/>
            <w:vMerge/>
            <w:tcBorders>
              <w:top w:val="nil"/>
              <w:left w:val="single" w:sz="4" w:space="0" w:color="auto"/>
              <w:bottom w:val="nil"/>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9</w:t>
            </w:r>
          </w:p>
        </w:tc>
        <w:tc>
          <w:tcPr>
            <w:tcW w:w="0" w:type="auto"/>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5 a"/>
              </w:smartTagPr>
              <w:r w:rsidRPr="005C3215">
                <w:rPr>
                  <w:rFonts w:cs="Arial"/>
                  <w:b/>
                  <w:bCs/>
                  <w:i/>
                  <w:iCs/>
                  <w:color w:val="000000"/>
                  <w:sz w:val="22"/>
                </w:rPr>
                <w:t>5 a</w:t>
              </w:r>
            </w:smartTag>
            <w:r w:rsidRPr="005C3215">
              <w:rPr>
                <w:rFonts w:cs="Arial"/>
                <w:b/>
                <w:bCs/>
                <w:i/>
                <w:iCs/>
                <w:color w:val="000000"/>
                <w:sz w:val="22"/>
              </w:rPr>
              <w:t xml:space="preserve"> 10</w:t>
            </w:r>
          </w:p>
        </w:tc>
        <w:tc>
          <w:tcPr>
            <w:tcW w:w="2096" w:type="dxa"/>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462"/>
        </w:trPr>
        <w:tc>
          <w:tcPr>
            <w:tcW w:w="0" w:type="auto"/>
            <w:vMerge/>
            <w:tcBorders>
              <w:top w:val="nil"/>
              <w:left w:val="single" w:sz="4" w:space="0" w:color="auto"/>
              <w:bottom w:val="nil"/>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nil"/>
              <w:left w:val="nil"/>
              <w:bottom w:val="nil"/>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0" w:type="auto"/>
            <w:tcBorders>
              <w:top w:val="nil"/>
              <w:left w:val="nil"/>
              <w:bottom w:val="nil"/>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 o más</w:t>
            </w:r>
          </w:p>
        </w:tc>
        <w:tc>
          <w:tcPr>
            <w:tcW w:w="2096" w:type="dxa"/>
            <w:tcBorders>
              <w:top w:val="nil"/>
              <w:left w:val="nil"/>
              <w:bottom w:val="nil"/>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3907" w:type="dxa"/>
            <w:vMerge w:val="restart"/>
            <w:tcBorders>
              <w:top w:val="single" w:sz="12" w:space="0" w:color="auto"/>
              <w:left w:val="single" w:sz="4" w:space="0" w:color="auto"/>
              <w:bottom w:val="nil"/>
              <w:right w:val="single" w:sz="4" w:space="0" w:color="auto"/>
            </w:tcBorders>
            <w:shd w:val="clear" w:color="auto" w:fill="auto"/>
            <w:tcMar>
              <w:top w:w="30" w:type="dxa"/>
              <w:left w:w="30" w:type="dxa"/>
              <w:bottom w:w="0" w:type="dxa"/>
              <w:right w:w="30" w:type="dxa"/>
            </w:tcMar>
            <w:vAlign w:val="center"/>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 xml:space="preserve">Jefe Unidad Administrativo </w:t>
            </w:r>
          </w:p>
        </w:tc>
        <w:tc>
          <w:tcPr>
            <w:tcW w:w="0" w:type="auto"/>
            <w:tcBorders>
              <w:top w:val="single" w:sz="12"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7</w:t>
            </w:r>
          </w:p>
        </w:tc>
        <w:tc>
          <w:tcPr>
            <w:tcW w:w="0" w:type="auto"/>
            <w:tcBorders>
              <w:top w:val="single" w:sz="12"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0 a"/>
              </w:smartTagPr>
              <w:r w:rsidRPr="005C3215">
                <w:rPr>
                  <w:rFonts w:cs="Arial"/>
                  <w:b/>
                  <w:bCs/>
                  <w:i/>
                  <w:iCs/>
                  <w:color w:val="000000"/>
                  <w:sz w:val="22"/>
                </w:rPr>
                <w:t>0 a</w:t>
              </w:r>
            </w:smartTag>
            <w:r w:rsidRPr="005C3215">
              <w:rPr>
                <w:rFonts w:cs="Arial"/>
                <w:b/>
                <w:bCs/>
                <w:i/>
                <w:iCs/>
                <w:color w:val="000000"/>
                <w:sz w:val="22"/>
              </w:rPr>
              <w:t xml:space="preserve"> 2</w:t>
            </w:r>
          </w:p>
        </w:tc>
        <w:tc>
          <w:tcPr>
            <w:tcW w:w="2096" w:type="dxa"/>
            <w:tcBorders>
              <w:top w:val="single" w:sz="12"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vMerge/>
            <w:tcBorders>
              <w:top w:val="single" w:sz="12" w:space="0" w:color="auto"/>
              <w:left w:val="single" w:sz="4" w:space="0" w:color="auto"/>
              <w:bottom w:val="nil"/>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8</w:t>
            </w:r>
          </w:p>
        </w:tc>
        <w:tc>
          <w:tcPr>
            <w:tcW w:w="0" w:type="auto"/>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2 a"/>
              </w:smartTagPr>
              <w:r w:rsidRPr="005C3215">
                <w:rPr>
                  <w:rFonts w:cs="Arial"/>
                  <w:b/>
                  <w:bCs/>
                  <w:i/>
                  <w:iCs/>
                  <w:color w:val="000000"/>
                  <w:sz w:val="22"/>
                </w:rPr>
                <w:t>2 a</w:t>
              </w:r>
            </w:smartTag>
            <w:r w:rsidRPr="005C3215">
              <w:rPr>
                <w:rFonts w:cs="Arial"/>
                <w:b/>
                <w:bCs/>
                <w:i/>
                <w:iCs/>
                <w:color w:val="000000"/>
                <w:sz w:val="22"/>
              </w:rPr>
              <w:t xml:space="preserve"> 4</w:t>
            </w:r>
          </w:p>
        </w:tc>
        <w:tc>
          <w:tcPr>
            <w:tcW w:w="2096" w:type="dxa"/>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vMerge/>
            <w:tcBorders>
              <w:top w:val="single" w:sz="12" w:space="0" w:color="auto"/>
              <w:left w:val="single" w:sz="4" w:space="0" w:color="auto"/>
              <w:bottom w:val="nil"/>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9</w:t>
            </w:r>
          </w:p>
        </w:tc>
        <w:tc>
          <w:tcPr>
            <w:tcW w:w="0" w:type="auto"/>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4 a"/>
              </w:smartTagPr>
              <w:r w:rsidRPr="005C3215">
                <w:rPr>
                  <w:rFonts w:cs="Arial"/>
                  <w:b/>
                  <w:bCs/>
                  <w:i/>
                  <w:iCs/>
                  <w:color w:val="000000"/>
                  <w:sz w:val="22"/>
                </w:rPr>
                <w:t>4 a</w:t>
              </w:r>
            </w:smartTag>
            <w:r w:rsidRPr="005C3215">
              <w:rPr>
                <w:rFonts w:cs="Arial"/>
                <w:b/>
                <w:bCs/>
                <w:i/>
                <w:iCs/>
                <w:color w:val="000000"/>
                <w:sz w:val="22"/>
              </w:rPr>
              <w:t xml:space="preserve"> 6</w:t>
            </w:r>
          </w:p>
        </w:tc>
        <w:tc>
          <w:tcPr>
            <w:tcW w:w="2096" w:type="dxa"/>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vMerge/>
            <w:tcBorders>
              <w:top w:val="single" w:sz="12" w:space="0" w:color="auto"/>
              <w:left w:val="single" w:sz="4" w:space="0" w:color="auto"/>
              <w:bottom w:val="nil"/>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nil"/>
              <w:left w:val="nil"/>
              <w:bottom w:val="nil"/>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0" w:type="auto"/>
            <w:tcBorders>
              <w:top w:val="nil"/>
              <w:left w:val="nil"/>
              <w:bottom w:val="nil"/>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6 o más</w:t>
            </w:r>
          </w:p>
        </w:tc>
        <w:tc>
          <w:tcPr>
            <w:tcW w:w="2096" w:type="dxa"/>
            <w:tcBorders>
              <w:top w:val="nil"/>
              <w:left w:val="nil"/>
              <w:bottom w:val="nil"/>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3907" w:type="dxa"/>
            <w:vMerge w:val="restart"/>
            <w:tcBorders>
              <w:top w:val="single" w:sz="12" w:space="0" w:color="auto"/>
              <w:left w:val="single" w:sz="4" w:space="0" w:color="auto"/>
              <w:bottom w:val="nil"/>
              <w:right w:val="single" w:sz="4" w:space="0" w:color="auto"/>
            </w:tcBorders>
            <w:shd w:val="clear" w:color="auto" w:fill="auto"/>
            <w:tcMar>
              <w:top w:w="30" w:type="dxa"/>
              <w:left w:w="30" w:type="dxa"/>
              <w:bottom w:w="0" w:type="dxa"/>
              <w:right w:w="30" w:type="dxa"/>
            </w:tcMar>
            <w:vAlign w:val="center"/>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Técnico Administrativo Sanitario</w:t>
            </w:r>
          </w:p>
        </w:tc>
        <w:tc>
          <w:tcPr>
            <w:tcW w:w="0" w:type="auto"/>
            <w:tcBorders>
              <w:top w:val="single" w:sz="12"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8</w:t>
            </w:r>
          </w:p>
        </w:tc>
        <w:tc>
          <w:tcPr>
            <w:tcW w:w="0" w:type="auto"/>
            <w:tcBorders>
              <w:top w:val="single" w:sz="12"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0 a"/>
              </w:smartTagPr>
              <w:r w:rsidRPr="005C3215">
                <w:rPr>
                  <w:rFonts w:cs="Arial"/>
                  <w:b/>
                  <w:bCs/>
                  <w:i/>
                  <w:iCs/>
                  <w:color w:val="000000"/>
                  <w:sz w:val="22"/>
                </w:rPr>
                <w:t>0 a</w:t>
              </w:r>
            </w:smartTag>
            <w:r w:rsidRPr="005C3215">
              <w:rPr>
                <w:rFonts w:cs="Arial"/>
                <w:b/>
                <w:bCs/>
                <w:i/>
                <w:iCs/>
                <w:color w:val="000000"/>
                <w:sz w:val="22"/>
              </w:rPr>
              <w:t xml:space="preserve"> 2</w:t>
            </w:r>
          </w:p>
        </w:tc>
        <w:tc>
          <w:tcPr>
            <w:tcW w:w="2096" w:type="dxa"/>
            <w:tcBorders>
              <w:top w:val="single" w:sz="12"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vMerge/>
            <w:tcBorders>
              <w:top w:val="single" w:sz="12" w:space="0" w:color="auto"/>
              <w:left w:val="single" w:sz="4" w:space="0" w:color="auto"/>
              <w:bottom w:val="nil"/>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9</w:t>
            </w:r>
          </w:p>
        </w:tc>
        <w:tc>
          <w:tcPr>
            <w:tcW w:w="0" w:type="auto"/>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2 a"/>
              </w:smartTagPr>
              <w:r w:rsidRPr="005C3215">
                <w:rPr>
                  <w:rFonts w:cs="Arial"/>
                  <w:b/>
                  <w:bCs/>
                  <w:i/>
                  <w:iCs/>
                  <w:color w:val="000000"/>
                  <w:sz w:val="22"/>
                </w:rPr>
                <w:t>2 a</w:t>
              </w:r>
            </w:smartTag>
            <w:r w:rsidRPr="005C3215">
              <w:rPr>
                <w:rFonts w:cs="Arial"/>
                <w:b/>
                <w:bCs/>
                <w:i/>
                <w:iCs/>
                <w:color w:val="000000"/>
                <w:sz w:val="22"/>
              </w:rPr>
              <w:t xml:space="preserve"> 4</w:t>
            </w:r>
          </w:p>
        </w:tc>
        <w:tc>
          <w:tcPr>
            <w:tcW w:w="2096" w:type="dxa"/>
            <w:tcBorders>
              <w:top w:val="nil"/>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vMerge/>
            <w:tcBorders>
              <w:top w:val="single" w:sz="12" w:space="0" w:color="auto"/>
              <w:left w:val="single" w:sz="4" w:space="0" w:color="auto"/>
              <w:bottom w:val="nil"/>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nil"/>
              <w:left w:val="nil"/>
              <w:bottom w:val="nil"/>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0" w:type="auto"/>
            <w:tcBorders>
              <w:top w:val="nil"/>
              <w:left w:val="nil"/>
              <w:bottom w:val="nil"/>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4 o más</w:t>
            </w:r>
          </w:p>
        </w:tc>
        <w:tc>
          <w:tcPr>
            <w:tcW w:w="2096" w:type="dxa"/>
            <w:tcBorders>
              <w:top w:val="nil"/>
              <w:left w:val="nil"/>
              <w:bottom w:val="nil"/>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485"/>
        </w:trPr>
        <w:tc>
          <w:tcPr>
            <w:tcW w:w="3907" w:type="dxa"/>
            <w:vMerge w:val="restart"/>
            <w:tcBorders>
              <w:top w:val="single" w:sz="12" w:space="0" w:color="auto"/>
              <w:left w:val="single" w:sz="4" w:space="0" w:color="auto"/>
              <w:bottom w:val="single" w:sz="12" w:space="0" w:color="000000"/>
              <w:right w:val="single" w:sz="4" w:space="0" w:color="auto"/>
            </w:tcBorders>
            <w:shd w:val="clear" w:color="auto" w:fill="auto"/>
            <w:tcMar>
              <w:top w:w="30" w:type="dxa"/>
              <w:left w:w="30" w:type="dxa"/>
              <w:bottom w:w="0" w:type="dxa"/>
              <w:right w:w="30" w:type="dxa"/>
            </w:tcMar>
            <w:vAlign w:val="center"/>
          </w:tcPr>
          <w:p w:rsidR="00466029" w:rsidRPr="005C3215" w:rsidRDefault="00466029" w:rsidP="00466029">
            <w:pPr>
              <w:spacing w:line="360" w:lineRule="auto"/>
              <w:jc w:val="center"/>
              <w:rPr>
                <w:rFonts w:cs="Arial"/>
                <w:b/>
                <w:bCs/>
                <w:i/>
                <w:iCs/>
                <w:color w:val="000000"/>
                <w:sz w:val="22"/>
              </w:rPr>
            </w:pPr>
          </w:p>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Auxiliar Técnico Administrativo Sanitario</w:t>
            </w:r>
          </w:p>
        </w:tc>
        <w:tc>
          <w:tcPr>
            <w:tcW w:w="0" w:type="auto"/>
            <w:tcBorders>
              <w:top w:val="single" w:sz="12"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5</w:t>
            </w:r>
          </w:p>
        </w:tc>
        <w:tc>
          <w:tcPr>
            <w:tcW w:w="0" w:type="auto"/>
            <w:tcBorders>
              <w:top w:val="single" w:sz="12"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0 a"/>
              </w:smartTagPr>
              <w:r w:rsidRPr="005C3215">
                <w:rPr>
                  <w:rFonts w:cs="Arial"/>
                  <w:b/>
                  <w:bCs/>
                  <w:i/>
                  <w:iCs/>
                  <w:color w:val="000000"/>
                  <w:sz w:val="22"/>
                </w:rPr>
                <w:t>0 a</w:t>
              </w:r>
            </w:smartTag>
            <w:r w:rsidRPr="005C3215">
              <w:rPr>
                <w:rFonts w:cs="Arial"/>
                <w:b/>
                <w:bCs/>
                <w:i/>
                <w:iCs/>
                <w:color w:val="000000"/>
                <w:sz w:val="22"/>
              </w:rPr>
              <w:t xml:space="preserve"> 2 </w:t>
            </w:r>
          </w:p>
        </w:tc>
        <w:tc>
          <w:tcPr>
            <w:tcW w:w="2096" w:type="dxa"/>
            <w:tcBorders>
              <w:top w:val="single" w:sz="12" w:space="0" w:color="auto"/>
              <w:left w:val="nil"/>
              <w:bottom w:val="single" w:sz="4"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486"/>
        </w:trPr>
        <w:tc>
          <w:tcPr>
            <w:tcW w:w="0" w:type="auto"/>
            <w:vMerge/>
            <w:tcBorders>
              <w:top w:val="single" w:sz="12" w:space="0" w:color="auto"/>
              <w:left w:val="single" w:sz="4" w:space="0" w:color="auto"/>
              <w:bottom w:val="single" w:sz="12" w:space="0" w:color="000000"/>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nil"/>
              <w:left w:val="nil"/>
              <w:bottom w:val="nil"/>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6</w:t>
            </w:r>
          </w:p>
        </w:tc>
        <w:tc>
          <w:tcPr>
            <w:tcW w:w="0" w:type="auto"/>
            <w:tcBorders>
              <w:top w:val="nil"/>
              <w:left w:val="nil"/>
              <w:bottom w:val="nil"/>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2 a"/>
              </w:smartTagPr>
              <w:r w:rsidRPr="005C3215">
                <w:rPr>
                  <w:rFonts w:cs="Arial"/>
                  <w:b/>
                  <w:bCs/>
                  <w:i/>
                  <w:iCs/>
                  <w:color w:val="000000"/>
                  <w:sz w:val="22"/>
                </w:rPr>
                <w:t>2 a</w:t>
              </w:r>
            </w:smartTag>
            <w:r w:rsidRPr="005C3215">
              <w:rPr>
                <w:rFonts w:cs="Arial"/>
                <w:b/>
                <w:bCs/>
                <w:i/>
                <w:iCs/>
                <w:color w:val="000000"/>
                <w:sz w:val="22"/>
              </w:rPr>
              <w:t xml:space="preserve"> 4</w:t>
            </w:r>
          </w:p>
        </w:tc>
        <w:tc>
          <w:tcPr>
            <w:tcW w:w="2096" w:type="dxa"/>
            <w:tcBorders>
              <w:top w:val="nil"/>
              <w:left w:val="nil"/>
              <w:bottom w:val="nil"/>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486"/>
        </w:trPr>
        <w:tc>
          <w:tcPr>
            <w:tcW w:w="0" w:type="auto"/>
            <w:vMerge/>
            <w:tcBorders>
              <w:top w:val="single" w:sz="12" w:space="0" w:color="auto"/>
              <w:left w:val="single" w:sz="4" w:space="0" w:color="auto"/>
              <w:bottom w:val="single" w:sz="12" w:space="0" w:color="000000"/>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single" w:sz="4" w:space="0" w:color="auto"/>
              <w:left w:val="nil"/>
              <w:bottom w:val="single" w:sz="12"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7</w:t>
            </w:r>
          </w:p>
        </w:tc>
        <w:tc>
          <w:tcPr>
            <w:tcW w:w="0" w:type="auto"/>
            <w:tcBorders>
              <w:top w:val="single" w:sz="4" w:space="0" w:color="auto"/>
              <w:left w:val="nil"/>
              <w:bottom w:val="single" w:sz="12"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4 o más</w:t>
            </w:r>
          </w:p>
        </w:tc>
        <w:tc>
          <w:tcPr>
            <w:tcW w:w="2096" w:type="dxa"/>
            <w:tcBorders>
              <w:top w:val="single" w:sz="4" w:space="0" w:color="auto"/>
              <w:left w:val="nil"/>
              <w:bottom w:val="single" w:sz="12" w:space="0" w:color="auto"/>
              <w:right w:val="single" w:sz="4" w:space="0" w:color="auto"/>
            </w:tcBorders>
            <w:shd w:val="clear" w:color="auto" w:fill="auto"/>
            <w:noWrap/>
            <w:tcMar>
              <w:top w:w="30" w:type="dxa"/>
              <w:left w:w="30" w:type="dxa"/>
              <w:bottom w:w="0" w:type="dxa"/>
              <w:right w:w="30"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bl>
    <w:p w:rsidR="00466029" w:rsidRPr="005C3215" w:rsidRDefault="00466029" w:rsidP="00466029">
      <w:pPr>
        <w:rPr>
          <w:rFonts w:cs="Arial"/>
          <w:sz w:val="22"/>
        </w:rPr>
      </w:pPr>
    </w:p>
    <w:p w:rsidR="00466029" w:rsidRPr="005C3215" w:rsidRDefault="00466029" w:rsidP="00466029">
      <w:pPr>
        <w:rPr>
          <w:rFonts w:cs="Arial"/>
          <w:sz w:val="22"/>
        </w:rPr>
      </w:pPr>
    </w:p>
    <w:tbl>
      <w:tblPr>
        <w:tblW w:w="8539" w:type="dxa"/>
        <w:tblCellMar>
          <w:left w:w="0" w:type="dxa"/>
          <w:right w:w="0" w:type="dxa"/>
        </w:tblCellMar>
        <w:tblLook w:val="0000" w:firstRow="0" w:lastRow="0" w:firstColumn="0" w:lastColumn="0" w:noHBand="0" w:noVBand="0"/>
      </w:tblPr>
      <w:tblGrid>
        <w:gridCol w:w="3829"/>
        <w:gridCol w:w="1125"/>
        <w:gridCol w:w="1334"/>
        <w:gridCol w:w="2251"/>
      </w:tblGrid>
      <w:tr w:rsidR="00466029" w:rsidRPr="005C3215" w:rsidTr="00466029">
        <w:trPr>
          <w:trHeight w:val="600"/>
        </w:trPr>
        <w:tc>
          <w:tcPr>
            <w:tcW w:w="8539" w:type="dxa"/>
            <w:gridSpan w:val="4"/>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AGRUPAMIENTO MANTENIMIENTO Y PRODUCCIÓN</w:t>
            </w:r>
          </w:p>
        </w:tc>
      </w:tr>
      <w:tr w:rsidR="00466029" w:rsidRPr="005C3215" w:rsidTr="00466029">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Cargo</w:t>
            </w:r>
          </w:p>
        </w:tc>
        <w:tc>
          <w:tcPr>
            <w:tcW w:w="0" w:type="auto"/>
            <w:gridSpan w:val="2"/>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Categoría</w:t>
            </w:r>
          </w:p>
        </w:tc>
        <w:tc>
          <w:tcPr>
            <w:tcW w:w="2099"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Horas</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Jefe de Dpto. Mantenimiento</w:t>
            </w:r>
          </w:p>
        </w:tc>
        <w:tc>
          <w:tcPr>
            <w:tcW w:w="0" w:type="auto"/>
            <w:gridSpan w:val="2"/>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209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Supervisor de Mantenimiento</w:t>
            </w:r>
          </w:p>
        </w:tc>
        <w:tc>
          <w:tcPr>
            <w:tcW w:w="0" w:type="auto"/>
            <w:gridSpan w:val="2"/>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209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Jefe de División Mantenimiento</w:t>
            </w:r>
          </w:p>
        </w:tc>
        <w:tc>
          <w:tcPr>
            <w:tcW w:w="0" w:type="auto"/>
            <w:gridSpan w:val="2"/>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209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lastRenderedPageBreak/>
              <w:t>Jefe de Sección Mantenimiento</w:t>
            </w:r>
          </w:p>
        </w:tc>
        <w:tc>
          <w:tcPr>
            <w:tcW w:w="0" w:type="auto"/>
            <w:gridSpan w:val="2"/>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2099"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tcBorders>
              <w:top w:val="single" w:sz="12" w:space="0" w:color="auto"/>
              <w:left w:val="single" w:sz="4" w:space="0" w:color="auto"/>
              <w:bottom w:val="single" w:sz="12"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Cargo</w:t>
            </w:r>
          </w:p>
        </w:tc>
        <w:tc>
          <w:tcPr>
            <w:tcW w:w="0" w:type="auto"/>
            <w:tcBorders>
              <w:top w:val="single" w:sz="12" w:space="0" w:color="auto"/>
              <w:left w:val="nil"/>
              <w:bottom w:val="single" w:sz="12"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Categoría</w:t>
            </w:r>
          </w:p>
        </w:tc>
        <w:tc>
          <w:tcPr>
            <w:tcW w:w="0" w:type="auto"/>
            <w:tcBorders>
              <w:top w:val="single" w:sz="12" w:space="0" w:color="auto"/>
              <w:left w:val="nil"/>
              <w:bottom w:val="single" w:sz="12"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Antigüedad</w:t>
            </w:r>
          </w:p>
        </w:tc>
        <w:tc>
          <w:tcPr>
            <w:tcW w:w="2099" w:type="dxa"/>
            <w:tcBorders>
              <w:top w:val="single" w:sz="12" w:space="0" w:color="auto"/>
              <w:left w:val="nil"/>
              <w:bottom w:val="single" w:sz="12"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Horas</w:t>
            </w:r>
          </w:p>
        </w:tc>
      </w:tr>
      <w:tr w:rsidR="00466029" w:rsidRPr="005C3215" w:rsidTr="00466029">
        <w:trPr>
          <w:trHeight w:val="600"/>
        </w:trPr>
        <w:tc>
          <w:tcPr>
            <w:tcW w:w="3819" w:type="dxa"/>
            <w:vMerge w:val="restart"/>
            <w:tcBorders>
              <w:top w:val="single" w:sz="4" w:space="0" w:color="auto"/>
              <w:left w:val="single" w:sz="4" w:space="0" w:color="auto"/>
              <w:bottom w:val="single" w:sz="12" w:space="0" w:color="000000"/>
              <w:right w:val="single" w:sz="4" w:space="0" w:color="auto"/>
            </w:tcBorders>
            <w:shd w:val="clear" w:color="auto" w:fill="auto"/>
            <w:tcMar>
              <w:top w:w="17" w:type="dxa"/>
              <w:left w:w="17" w:type="dxa"/>
              <w:bottom w:w="0" w:type="dxa"/>
              <w:right w:w="17" w:type="dxa"/>
            </w:tcMar>
            <w:vAlign w:val="center"/>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Jefe de Unidad Mantenimiento</w:t>
            </w:r>
          </w:p>
        </w:tc>
        <w:tc>
          <w:tcPr>
            <w:tcW w:w="0" w:type="auto"/>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7</w:t>
            </w:r>
          </w:p>
        </w:tc>
        <w:tc>
          <w:tcPr>
            <w:tcW w:w="0" w:type="auto"/>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0 a"/>
              </w:smartTagPr>
              <w:r w:rsidRPr="005C3215">
                <w:rPr>
                  <w:rFonts w:cs="Arial"/>
                  <w:b/>
                  <w:bCs/>
                  <w:i/>
                  <w:iCs/>
                  <w:color w:val="000000"/>
                  <w:sz w:val="22"/>
                </w:rPr>
                <w:t>0 a</w:t>
              </w:r>
            </w:smartTag>
            <w:r w:rsidRPr="005C3215">
              <w:rPr>
                <w:rFonts w:cs="Arial"/>
                <w:b/>
                <w:bCs/>
                <w:i/>
                <w:iCs/>
                <w:color w:val="000000"/>
                <w:sz w:val="22"/>
              </w:rPr>
              <w:t xml:space="preserve"> 2</w:t>
            </w:r>
          </w:p>
        </w:tc>
        <w:tc>
          <w:tcPr>
            <w:tcW w:w="2099"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vMerge/>
            <w:tcBorders>
              <w:top w:val="nil"/>
              <w:left w:val="single" w:sz="4" w:space="0" w:color="auto"/>
              <w:bottom w:val="single" w:sz="12" w:space="0" w:color="000000"/>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8</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2 a"/>
              </w:smartTagPr>
              <w:r w:rsidRPr="005C3215">
                <w:rPr>
                  <w:rFonts w:cs="Arial"/>
                  <w:b/>
                  <w:bCs/>
                  <w:i/>
                  <w:iCs/>
                  <w:color w:val="000000"/>
                  <w:sz w:val="22"/>
                </w:rPr>
                <w:t>2 a</w:t>
              </w:r>
            </w:smartTag>
            <w:r w:rsidRPr="005C3215">
              <w:rPr>
                <w:rFonts w:cs="Arial"/>
                <w:b/>
                <w:bCs/>
                <w:i/>
                <w:iCs/>
                <w:color w:val="000000"/>
                <w:sz w:val="22"/>
              </w:rPr>
              <w:t xml:space="preserve"> 4</w:t>
            </w:r>
          </w:p>
        </w:tc>
        <w:tc>
          <w:tcPr>
            <w:tcW w:w="209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vMerge/>
            <w:tcBorders>
              <w:top w:val="nil"/>
              <w:left w:val="single" w:sz="4" w:space="0" w:color="auto"/>
              <w:bottom w:val="single" w:sz="12" w:space="0" w:color="000000"/>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9</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4 a"/>
              </w:smartTagPr>
              <w:r w:rsidRPr="005C3215">
                <w:rPr>
                  <w:rFonts w:cs="Arial"/>
                  <w:b/>
                  <w:bCs/>
                  <w:i/>
                  <w:iCs/>
                  <w:color w:val="000000"/>
                  <w:sz w:val="22"/>
                </w:rPr>
                <w:t>4 a</w:t>
              </w:r>
            </w:smartTag>
            <w:r w:rsidRPr="005C3215">
              <w:rPr>
                <w:rFonts w:cs="Arial"/>
                <w:b/>
                <w:bCs/>
                <w:i/>
                <w:iCs/>
                <w:color w:val="000000"/>
                <w:sz w:val="22"/>
              </w:rPr>
              <w:t xml:space="preserve"> 6</w:t>
            </w:r>
          </w:p>
        </w:tc>
        <w:tc>
          <w:tcPr>
            <w:tcW w:w="209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vMerge/>
            <w:tcBorders>
              <w:top w:val="nil"/>
              <w:left w:val="single" w:sz="4" w:space="0" w:color="auto"/>
              <w:bottom w:val="single" w:sz="12" w:space="0" w:color="000000"/>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nil"/>
              <w:left w:val="nil"/>
              <w:bottom w:val="single" w:sz="12"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0" w:type="auto"/>
            <w:tcBorders>
              <w:top w:val="nil"/>
              <w:left w:val="nil"/>
              <w:bottom w:val="single" w:sz="12"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6 o más</w:t>
            </w:r>
          </w:p>
        </w:tc>
        <w:tc>
          <w:tcPr>
            <w:tcW w:w="2099" w:type="dxa"/>
            <w:tcBorders>
              <w:top w:val="nil"/>
              <w:left w:val="nil"/>
              <w:bottom w:val="single" w:sz="12"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3819" w:type="dxa"/>
            <w:vMerge w:val="restart"/>
            <w:tcBorders>
              <w:top w:val="nil"/>
              <w:left w:val="single" w:sz="4" w:space="0" w:color="auto"/>
              <w:bottom w:val="single" w:sz="12" w:space="0" w:color="000000"/>
              <w:right w:val="single" w:sz="4" w:space="0" w:color="auto"/>
            </w:tcBorders>
            <w:shd w:val="clear" w:color="auto" w:fill="auto"/>
            <w:tcMar>
              <w:top w:w="17" w:type="dxa"/>
              <w:left w:w="17" w:type="dxa"/>
              <w:bottom w:w="0" w:type="dxa"/>
              <w:right w:w="17" w:type="dxa"/>
            </w:tcMar>
            <w:vAlign w:val="center"/>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Oficial de Mantenimiento y Producción de Oficios Especiales</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9</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0 a"/>
              </w:smartTagPr>
              <w:r w:rsidRPr="005C3215">
                <w:rPr>
                  <w:rFonts w:cs="Arial"/>
                  <w:b/>
                  <w:bCs/>
                  <w:i/>
                  <w:iCs/>
                  <w:color w:val="000000"/>
                  <w:sz w:val="22"/>
                </w:rPr>
                <w:t>0 a</w:t>
              </w:r>
            </w:smartTag>
            <w:r w:rsidRPr="005C3215">
              <w:rPr>
                <w:rFonts w:cs="Arial"/>
                <w:b/>
                <w:bCs/>
                <w:i/>
                <w:iCs/>
                <w:color w:val="000000"/>
                <w:sz w:val="22"/>
              </w:rPr>
              <w:t xml:space="preserve"> 1</w:t>
            </w:r>
          </w:p>
        </w:tc>
        <w:tc>
          <w:tcPr>
            <w:tcW w:w="209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vMerge/>
            <w:tcBorders>
              <w:top w:val="nil"/>
              <w:left w:val="single" w:sz="4" w:space="0" w:color="auto"/>
              <w:bottom w:val="single" w:sz="12" w:space="0" w:color="000000"/>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nil"/>
              <w:left w:val="nil"/>
              <w:bottom w:val="single" w:sz="12"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0" w:type="auto"/>
            <w:tcBorders>
              <w:top w:val="nil"/>
              <w:left w:val="nil"/>
              <w:bottom w:val="single" w:sz="12"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 o más</w:t>
            </w:r>
          </w:p>
        </w:tc>
        <w:tc>
          <w:tcPr>
            <w:tcW w:w="2099" w:type="dxa"/>
            <w:tcBorders>
              <w:top w:val="nil"/>
              <w:left w:val="nil"/>
              <w:bottom w:val="single" w:sz="12"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3819" w:type="dxa"/>
            <w:vMerge w:val="restart"/>
            <w:tcBorders>
              <w:top w:val="nil"/>
              <w:left w:val="single" w:sz="4" w:space="0" w:color="auto"/>
              <w:bottom w:val="single" w:sz="12" w:space="0" w:color="000000"/>
              <w:right w:val="single" w:sz="4" w:space="0" w:color="auto"/>
            </w:tcBorders>
            <w:shd w:val="clear" w:color="auto" w:fill="auto"/>
            <w:tcMar>
              <w:top w:w="17" w:type="dxa"/>
              <w:left w:w="17" w:type="dxa"/>
              <w:bottom w:w="0" w:type="dxa"/>
              <w:right w:w="17" w:type="dxa"/>
            </w:tcMar>
            <w:vAlign w:val="center"/>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Oficial de Mantenimiento y Producción de Oficios Generales</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7</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0 a"/>
              </w:smartTagPr>
              <w:r w:rsidRPr="005C3215">
                <w:rPr>
                  <w:rFonts w:cs="Arial"/>
                  <w:b/>
                  <w:bCs/>
                  <w:i/>
                  <w:iCs/>
                  <w:color w:val="000000"/>
                  <w:sz w:val="22"/>
                </w:rPr>
                <w:t>0 a</w:t>
              </w:r>
            </w:smartTag>
            <w:r w:rsidRPr="005C3215">
              <w:rPr>
                <w:rFonts w:cs="Arial"/>
                <w:b/>
                <w:bCs/>
                <w:i/>
                <w:iCs/>
                <w:color w:val="000000"/>
                <w:sz w:val="22"/>
              </w:rPr>
              <w:t xml:space="preserve"> 1</w:t>
            </w:r>
          </w:p>
        </w:tc>
        <w:tc>
          <w:tcPr>
            <w:tcW w:w="209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vMerge/>
            <w:tcBorders>
              <w:top w:val="nil"/>
              <w:left w:val="single" w:sz="4" w:space="0" w:color="auto"/>
              <w:bottom w:val="single" w:sz="12" w:space="0" w:color="000000"/>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nil"/>
              <w:left w:val="nil"/>
              <w:bottom w:val="single" w:sz="12"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8</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 o más</w:t>
            </w:r>
          </w:p>
        </w:tc>
        <w:tc>
          <w:tcPr>
            <w:tcW w:w="209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3819" w:type="dxa"/>
            <w:vMerge w:val="restart"/>
            <w:tcBorders>
              <w:top w:val="nil"/>
              <w:left w:val="single" w:sz="4" w:space="0" w:color="auto"/>
              <w:bottom w:val="single" w:sz="12" w:space="0" w:color="000000"/>
              <w:right w:val="single" w:sz="4" w:space="0" w:color="auto"/>
            </w:tcBorders>
            <w:shd w:val="clear" w:color="auto" w:fill="auto"/>
            <w:tcMar>
              <w:top w:w="17" w:type="dxa"/>
              <w:left w:w="17" w:type="dxa"/>
              <w:bottom w:w="0" w:type="dxa"/>
              <w:right w:w="17" w:type="dxa"/>
            </w:tcMar>
            <w:vAlign w:val="center"/>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Medio Oficial de Mantenimiento</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5</w:t>
            </w:r>
          </w:p>
        </w:tc>
        <w:tc>
          <w:tcPr>
            <w:tcW w:w="0" w:type="auto"/>
            <w:tcBorders>
              <w:top w:val="single" w:sz="4" w:space="0" w:color="auto"/>
              <w:left w:val="single" w:sz="4" w:space="0" w:color="auto"/>
              <w:bottom w:val="single" w:sz="4" w:space="0" w:color="auto"/>
              <w:right w:val="single" w:sz="6"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0 a"/>
              </w:smartTagPr>
              <w:r w:rsidRPr="005C3215">
                <w:rPr>
                  <w:rFonts w:cs="Arial"/>
                  <w:b/>
                  <w:bCs/>
                  <w:i/>
                  <w:iCs/>
                  <w:color w:val="000000"/>
                  <w:sz w:val="22"/>
                </w:rPr>
                <w:t>0 a</w:t>
              </w:r>
            </w:smartTag>
            <w:r w:rsidRPr="005C3215">
              <w:rPr>
                <w:rFonts w:cs="Arial"/>
                <w:b/>
                <w:bCs/>
                <w:i/>
                <w:iCs/>
                <w:color w:val="000000"/>
                <w:sz w:val="22"/>
              </w:rPr>
              <w:t xml:space="preserve"> 1</w:t>
            </w:r>
          </w:p>
        </w:tc>
        <w:tc>
          <w:tcPr>
            <w:tcW w:w="2099" w:type="dxa"/>
            <w:tcBorders>
              <w:top w:val="single" w:sz="4" w:space="0" w:color="auto"/>
              <w:left w:val="single" w:sz="6"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0" w:type="auto"/>
            <w:vMerge/>
            <w:tcBorders>
              <w:top w:val="nil"/>
              <w:left w:val="single" w:sz="4" w:space="0" w:color="auto"/>
              <w:bottom w:val="single" w:sz="12" w:space="0" w:color="000000"/>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0" w:type="auto"/>
            <w:tcBorders>
              <w:top w:val="single" w:sz="4" w:space="0" w:color="auto"/>
              <w:left w:val="nil"/>
              <w:bottom w:val="single" w:sz="12"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6</w:t>
            </w:r>
          </w:p>
        </w:tc>
        <w:tc>
          <w:tcPr>
            <w:tcW w:w="0" w:type="auto"/>
            <w:tcBorders>
              <w:top w:val="single" w:sz="4" w:space="0" w:color="auto"/>
              <w:left w:val="single" w:sz="4" w:space="0" w:color="auto"/>
              <w:bottom w:val="single" w:sz="4" w:space="0" w:color="auto"/>
              <w:right w:val="single" w:sz="6"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 o mas</w:t>
            </w:r>
          </w:p>
        </w:tc>
        <w:tc>
          <w:tcPr>
            <w:tcW w:w="2099" w:type="dxa"/>
            <w:tcBorders>
              <w:top w:val="single" w:sz="4" w:space="0" w:color="auto"/>
              <w:left w:val="single" w:sz="6"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bl>
    <w:p w:rsidR="00466029" w:rsidRPr="005C3215" w:rsidRDefault="00466029" w:rsidP="00466029">
      <w:pPr>
        <w:rPr>
          <w:rFonts w:cs="Arial"/>
          <w:sz w:val="22"/>
        </w:rPr>
      </w:pPr>
    </w:p>
    <w:tbl>
      <w:tblPr>
        <w:tblpPr w:leftFromText="141" w:rightFromText="141" w:vertAnchor="text" w:tblpY="1"/>
        <w:tblOverlap w:val="never"/>
        <w:tblW w:w="8543" w:type="dxa"/>
        <w:tblCellMar>
          <w:left w:w="0" w:type="dxa"/>
          <w:right w:w="0" w:type="dxa"/>
        </w:tblCellMar>
        <w:tblLook w:val="0000" w:firstRow="0" w:lastRow="0" w:firstColumn="0" w:lastColumn="0" w:noHBand="0" w:noVBand="0"/>
      </w:tblPr>
      <w:tblGrid>
        <w:gridCol w:w="4250"/>
        <w:gridCol w:w="1151"/>
        <w:gridCol w:w="1365"/>
        <w:gridCol w:w="1777"/>
      </w:tblGrid>
      <w:tr w:rsidR="00466029" w:rsidRPr="005C3215" w:rsidTr="00466029">
        <w:trPr>
          <w:trHeight w:val="600"/>
        </w:trPr>
        <w:tc>
          <w:tcPr>
            <w:tcW w:w="8543" w:type="dxa"/>
            <w:gridSpan w:val="4"/>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AGRUPAMIENTO SERVICIOS GENERALES</w:t>
            </w:r>
          </w:p>
        </w:tc>
      </w:tr>
      <w:tr w:rsidR="00466029" w:rsidRPr="005C3215" w:rsidTr="00466029">
        <w:trPr>
          <w:trHeight w:val="600"/>
        </w:trPr>
        <w:tc>
          <w:tcPr>
            <w:tcW w:w="425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Cargo</w:t>
            </w:r>
          </w:p>
        </w:tc>
        <w:tc>
          <w:tcPr>
            <w:tcW w:w="2516" w:type="dxa"/>
            <w:gridSpan w:val="2"/>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Categoría</w:t>
            </w:r>
          </w:p>
        </w:tc>
        <w:tc>
          <w:tcPr>
            <w:tcW w:w="1777"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Horas</w:t>
            </w:r>
          </w:p>
        </w:tc>
      </w:tr>
      <w:tr w:rsidR="00466029" w:rsidRPr="005C3215" w:rsidTr="00466029">
        <w:trPr>
          <w:trHeight w:val="600"/>
        </w:trPr>
        <w:tc>
          <w:tcPr>
            <w:tcW w:w="425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Jefe de Dpto. Servicios Generales</w:t>
            </w:r>
          </w:p>
        </w:tc>
        <w:tc>
          <w:tcPr>
            <w:tcW w:w="2516" w:type="dxa"/>
            <w:gridSpan w:val="2"/>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1777"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90"/>
        </w:trPr>
        <w:tc>
          <w:tcPr>
            <w:tcW w:w="4250" w:type="dxa"/>
            <w:vMerge w:val="restart"/>
            <w:tcBorders>
              <w:top w:val="single" w:sz="4" w:space="0" w:color="auto"/>
              <w:left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p>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Supervisor de Servicios Generales</w:t>
            </w:r>
          </w:p>
          <w:p w:rsidR="00466029" w:rsidRPr="005C3215" w:rsidRDefault="00466029" w:rsidP="00466029">
            <w:pPr>
              <w:spacing w:line="360" w:lineRule="auto"/>
              <w:jc w:val="center"/>
              <w:rPr>
                <w:rFonts w:cs="Arial"/>
                <w:b/>
                <w:bCs/>
                <w:i/>
                <w:iCs/>
                <w:color w:val="000000"/>
                <w:sz w:val="22"/>
              </w:rPr>
            </w:pPr>
          </w:p>
        </w:tc>
        <w:tc>
          <w:tcPr>
            <w:tcW w:w="2516" w:type="dxa"/>
            <w:gridSpan w:val="2"/>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1777"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585"/>
        </w:trPr>
        <w:tc>
          <w:tcPr>
            <w:tcW w:w="4250" w:type="dxa"/>
            <w:vMerge/>
            <w:tcBorders>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p>
        </w:tc>
        <w:tc>
          <w:tcPr>
            <w:tcW w:w="2516" w:type="dxa"/>
            <w:gridSpan w:val="2"/>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8</w:t>
            </w:r>
          </w:p>
        </w:tc>
        <w:tc>
          <w:tcPr>
            <w:tcW w:w="1777"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15"/>
        </w:trPr>
        <w:tc>
          <w:tcPr>
            <w:tcW w:w="4250" w:type="dxa"/>
            <w:vMerge w:val="restart"/>
            <w:tcBorders>
              <w:top w:val="single" w:sz="4" w:space="0" w:color="auto"/>
              <w:left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p>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Jefe de División Servicios Generales</w:t>
            </w:r>
          </w:p>
          <w:p w:rsidR="00466029" w:rsidRPr="005C3215" w:rsidRDefault="00466029" w:rsidP="00466029">
            <w:pPr>
              <w:spacing w:line="360" w:lineRule="auto"/>
              <w:jc w:val="center"/>
              <w:rPr>
                <w:rFonts w:cs="Arial"/>
                <w:b/>
                <w:bCs/>
                <w:i/>
                <w:iCs/>
                <w:color w:val="000000"/>
                <w:sz w:val="22"/>
              </w:rPr>
            </w:pPr>
          </w:p>
        </w:tc>
        <w:tc>
          <w:tcPr>
            <w:tcW w:w="2516" w:type="dxa"/>
            <w:gridSpan w:val="2"/>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1777"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15"/>
        </w:trPr>
        <w:tc>
          <w:tcPr>
            <w:tcW w:w="4250" w:type="dxa"/>
            <w:vMerge/>
            <w:tcBorders>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p>
        </w:tc>
        <w:tc>
          <w:tcPr>
            <w:tcW w:w="2516" w:type="dxa"/>
            <w:gridSpan w:val="2"/>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8</w:t>
            </w:r>
          </w:p>
        </w:tc>
        <w:tc>
          <w:tcPr>
            <w:tcW w:w="1777"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585"/>
        </w:trPr>
        <w:tc>
          <w:tcPr>
            <w:tcW w:w="4250" w:type="dxa"/>
            <w:vMerge w:val="restart"/>
            <w:tcBorders>
              <w:top w:val="single" w:sz="4" w:space="0" w:color="auto"/>
              <w:left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p>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Jefe de Sección Servicios Generales</w:t>
            </w:r>
          </w:p>
          <w:p w:rsidR="00466029" w:rsidRPr="005C3215" w:rsidRDefault="00466029" w:rsidP="00466029">
            <w:pPr>
              <w:spacing w:line="360" w:lineRule="auto"/>
              <w:jc w:val="center"/>
              <w:rPr>
                <w:rFonts w:cs="Arial"/>
                <w:b/>
                <w:bCs/>
                <w:i/>
                <w:iCs/>
                <w:color w:val="000000"/>
                <w:sz w:val="22"/>
              </w:rPr>
            </w:pPr>
          </w:p>
        </w:tc>
        <w:tc>
          <w:tcPr>
            <w:tcW w:w="2516" w:type="dxa"/>
            <w:gridSpan w:val="2"/>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1777"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45"/>
        </w:trPr>
        <w:tc>
          <w:tcPr>
            <w:tcW w:w="4250" w:type="dxa"/>
            <w:vMerge/>
            <w:tcBorders>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p>
        </w:tc>
        <w:tc>
          <w:tcPr>
            <w:tcW w:w="2516" w:type="dxa"/>
            <w:gridSpan w:val="2"/>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8</w:t>
            </w:r>
          </w:p>
        </w:tc>
        <w:tc>
          <w:tcPr>
            <w:tcW w:w="1777"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4250" w:type="dxa"/>
            <w:tcBorders>
              <w:top w:val="single" w:sz="4" w:space="0" w:color="auto"/>
              <w:left w:val="single" w:sz="4" w:space="0" w:color="auto"/>
              <w:bottom w:val="single" w:sz="12"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Cargo</w:t>
            </w:r>
          </w:p>
        </w:tc>
        <w:tc>
          <w:tcPr>
            <w:tcW w:w="1151" w:type="dxa"/>
            <w:tcBorders>
              <w:top w:val="single" w:sz="4" w:space="0" w:color="auto"/>
              <w:left w:val="nil"/>
              <w:bottom w:val="single" w:sz="12"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Categoría</w:t>
            </w:r>
          </w:p>
        </w:tc>
        <w:tc>
          <w:tcPr>
            <w:tcW w:w="0" w:type="auto"/>
            <w:tcBorders>
              <w:top w:val="single" w:sz="4" w:space="0" w:color="auto"/>
              <w:left w:val="nil"/>
              <w:bottom w:val="single" w:sz="12"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Antigüedad</w:t>
            </w:r>
          </w:p>
        </w:tc>
        <w:tc>
          <w:tcPr>
            <w:tcW w:w="1777" w:type="dxa"/>
            <w:tcBorders>
              <w:top w:val="single" w:sz="4" w:space="0" w:color="auto"/>
              <w:left w:val="nil"/>
              <w:bottom w:val="single" w:sz="12"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Horas</w:t>
            </w:r>
          </w:p>
        </w:tc>
      </w:tr>
      <w:tr w:rsidR="00466029" w:rsidRPr="005C3215" w:rsidTr="00466029">
        <w:trPr>
          <w:trHeight w:val="600"/>
        </w:trPr>
        <w:tc>
          <w:tcPr>
            <w:tcW w:w="4250" w:type="dxa"/>
            <w:vMerge w:val="restart"/>
            <w:tcBorders>
              <w:top w:val="nil"/>
              <w:left w:val="single" w:sz="4" w:space="0" w:color="auto"/>
              <w:bottom w:val="single" w:sz="12" w:space="0" w:color="000000"/>
              <w:right w:val="single" w:sz="4" w:space="0" w:color="auto"/>
            </w:tcBorders>
            <w:shd w:val="clear" w:color="auto" w:fill="auto"/>
            <w:tcMar>
              <w:top w:w="19" w:type="dxa"/>
              <w:left w:w="19" w:type="dxa"/>
              <w:bottom w:w="0" w:type="dxa"/>
              <w:right w:w="19" w:type="dxa"/>
            </w:tcMar>
            <w:vAlign w:val="center"/>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Jefe de Unidad Servicios Generales</w:t>
            </w:r>
          </w:p>
        </w:tc>
        <w:tc>
          <w:tcPr>
            <w:tcW w:w="1151"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7</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0 a"/>
              </w:smartTagPr>
              <w:r w:rsidRPr="005C3215">
                <w:rPr>
                  <w:rFonts w:cs="Arial"/>
                  <w:b/>
                  <w:bCs/>
                  <w:i/>
                  <w:iCs/>
                  <w:color w:val="000000"/>
                  <w:sz w:val="22"/>
                </w:rPr>
                <w:t>0 a</w:t>
              </w:r>
            </w:smartTag>
            <w:r w:rsidRPr="005C3215">
              <w:rPr>
                <w:rFonts w:cs="Arial"/>
                <w:b/>
                <w:bCs/>
                <w:i/>
                <w:iCs/>
                <w:color w:val="000000"/>
                <w:sz w:val="22"/>
              </w:rPr>
              <w:t xml:space="preserve"> 2</w:t>
            </w:r>
          </w:p>
        </w:tc>
        <w:tc>
          <w:tcPr>
            <w:tcW w:w="177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4250" w:type="dxa"/>
            <w:vMerge/>
            <w:tcBorders>
              <w:top w:val="nil"/>
              <w:left w:val="single" w:sz="4" w:space="0" w:color="auto"/>
              <w:bottom w:val="single" w:sz="12" w:space="0" w:color="000000"/>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1151"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8</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2 a"/>
              </w:smartTagPr>
              <w:r w:rsidRPr="005C3215">
                <w:rPr>
                  <w:rFonts w:cs="Arial"/>
                  <w:b/>
                  <w:bCs/>
                  <w:i/>
                  <w:iCs/>
                  <w:color w:val="000000"/>
                  <w:sz w:val="22"/>
                </w:rPr>
                <w:t>2 a</w:t>
              </w:r>
            </w:smartTag>
            <w:r w:rsidRPr="005C3215">
              <w:rPr>
                <w:rFonts w:cs="Arial"/>
                <w:b/>
                <w:bCs/>
                <w:i/>
                <w:iCs/>
                <w:color w:val="000000"/>
                <w:sz w:val="22"/>
              </w:rPr>
              <w:t xml:space="preserve"> 4</w:t>
            </w:r>
          </w:p>
        </w:tc>
        <w:tc>
          <w:tcPr>
            <w:tcW w:w="1777"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4250" w:type="dxa"/>
            <w:vMerge/>
            <w:tcBorders>
              <w:top w:val="nil"/>
              <w:left w:val="single" w:sz="4" w:space="0" w:color="auto"/>
              <w:bottom w:val="single" w:sz="12" w:space="0" w:color="000000"/>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1151"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9</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4 a"/>
              </w:smartTagPr>
              <w:r w:rsidRPr="005C3215">
                <w:rPr>
                  <w:rFonts w:cs="Arial"/>
                  <w:b/>
                  <w:bCs/>
                  <w:i/>
                  <w:iCs/>
                  <w:color w:val="000000"/>
                  <w:sz w:val="22"/>
                </w:rPr>
                <w:t>4 a</w:t>
              </w:r>
            </w:smartTag>
            <w:r w:rsidRPr="005C3215">
              <w:rPr>
                <w:rFonts w:cs="Arial"/>
                <w:b/>
                <w:bCs/>
                <w:i/>
                <w:iCs/>
                <w:color w:val="000000"/>
                <w:sz w:val="22"/>
              </w:rPr>
              <w:t xml:space="preserve"> 6</w:t>
            </w:r>
          </w:p>
        </w:tc>
        <w:tc>
          <w:tcPr>
            <w:tcW w:w="1777"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4250" w:type="dxa"/>
            <w:vMerge/>
            <w:tcBorders>
              <w:top w:val="nil"/>
              <w:left w:val="single" w:sz="4" w:space="0" w:color="auto"/>
              <w:bottom w:val="single" w:sz="12" w:space="0" w:color="000000"/>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1151" w:type="dxa"/>
            <w:tcBorders>
              <w:top w:val="single" w:sz="4" w:space="0" w:color="auto"/>
              <w:left w:val="nil"/>
              <w:bottom w:val="single" w:sz="12"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0" w:type="auto"/>
            <w:tcBorders>
              <w:top w:val="single" w:sz="4" w:space="0" w:color="auto"/>
              <w:left w:val="nil"/>
              <w:bottom w:val="single" w:sz="12"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6 o más</w:t>
            </w:r>
          </w:p>
        </w:tc>
        <w:tc>
          <w:tcPr>
            <w:tcW w:w="1777" w:type="dxa"/>
            <w:tcBorders>
              <w:top w:val="single" w:sz="4" w:space="0" w:color="auto"/>
              <w:left w:val="nil"/>
              <w:bottom w:val="single" w:sz="12"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4250" w:type="dxa"/>
            <w:vMerge w:val="restart"/>
            <w:tcBorders>
              <w:top w:val="single" w:sz="4" w:space="0" w:color="auto"/>
              <w:left w:val="single" w:sz="4" w:space="0" w:color="auto"/>
              <w:right w:val="single" w:sz="4" w:space="0" w:color="auto"/>
            </w:tcBorders>
            <w:shd w:val="clear" w:color="auto" w:fill="auto"/>
            <w:tcMar>
              <w:top w:w="19" w:type="dxa"/>
              <w:left w:w="19" w:type="dxa"/>
              <w:bottom w:w="0" w:type="dxa"/>
              <w:right w:w="19" w:type="dxa"/>
            </w:tcMar>
            <w:vAlign w:val="center"/>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 xml:space="preserve"> Oficial de </w:t>
            </w:r>
            <w:proofErr w:type="spellStart"/>
            <w:r w:rsidRPr="005C3215">
              <w:rPr>
                <w:rFonts w:cs="Arial"/>
                <w:b/>
                <w:bCs/>
                <w:i/>
                <w:iCs/>
                <w:color w:val="000000"/>
                <w:sz w:val="22"/>
              </w:rPr>
              <w:t>de</w:t>
            </w:r>
            <w:proofErr w:type="spellEnd"/>
            <w:r w:rsidRPr="005C3215">
              <w:rPr>
                <w:rFonts w:cs="Arial"/>
                <w:b/>
                <w:bCs/>
                <w:i/>
                <w:iCs/>
                <w:color w:val="000000"/>
                <w:sz w:val="22"/>
              </w:rPr>
              <w:t xml:space="preserve"> Servicios Generales</w:t>
            </w:r>
          </w:p>
        </w:tc>
        <w:tc>
          <w:tcPr>
            <w:tcW w:w="1151" w:type="dxa"/>
            <w:tcBorders>
              <w:top w:val="single" w:sz="4" w:space="0" w:color="auto"/>
              <w:left w:val="nil"/>
              <w:bottom w:val="nil"/>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8</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0 a"/>
              </w:smartTagPr>
              <w:r w:rsidRPr="005C3215">
                <w:rPr>
                  <w:rFonts w:cs="Arial"/>
                  <w:b/>
                  <w:bCs/>
                  <w:i/>
                  <w:iCs/>
                  <w:color w:val="000000"/>
                  <w:sz w:val="22"/>
                </w:rPr>
                <w:t>0 a</w:t>
              </w:r>
            </w:smartTag>
            <w:r w:rsidRPr="005C3215">
              <w:rPr>
                <w:rFonts w:cs="Arial"/>
                <w:b/>
                <w:bCs/>
                <w:i/>
                <w:iCs/>
                <w:color w:val="000000"/>
                <w:sz w:val="22"/>
              </w:rPr>
              <w:t xml:space="preserve"> 2</w:t>
            </w:r>
          </w:p>
        </w:tc>
        <w:tc>
          <w:tcPr>
            <w:tcW w:w="1777" w:type="dxa"/>
            <w:tcBorders>
              <w:top w:val="single" w:sz="4" w:space="0" w:color="auto"/>
              <w:left w:val="nil"/>
              <w:bottom w:val="nil"/>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 36</w:t>
            </w:r>
          </w:p>
        </w:tc>
      </w:tr>
      <w:tr w:rsidR="00466029" w:rsidRPr="005C3215" w:rsidTr="00466029">
        <w:trPr>
          <w:trHeight w:val="600"/>
        </w:trPr>
        <w:tc>
          <w:tcPr>
            <w:tcW w:w="4250" w:type="dxa"/>
            <w:vMerge/>
            <w:tcBorders>
              <w:left w:val="single" w:sz="4" w:space="0" w:color="auto"/>
              <w:right w:val="single" w:sz="4" w:space="0" w:color="auto"/>
            </w:tcBorders>
            <w:shd w:val="clear" w:color="auto" w:fill="auto"/>
            <w:tcMar>
              <w:top w:w="19" w:type="dxa"/>
              <w:left w:w="19" w:type="dxa"/>
              <w:bottom w:w="0" w:type="dxa"/>
              <w:right w:w="19" w:type="dxa"/>
            </w:tcMar>
            <w:vAlign w:val="center"/>
          </w:tcPr>
          <w:p w:rsidR="00466029" w:rsidRPr="005C3215" w:rsidRDefault="00466029" w:rsidP="00466029">
            <w:pPr>
              <w:spacing w:line="360" w:lineRule="auto"/>
              <w:jc w:val="center"/>
              <w:rPr>
                <w:rFonts w:cs="Arial"/>
                <w:b/>
                <w:bCs/>
                <w:i/>
                <w:iCs/>
                <w:color w:val="000000"/>
                <w:sz w:val="22"/>
              </w:rPr>
            </w:pPr>
          </w:p>
        </w:tc>
        <w:tc>
          <w:tcPr>
            <w:tcW w:w="1151"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2 a"/>
              </w:smartTagPr>
              <w:r w:rsidRPr="005C3215">
                <w:rPr>
                  <w:rFonts w:cs="Arial"/>
                  <w:b/>
                  <w:bCs/>
                  <w:i/>
                  <w:iCs/>
                  <w:color w:val="000000"/>
                  <w:sz w:val="22"/>
                </w:rPr>
                <w:t>2 a</w:t>
              </w:r>
            </w:smartTag>
            <w:r w:rsidRPr="005C3215">
              <w:rPr>
                <w:rFonts w:cs="Arial"/>
                <w:b/>
                <w:bCs/>
                <w:i/>
                <w:iCs/>
                <w:color w:val="000000"/>
                <w:sz w:val="22"/>
              </w:rPr>
              <w:t xml:space="preserve"> 4</w:t>
            </w:r>
          </w:p>
        </w:tc>
        <w:tc>
          <w:tcPr>
            <w:tcW w:w="1777"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4250" w:type="dxa"/>
            <w:vMerge/>
            <w:tcBorders>
              <w:left w:val="single" w:sz="4" w:space="0" w:color="auto"/>
              <w:bottom w:val="single" w:sz="12" w:space="0" w:color="000000"/>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1151" w:type="dxa"/>
            <w:tcBorders>
              <w:top w:val="nil"/>
              <w:left w:val="nil"/>
              <w:bottom w:val="single" w:sz="12"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10</w:t>
            </w:r>
          </w:p>
        </w:tc>
        <w:tc>
          <w:tcPr>
            <w:tcW w:w="0" w:type="auto"/>
            <w:tcBorders>
              <w:top w:val="nil"/>
              <w:left w:val="nil"/>
              <w:bottom w:val="single" w:sz="12"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4 o más</w:t>
            </w:r>
          </w:p>
        </w:tc>
        <w:tc>
          <w:tcPr>
            <w:tcW w:w="1777" w:type="dxa"/>
            <w:tcBorders>
              <w:top w:val="nil"/>
              <w:left w:val="nil"/>
              <w:bottom w:val="single" w:sz="12"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4250" w:type="dxa"/>
            <w:vMerge w:val="restart"/>
            <w:tcBorders>
              <w:top w:val="nil"/>
              <w:left w:val="single" w:sz="4" w:space="0" w:color="auto"/>
              <w:bottom w:val="single" w:sz="12" w:space="0" w:color="000000"/>
              <w:right w:val="single" w:sz="4" w:space="0" w:color="auto"/>
            </w:tcBorders>
            <w:shd w:val="clear" w:color="auto" w:fill="auto"/>
            <w:tcMar>
              <w:top w:w="19" w:type="dxa"/>
              <w:left w:w="19" w:type="dxa"/>
              <w:bottom w:w="0" w:type="dxa"/>
              <w:right w:w="19" w:type="dxa"/>
            </w:tcMar>
            <w:vAlign w:val="center"/>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Operario de Servicios Generales</w:t>
            </w:r>
          </w:p>
        </w:tc>
        <w:tc>
          <w:tcPr>
            <w:tcW w:w="1151" w:type="dxa"/>
            <w:tcBorders>
              <w:top w:val="nil"/>
              <w:left w:val="nil"/>
              <w:bottom w:val="nil"/>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5</w:t>
            </w:r>
          </w:p>
        </w:tc>
        <w:tc>
          <w:tcPr>
            <w:tcW w:w="0" w:type="auto"/>
            <w:tcBorders>
              <w:top w:val="nil"/>
              <w:left w:val="nil"/>
              <w:bottom w:val="nil"/>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0 a"/>
              </w:smartTagPr>
              <w:r w:rsidRPr="005C3215">
                <w:rPr>
                  <w:rFonts w:cs="Arial"/>
                  <w:b/>
                  <w:bCs/>
                  <w:i/>
                  <w:iCs/>
                  <w:color w:val="000000"/>
                  <w:sz w:val="22"/>
                </w:rPr>
                <w:t>0 a</w:t>
              </w:r>
            </w:smartTag>
            <w:r w:rsidRPr="005C3215">
              <w:rPr>
                <w:rFonts w:cs="Arial"/>
                <w:b/>
                <w:bCs/>
                <w:i/>
                <w:iCs/>
                <w:color w:val="000000"/>
                <w:sz w:val="22"/>
              </w:rPr>
              <w:t xml:space="preserve"> 1</w:t>
            </w:r>
          </w:p>
        </w:tc>
        <w:tc>
          <w:tcPr>
            <w:tcW w:w="1777" w:type="dxa"/>
            <w:tcBorders>
              <w:top w:val="nil"/>
              <w:left w:val="nil"/>
              <w:bottom w:val="nil"/>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4250" w:type="dxa"/>
            <w:vMerge/>
            <w:tcBorders>
              <w:top w:val="nil"/>
              <w:left w:val="single" w:sz="4" w:space="0" w:color="auto"/>
              <w:bottom w:val="single" w:sz="12" w:space="0" w:color="000000"/>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1151"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6</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smartTag w:uri="urn:schemas-microsoft-com:office:smarttags" w:element="metricconverter">
              <w:smartTagPr>
                <w:attr w:name="ProductID" w:val="1 a"/>
              </w:smartTagPr>
              <w:r w:rsidRPr="005C3215">
                <w:rPr>
                  <w:rFonts w:cs="Arial"/>
                  <w:b/>
                  <w:bCs/>
                  <w:i/>
                  <w:iCs/>
                  <w:color w:val="000000"/>
                  <w:sz w:val="22"/>
                </w:rPr>
                <w:t>1 a</w:t>
              </w:r>
            </w:smartTag>
            <w:r w:rsidRPr="005C3215">
              <w:rPr>
                <w:rFonts w:cs="Arial"/>
                <w:b/>
                <w:bCs/>
                <w:i/>
                <w:iCs/>
                <w:color w:val="000000"/>
                <w:sz w:val="22"/>
              </w:rPr>
              <w:t xml:space="preserve"> 2</w:t>
            </w:r>
          </w:p>
        </w:tc>
        <w:tc>
          <w:tcPr>
            <w:tcW w:w="1777"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r w:rsidR="00466029" w:rsidRPr="005C3215" w:rsidTr="00466029">
        <w:trPr>
          <w:trHeight w:val="600"/>
        </w:trPr>
        <w:tc>
          <w:tcPr>
            <w:tcW w:w="4250" w:type="dxa"/>
            <w:vMerge/>
            <w:tcBorders>
              <w:top w:val="nil"/>
              <w:left w:val="single" w:sz="4" w:space="0" w:color="auto"/>
              <w:bottom w:val="single" w:sz="12" w:space="0" w:color="000000"/>
              <w:right w:val="single" w:sz="4" w:space="0" w:color="auto"/>
            </w:tcBorders>
            <w:vAlign w:val="center"/>
          </w:tcPr>
          <w:p w:rsidR="00466029" w:rsidRPr="005C3215" w:rsidRDefault="00466029" w:rsidP="00466029">
            <w:pPr>
              <w:spacing w:line="360" w:lineRule="auto"/>
              <w:rPr>
                <w:rFonts w:cs="Arial"/>
                <w:b/>
                <w:bCs/>
                <w:i/>
                <w:iCs/>
                <w:color w:val="000000"/>
                <w:sz w:val="22"/>
              </w:rPr>
            </w:pPr>
          </w:p>
        </w:tc>
        <w:tc>
          <w:tcPr>
            <w:tcW w:w="1151" w:type="dxa"/>
            <w:tcBorders>
              <w:top w:val="nil"/>
              <w:left w:val="nil"/>
              <w:bottom w:val="single" w:sz="12"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7</w:t>
            </w:r>
          </w:p>
        </w:tc>
        <w:tc>
          <w:tcPr>
            <w:tcW w:w="0" w:type="auto"/>
            <w:tcBorders>
              <w:top w:val="nil"/>
              <w:left w:val="nil"/>
              <w:bottom w:val="single" w:sz="12"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2 o más</w:t>
            </w:r>
          </w:p>
        </w:tc>
        <w:tc>
          <w:tcPr>
            <w:tcW w:w="1777" w:type="dxa"/>
            <w:tcBorders>
              <w:top w:val="nil"/>
              <w:left w:val="nil"/>
              <w:bottom w:val="single" w:sz="12" w:space="0" w:color="auto"/>
              <w:right w:val="single" w:sz="4" w:space="0" w:color="auto"/>
            </w:tcBorders>
            <w:shd w:val="clear" w:color="auto" w:fill="auto"/>
            <w:noWrap/>
            <w:tcMar>
              <w:top w:w="19" w:type="dxa"/>
              <w:left w:w="19" w:type="dxa"/>
              <w:bottom w:w="0" w:type="dxa"/>
              <w:right w:w="19" w:type="dxa"/>
            </w:tcMar>
            <w:vAlign w:val="bottom"/>
          </w:tcPr>
          <w:p w:rsidR="00466029" w:rsidRPr="005C3215" w:rsidRDefault="00466029" w:rsidP="00466029">
            <w:pPr>
              <w:spacing w:line="360" w:lineRule="auto"/>
              <w:jc w:val="center"/>
              <w:rPr>
                <w:rFonts w:cs="Arial"/>
                <w:b/>
                <w:bCs/>
                <w:i/>
                <w:iCs/>
                <w:color w:val="000000"/>
                <w:sz w:val="22"/>
              </w:rPr>
            </w:pPr>
            <w:r w:rsidRPr="005C3215">
              <w:rPr>
                <w:rFonts w:cs="Arial"/>
                <w:b/>
                <w:bCs/>
                <w:i/>
                <w:iCs/>
                <w:color w:val="000000"/>
                <w:sz w:val="22"/>
              </w:rPr>
              <w:t>36</w:t>
            </w:r>
          </w:p>
        </w:tc>
      </w:tr>
    </w:tbl>
    <w:p w:rsidR="00466029" w:rsidRPr="005C3215" w:rsidRDefault="00466029" w:rsidP="00466029">
      <w:pPr>
        <w:rPr>
          <w:rFonts w:cs="Arial"/>
          <w:sz w:val="22"/>
        </w:rPr>
      </w:pPr>
    </w:p>
    <w:tbl>
      <w:tblPr>
        <w:tblW w:w="8530" w:type="dxa"/>
        <w:tblLayout w:type="fixed"/>
        <w:tblCellMar>
          <w:left w:w="10" w:type="dxa"/>
          <w:right w:w="10" w:type="dxa"/>
        </w:tblCellMar>
        <w:tblLook w:val="0000" w:firstRow="0" w:lastRow="0" w:firstColumn="0" w:lastColumn="0" w:noHBand="0" w:noVBand="0"/>
      </w:tblPr>
      <w:tblGrid>
        <w:gridCol w:w="3961"/>
        <w:gridCol w:w="2284"/>
        <w:gridCol w:w="2285"/>
      </w:tblGrid>
      <w:tr w:rsidR="00466029" w:rsidRPr="005C3215" w:rsidTr="00466029">
        <w:trPr>
          <w:trHeight w:val="765"/>
        </w:trPr>
        <w:tc>
          <w:tcPr>
            <w:tcW w:w="8530"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rsidR="00466029" w:rsidRPr="005C3215" w:rsidRDefault="00466029" w:rsidP="00466029">
            <w:pPr>
              <w:widowControl w:val="0"/>
              <w:suppressAutoHyphens/>
              <w:adjustRightInd w:val="0"/>
              <w:spacing w:line="360" w:lineRule="auto"/>
              <w:jc w:val="center"/>
              <w:rPr>
                <w:rFonts w:cs="Arial"/>
                <w:b/>
                <w:bCs/>
                <w:i/>
                <w:color w:val="000000"/>
                <w:kern w:val="2"/>
                <w:sz w:val="22"/>
              </w:rPr>
            </w:pPr>
            <w:r w:rsidRPr="005C3215">
              <w:rPr>
                <w:rFonts w:cs="Arial"/>
                <w:b/>
                <w:bCs/>
                <w:i/>
                <w:color w:val="000000"/>
                <w:kern w:val="2"/>
                <w:sz w:val="22"/>
              </w:rPr>
              <w:t>AGRUPAMIENTO PROFESIONAL CARRERA  ADMINISTRATIVA</w:t>
            </w:r>
          </w:p>
        </w:tc>
      </w:tr>
      <w:tr w:rsidR="00466029" w:rsidRPr="005C3215" w:rsidTr="00466029">
        <w:trPr>
          <w:trHeight w:val="540"/>
        </w:trPr>
        <w:tc>
          <w:tcPr>
            <w:tcW w:w="3961" w:type="dxa"/>
            <w:tcBorders>
              <w:top w:val="nil"/>
              <w:left w:val="single" w:sz="6" w:space="0" w:color="000000"/>
              <w:bottom w:val="single" w:sz="4" w:space="0" w:color="auto"/>
              <w:right w:val="nil"/>
            </w:tcBorders>
            <w:shd w:val="clear" w:color="auto" w:fill="auto"/>
            <w:vAlign w:val="bottom"/>
          </w:tcPr>
          <w:p w:rsidR="00466029" w:rsidRPr="005C3215" w:rsidRDefault="00466029" w:rsidP="00466029">
            <w:pPr>
              <w:widowControl w:val="0"/>
              <w:suppressAutoHyphens/>
              <w:adjustRightInd w:val="0"/>
              <w:spacing w:line="360" w:lineRule="auto"/>
              <w:jc w:val="center"/>
              <w:rPr>
                <w:rFonts w:cs="Arial"/>
                <w:b/>
                <w:bCs/>
                <w:color w:val="000000"/>
                <w:kern w:val="2"/>
                <w:sz w:val="22"/>
              </w:rPr>
            </w:pPr>
            <w:r w:rsidRPr="005C3215">
              <w:rPr>
                <w:rFonts w:cs="Arial"/>
                <w:b/>
                <w:bCs/>
                <w:color w:val="000000"/>
                <w:kern w:val="2"/>
                <w:sz w:val="22"/>
              </w:rPr>
              <w:t>Cargo</w:t>
            </w:r>
          </w:p>
        </w:tc>
        <w:tc>
          <w:tcPr>
            <w:tcW w:w="2284" w:type="dxa"/>
            <w:tcBorders>
              <w:top w:val="single" w:sz="6" w:space="0" w:color="000000"/>
              <w:left w:val="single" w:sz="6" w:space="0" w:color="000000"/>
              <w:bottom w:val="single" w:sz="4" w:space="0" w:color="auto"/>
              <w:right w:val="nil"/>
            </w:tcBorders>
            <w:shd w:val="clear" w:color="auto" w:fill="auto"/>
            <w:vAlign w:val="bottom"/>
          </w:tcPr>
          <w:p w:rsidR="00466029" w:rsidRPr="005C3215" w:rsidRDefault="00466029" w:rsidP="00466029">
            <w:pPr>
              <w:widowControl w:val="0"/>
              <w:suppressAutoHyphens/>
              <w:adjustRightInd w:val="0"/>
              <w:spacing w:line="360" w:lineRule="auto"/>
              <w:jc w:val="center"/>
              <w:rPr>
                <w:rFonts w:cs="Arial"/>
                <w:b/>
                <w:bCs/>
                <w:color w:val="000000"/>
                <w:kern w:val="2"/>
                <w:sz w:val="22"/>
              </w:rPr>
            </w:pPr>
            <w:r w:rsidRPr="005C3215">
              <w:rPr>
                <w:rFonts w:cs="Arial"/>
                <w:b/>
                <w:bCs/>
                <w:color w:val="000000"/>
                <w:kern w:val="2"/>
                <w:sz w:val="22"/>
              </w:rPr>
              <w:t>Categoría</w:t>
            </w:r>
          </w:p>
        </w:tc>
        <w:tc>
          <w:tcPr>
            <w:tcW w:w="2285" w:type="dxa"/>
            <w:tcBorders>
              <w:top w:val="nil"/>
              <w:left w:val="single" w:sz="6" w:space="0" w:color="000000"/>
              <w:bottom w:val="single" w:sz="4" w:space="0" w:color="auto"/>
              <w:right w:val="single" w:sz="6" w:space="0" w:color="000000"/>
            </w:tcBorders>
            <w:shd w:val="clear" w:color="auto" w:fill="auto"/>
            <w:vAlign w:val="bottom"/>
          </w:tcPr>
          <w:p w:rsidR="00466029" w:rsidRPr="005C3215" w:rsidRDefault="00466029" w:rsidP="00466029">
            <w:pPr>
              <w:widowControl w:val="0"/>
              <w:suppressAutoHyphens/>
              <w:adjustRightInd w:val="0"/>
              <w:spacing w:line="360" w:lineRule="auto"/>
              <w:jc w:val="center"/>
              <w:rPr>
                <w:rFonts w:cs="Arial"/>
                <w:b/>
                <w:bCs/>
                <w:color w:val="000000"/>
                <w:kern w:val="2"/>
                <w:sz w:val="22"/>
              </w:rPr>
            </w:pPr>
            <w:r w:rsidRPr="005C3215">
              <w:rPr>
                <w:rFonts w:cs="Arial"/>
                <w:b/>
                <w:bCs/>
                <w:color w:val="000000"/>
                <w:kern w:val="2"/>
                <w:sz w:val="22"/>
              </w:rPr>
              <w:t>Horas</w:t>
            </w:r>
          </w:p>
        </w:tc>
      </w:tr>
      <w:tr w:rsidR="00466029" w:rsidRPr="005C3215" w:rsidTr="00466029">
        <w:trPr>
          <w:trHeight w:val="548"/>
        </w:trPr>
        <w:tc>
          <w:tcPr>
            <w:tcW w:w="3961" w:type="dxa"/>
            <w:tcBorders>
              <w:top w:val="single" w:sz="4" w:space="0" w:color="auto"/>
              <w:left w:val="single" w:sz="6" w:space="0" w:color="000000"/>
              <w:bottom w:val="single" w:sz="4" w:space="0" w:color="auto"/>
              <w:right w:val="nil"/>
            </w:tcBorders>
            <w:shd w:val="clear" w:color="auto" w:fill="auto"/>
            <w:vAlign w:val="bottom"/>
          </w:tcPr>
          <w:p w:rsidR="00466029" w:rsidRPr="005C3215" w:rsidRDefault="00466029" w:rsidP="00466029">
            <w:pPr>
              <w:widowControl w:val="0"/>
              <w:suppressAutoHyphens/>
              <w:adjustRightInd w:val="0"/>
              <w:spacing w:line="360" w:lineRule="auto"/>
              <w:rPr>
                <w:rFonts w:cs="Arial"/>
                <w:b/>
                <w:i/>
                <w:color w:val="000000"/>
                <w:kern w:val="2"/>
                <w:sz w:val="22"/>
              </w:rPr>
            </w:pPr>
            <w:r w:rsidRPr="005C3215">
              <w:rPr>
                <w:rFonts w:cs="Arial"/>
                <w:b/>
                <w:i/>
                <w:color w:val="000000"/>
                <w:kern w:val="2"/>
                <w:sz w:val="22"/>
              </w:rPr>
              <w:t>Director/a  Administrativo/a</w:t>
            </w:r>
          </w:p>
        </w:tc>
        <w:tc>
          <w:tcPr>
            <w:tcW w:w="2284" w:type="dxa"/>
            <w:tcBorders>
              <w:top w:val="single" w:sz="4" w:space="0" w:color="auto"/>
              <w:left w:val="single" w:sz="6" w:space="0" w:color="000000"/>
              <w:bottom w:val="single" w:sz="4" w:space="0" w:color="auto"/>
              <w:right w:val="nil"/>
            </w:tcBorders>
            <w:shd w:val="clear" w:color="auto" w:fill="auto"/>
            <w:vAlign w:val="center"/>
          </w:tcPr>
          <w:p w:rsidR="00466029" w:rsidRPr="005C3215" w:rsidRDefault="00466029" w:rsidP="00466029">
            <w:pPr>
              <w:widowControl w:val="0"/>
              <w:suppressAutoHyphens/>
              <w:adjustRightInd w:val="0"/>
              <w:spacing w:line="360" w:lineRule="auto"/>
              <w:jc w:val="center"/>
              <w:rPr>
                <w:rFonts w:cs="Arial"/>
                <w:b/>
                <w:i/>
                <w:color w:val="000000"/>
                <w:kern w:val="2"/>
                <w:sz w:val="22"/>
              </w:rPr>
            </w:pPr>
            <w:r w:rsidRPr="005C3215">
              <w:rPr>
                <w:rFonts w:cs="Arial"/>
                <w:b/>
                <w:i/>
                <w:color w:val="000000"/>
                <w:kern w:val="2"/>
                <w:sz w:val="22"/>
              </w:rPr>
              <w:t xml:space="preserve">10 </w:t>
            </w:r>
          </w:p>
        </w:tc>
        <w:tc>
          <w:tcPr>
            <w:tcW w:w="2285" w:type="dxa"/>
            <w:tcBorders>
              <w:top w:val="single" w:sz="4" w:space="0" w:color="auto"/>
              <w:left w:val="single" w:sz="6" w:space="0" w:color="000000"/>
              <w:bottom w:val="single" w:sz="4" w:space="0" w:color="auto"/>
              <w:right w:val="single" w:sz="6" w:space="0" w:color="000000"/>
            </w:tcBorders>
            <w:shd w:val="clear" w:color="auto" w:fill="auto"/>
            <w:vAlign w:val="center"/>
          </w:tcPr>
          <w:p w:rsidR="00466029" w:rsidRPr="005C3215" w:rsidRDefault="00466029" w:rsidP="00466029">
            <w:pPr>
              <w:widowControl w:val="0"/>
              <w:suppressAutoHyphens/>
              <w:adjustRightInd w:val="0"/>
              <w:spacing w:line="360" w:lineRule="auto"/>
              <w:jc w:val="center"/>
              <w:rPr>
                <w:rFonts w:cs="Arial"/>
                <w:b/>
                <w:i/>
                <w:color w:val="000000"/>
                <w:kern w:val="2"/>
                <w:sz w:val="22"/>
              </w:rPr>
            </w:pPr>
            <w:r w:rsidRPr="005C3215">
              <w:rPr>
                <w:rFonts w:cs="Arial"/>
                <w:b/>
                <w:i/>
                <w:color w:val="000000"/>
                <w:kern w:val="2"/>
                <w:sz w:val="22"/>
              </w:rPr>
              <w:t>36</w:t>
            </w:r>
          </w:p>
        </w:tc>
      </w:tr>
    </w:tbl>
    <w:p w:rsidR="00466029" w:rsidRPr="005C3215" w:rsidRDefault="00466029" w:rsidP="00466029">
      <w:pPr>
        <w:rPr>
          <w:rFonts w:cs="Arial"/>
          <w:sz w:val="22"/>
        </w:rPr>
      </w:pPr>
    </w:p>
    <w:p w:rsidR="00466029" w:rsidRPr="005C3215" w:rsidRDefault="00466029" w:rsidP="00466029">
      <w:pPr>
        <w:rPr>
          <w:rFonts w:cs="Arial"/>
          <w:color w:val="000000"/>
          <w:sz w:val="22"/>
        </w:rPr>
      </w:pPr>
      <w:r w:rsidRPr="005C3215">
        <w:rPr>
          <w:rFonts w:cs="Arial"/>
          <w:b/>
          <w:color w:val="000000"/>
          <w:sz w:val="22"/>
          <w:u w:val="single"/>
        </w:rPr>
        <w:t>ARTÍCULO 2º.-</w:t>
      </w:r>
      <w:r w:rsidRPr="005C3215">
        <w:rPr>
          <w:rFonts w:cs="Arial"/>
          <w:color w:val="000000"/>
          <w:sz w:val="22"/>
        </w:rPr>
        <w:tab/>
        <w:t>Sustitúyase el Anexo I de la Ley N</w:t>
      </w:r>
      <w:proofErr w:type="gramStart"/>
      <w:r w:rsidRPr="005C3215">
        <w:rPr>
          <w:rFonts w:cs="Arial"/>
          <w:color w:val="000000"/>
          <w:sz w:val="22"/>
        </w:rPr>
        <w:t>.º</w:t>
      </w:r>
      <w:proofErr w:type="gramEnd"/>
      <w:r w:rsidRPr="005C3215">
        <w:rPr>
          <w:rFonts w:cs="Arial"/>
          <w:color w:val="000000"/>
          <w:sz w:val="22"/>
        </w:rPr>
        <w:t xml:space="preserve"> 1148-Q, el que quedará redactado de la siguiente manera:</w:t>
      </w:r>
    </w:p>
    <w:p w:rsidR="00466029" w:rsidRPr="005C3215" w:rsidRDefault="00466029">
      <w:pPr>
        <w:rPr>
          <w:rFonts w:cs="Arial"/>
          <w:sz w:val="22"/>
        </w:rPr>
      </w:pPr>
    </w:p>
    <w:p w:rsidR="00466029" w:rsidRPr="005C3215" w:rsidRDefault="00466029" w:rsidP="00466029">
      <w:pPr>
        <w:jc w:val="center"/>
        <w:rPr>
          <w:rFonts w:cs="Arial"/>
          <w:color w:val="000000"/>
          <w:sz w:val="22"/>
        </w:rPr>
      </w:pPr>
    </w:p>
    <w:p w:rsidR="00466029" w:rsidRPr="005C3215" w:rsidRDefault="00466029" w:rsidP="00466029">
      <w:pPr>
        <w:jc w:val="center"/>
        <w:rPr>
          <w:rFonts w:cs="Arial"/>
          <w:i/>
          <w:color w:val="000000"/>
          <w:sz w:val="22"/>
        </w:rPr>
      </w:pPr>
      <w:r w:rsidRPr="005C3215">
        <w:rPr>
          <w:rFonts w:cs="Arial"/>
          <w:color w:val="000000"/>
          <w:sz w:val="22"/>
        </w:rPr>
        <w:t>“</w:t>
      </w:r>
      <w:r w:rsidRPr="005C3215">
        <w:rPr>
          <w:rFonts w:cs="Arial"/>
          <w:i/>
          <w:color w:val="000000"/>
          <w:sz w:val="22"/>
        </w:rPr>
        <w:t>ANEXO I</w:t>
      </w:r>
    </w:p>
    <w:p w:rsidR="00466029" w:rsidRPr="005C3215" w:rsidRDefault="00466029" w:rsidP="00466029">
      <w:pPr>
        <w:jc w:val="center"/>
        <w:rPr>
          <w:rFonts w:cs="Arial"/>
          <w:i/>
          <w:color w:val="000000"/>
          <w:sz w:val="22"/>
        </w:rPr>
      </w:pPr>
    </w:p>
    <w:p w:rsidR="00466029" w:rsidRPr="005C3215" w:rsidRDefault="00466029" w:rsidP="00466029">
      <w:pPr>
        <w:jc w:val="center"/>
        <w:rPr>
          <w:rFonts w:cs="Arial"/>
          <w:i/>
          <w:color w:val="000000"/>
          <w:sz w:val="22"/>
        </w:rPr>
      </w:pPr>
      <w:r w:rsidRPr="005C3215">
        <w:rPr>
          <w:rFonts w:cs="Arial"/>
          <w:i/>
          <w:color w:val="000000"/>
          <w:sz w:val="22"/>
        </w:rPr>
        <w:t>ADICIONAL POR ACTIVIDAD CRÍTICA ASISTENCIAL</w:t>
      </w:r>
    </w:p>
    <w:p w:rsidR="00466029" w:rsidRPr="005C3215" w:rsidRDefault="00466029" w:rsidP="00466029">
      <w:pPr>
        <w:rPr>
          <w:rFonts w:cs="Arial"/>
          <w:color w:val="000000"/>
          <w:sz w:val="22"/>
        </w:rPr>
      </w:pPr>
    </w:p>
    <w:tbl>
      <w:tblPr>
        <w:tblW w:w="8543" w:type="dxa"/>
        <w:tblInd w:w="14" w:type="dxa"/>
        <w:tblCellMar>
          <w:left w:w="0" w:type="dxa"/>
          <w:right w:w="0" w:type="dxa"/>
        </w:tblCellMar>
        <w:tblLook w:val="0000" w:firstRow="0" w:lastRow="0" w:firstColumn="0" w:lastColumn="0" w:noHBand="0" w:noVBand="0"/>
      </w:tblPr>
      <w:tblGrid>
        <w:gridCol w:w="3735"/>
        <w:gridCol w:w="1097"/>
        <w:gridCol w:w="1653"/>
        <w:gridCol w:w="2058"/>
      </w:tblGrid>
      <w:tr w:rsidR="00466029" w:rsidRPr="005C3215" w:rsidTr="00466029">
        <w:trPr>
          <w:trHeight w:val="600"/>
        </w:trPr>
        <w:tc>
          <w:tcPr>
            <w:tcW w:w="8543" w:type="dxa"/>
            <w:gridSpan w:val="4"/>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AGRUPAMIENTO TÉCNICO</w:t>
            </w:r>
          </w:p>
        </w:tc>
      </w:tr>
      <w:tr w:rsidR="00466029" w:rsidRPr="005C3215" w:rsidTr="00466029">
        <w:trPr>
          <w:trHeight w:val="600"/>
        </w:trPr>
        <w:tc>
          <w:tcPr>
            <w:tcW w:w="0" w:type="auto"/>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CARGO</w:t>
            </w:r>
          </w:p>
        </w:tc>
        <w:tc>
          <w:tcPr>
            <w:tcW w:w="2634" w:type="dxa"/>
            <w:gridSpan w:val="2"/>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CATEGORÍA</w:t>
            </w:r>
          </w:p>
        </w:tc>
        <w:tc>
          <w:tcPr>
            <w:tcW w:w="186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Jefe Departamento Auxiliar</w:t>
            </w:r>
          </w:p>
          <w:p w:rsidR="00466029" w:rsidRPr="005C3215" w:rsidRDefault="00466029" w:rsidP="00466029">
            <w:pPr>
              <w:jc w:val="center"/>
              <w:rPr>
                <w:rFonts w:cs="Arial"/>
                <w:bCs/>
                <w:i/>
                <w:iCs/>
                <w:color w:val="000000"/>
                <w:sz w:val="22"/>
              </w:rPr>
            </w:pPr>
            <w:r w:rsidRPr="005C3215">
              <w:rPr>
                <w:rFonts w:cs="Arial"/>
                <w:bCs/>
                <w:i/>
                <w:iCs/>
                <w:color w:val="000000"/>
                <w:sz w:val="22"/>
              </w:rPr>
              <w:t>de Enfermería y Estadística</w:t>
            </w:r>
          </w:p>
        </w:tc>
        <w:tc>
          <w:tcPr>
            <w:tcW w:w="2634" w:type="dxa"/>
            <w:gridSpan w:val="2"/>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1866"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46</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Encargado Auxiliar de</w:t>
            </w:r>
          </w:p>
          <w:p w:rsidR="00466029" w:rsidRPr="005C3215" w:rsidRDefault="00466029" w:rsidP="00466029">
            <w:pPr>
              <w:jc w:val="center"/>
              <w:rPr>
                <w:rFonts w:cs="Arial"/>
                <w:bCs/>
                <w:i/>
                <w:iCs/>
                <w:color w:val="000000"/>
                <w:sz w:val="22"/>
              </w:rPr>
            </w:pPr>
            <w:r w:rsidRPr="005C3215">
              <w:rPr>
                <w:rFonts w:cs="Arial"/>
                <w:bCs/>
                <w:i/>
                <w:iCs/>
                <w:color w:val="000000"/>
                <w:sz w:val="22"/>
              </w:rPr>
              <w:t>Enfermería y Estadística</w:t>
            </w:r>
          </w:p>
        </w:tc>
        <w:tc>
          <w:tcPr>
            <w:tcW w:w="2634" w:type="dxa"/>
            <w:gridSpan w:val="2"/>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1866"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CARGO</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Categoría</w:t>
            </w:r>
          </w:p>
        </w:tc>
        <w:tc>
          <w:tcPr>
            <w:tcW w:w="149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rPr>
                <w:rFonts w:cs="Arial"/>
                <w:bCs/>
                <w:i/>
                <w:iCs/>
                <w:color w:val="000000"/>
                <w:sz w:val="22"/>
              </w:rPr>
            </w:pPr>
            <w:r w:rsidRPr="005C3215">
              <w:rPr>
                <w:rFonts w:cs="Arial"/>
                <w:bCs/>
                <w:i/>
                <w:iCs/>
                <w:color w:val="000000"/>
                <w:sz w:val="22"/>
              </w:rPr>
              <w:t>Antigüedad</w:t>
            </w:r>
          </w:p>
        </w:tc>
        <w:tc>
          <w:tcPr>
            <w:tcW w:w="1866"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w:t>
            </w:r>
          </w:p>
        </w:tc>
      </w:tr>
      <w:tr w:rsidR="00466029" w:rsidRPr="005C3215" w:rsidTr="00466029">
        <w:trPr>
          <w:trHeight w:val="462"/>
        </w:trPr>
        <w:tc>
          <w:tcPr>
            <w:tcW w:w="4043" w:type="dxa"/>
            <w:vMerge w:val="restart"/>
            <w:tcBorders>
              <w:top w:val="nil"/>
              <w:left w:val="single" w:sz="4" w:space="0" w:color="auto"/>
              <w:bottom w:val="nil"/>
              <w:right w:val="single" w:sz="4" w:space="0" w:color="auto"/>
            </w:tcBorders>
            <w:tcMar>
              <w:top w:w="14" w:type="dxa"/>
              <w:left w:w="14" w:type="dxa"/>
              <w:bottom w:w="0" w:type="dxa"/>
              <w:right w:w="14" w:type="dxa"/>
            </w:tcMar>
            <w:vAlign w:val="center"/>
          </w:tcPr>
          <w:p w:rsidR="00466029" w:rsidRPr="005C3215" w:rsidRDefault="00466029" w:rsidP="00466029">
            <w:pPr>
              <w:jc w:val="center"/>
              <w:rPr>
                <w:rFonts w:cs="Arial"/>
                <w:bCs/>
                <w:i/>
                <w:iCs/>
                <w:color w:val="000000"/>
                <w:sz w:val="22"/>
              </w:rPr>
            </w:pPr>
            <w:r w:rsidRPr="005C3215">
              <w:rPr>
                <w:rFonts w:cs="Arial"/>
                <w:bCs/>
                <w:i/>
                <w:iCs/>
                <w:color w:val="000000"/>
                <w:sz w:val="22"/>
              </w:rPr>
              <w:t>Supervisor Técnico Auxiliar de Enfermería, Estadística</w:t>
            </w:r>
          </w:p>
          <w:p w:rsidR="00466029" w:rsidRPr="005C3215" w:rsidRDefault="00466029" w:rsidP="00466029">
            <w:pPr>
              <w:jc w:val="center"/>
              <w:rPr>
                <w:rFonts w:cs="Arial"/>
                <w:bCs/>
                <w:i/>
                <w:iCs/>
                <w:color w:val="000000"/>
                <w:sz w:val="22"/>
              </w:rPr>
            </w:pPr>
            <w:r w:rsidRPr="005C3215">
              <w:rPr>
                <w:rFonts w:cs="Arial"/>
                <w:bCs/>
                <w:i/>
                <w:iCs/>
                <w:color w:val="000000"/>
                <w:sz w:val="22"/>
              </w:rPr>
              <w:t xml:space="preserve">e Inspector Sanitario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7</w:t>
            </w:r>
          </w:p>
        </w:tc>
        <w:tc>
          <w:tcPr>
            <w:tcW w:w="149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0 a"/>
              </w:smartTagPr>
              <w:r w:rsidRPr="005C3215">
                <w:rPr>
                  <w:rFonts w:cs="Arial"/>
                  <w:bCs/>
                  <w:i/>
                  <w:iCs/>
                  <w:color w:val="000000"/>
                  <w:sz w:val="22"/>
                </w:rPr>
                <w:t>0 a</w:t>
              </w:r>
            </w:smartTag>
            <w:r w:rsidRPr="005C3215">
              <w:rPr>
                <w:rFonts w:cs="Arial"/>
                <w:bCs/>
                <w:i/>
                <w:iCs/>
                <w:color w:val="000000"/>
                <w:sz w:val="22"/>
              </w:rPr>
              <w:t xml:space="preserve"> 2</w:t>
            </w:r>
          </w:p>
        </w:tc>
        <w:tc>
          <w:tcPr>
            <w:tcW w:w="1866"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462"/>
        </w:trPr>
        <w:tc>
          <w:tcPr>
            <w:tcW w:w="4043" w:type="dxa"/>
            <w:vMerge/>
            <w:tcBorders>
              <w:top w:val="nil"/>
              <w:left w:val="single" w:sz="4" w:space="0" w:color="auto"/>
              <w:bottom w:val="nil"/>
              <w:right w:val="single" w:sz="4" w:space="0" w:color="auto"/>
            </w:tcBorders>
            <w:tcMar>
              <w:top w:w="14" w:type="dxa"/>
              <w:left w:w="14" w:type="dxa"/>
              <w:bottom w:w="0" w:type="dxa"/>
              <w:right w:w="14" w:type="dxa"/>
            </w:tcMar>
            <w:vAlign w:val="center"/>
          </w:tcPr>
          <w:p w:rsidR="00466029" w:rsidRPr="005C3215" w:rsidRDefault="00466029" w:rsidP="00466029">
            <w:pPr>
              <w:jc w:val="center"/>
              <w:rPr>
                <w:rFonts w:cs="Arial"/>
                <w:bCs/>
                <w:i/>
                <w:iCs/>
                <w:color w:val="000000"/>
                <w:sz w:val="22"/>
              </w:rPr>
            </w:pP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8</w:t>
            </w:r>
          </w:p>
        </w:tc>
        <w:tc>
          <w:tcPr>
            <w:tcW w:w="149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2 a"/>
              </w:smartTagPr>
              <w:r w:rsidRPr="005C3215">
                <w:rPr>
                  <w:rFonts w:cs="Arial"/>
                  <w:bCs/>
                  <w:i/>
                  <w:iCs/>
                  <w:color w:val="000000"/>
                  <w:sz w:val="22"/>
                </w:rPr>
                <w:t>2 a</w:t>
              </w:r>
            </w:smartTag>
            <w:r w:rsidRPr="005C3215">
              <w:rPr>
                <w:rFonts w:cs="Arial"/>
                <w:bCs/>
                <w:i/>
                <w:iCs/>
                <w:color w:val="000000"/>
                <w:sz w:val="22"/>
              </w:rPr>
              <w:t xml:space="preserve"> 5</w:t>
            </w:r>
          </w:p>
        </w:tc>
        <w:tc>
          <w:tcPr>
            <w:tcW w:w="186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462"/>
        </w:trPr>
        <w:tc>
          <w:tcPr>
            <w:tcW w:w="0" w:type="auto"/>
            <w:vMerge/>
            <w:tcBorders>
              <w:top w:val="nil"/>
              <w:left w:val="single" w:sz="4" w:space="0" w:color="auto"/>
              <w:bottom w:val="nil"/>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9</w:t>
            </w:r>
          </w:p>
        </w:tc>
        <w:tc>
          <w:tcPr>
            <w:tcW w:w="149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5 a"/>
              </w:smartTagPr>
              <w:r w:rsidRPr="005C3215">
                <w:rPr>
                  <w:rFonts w:cs="Arial"/>
                  <w:bCs/>
                  <w:i/>
                  <w:iCs/>
                  <w:color w:val="000000"/>
                  <w:sz w:val="22"/>
                </w:rPr>
                <w:t>5 a</w:t>
              </w:r>
            </w:smartTag>
            <w:r w:rsidRPr="005C3215">
              <w:rPr>
                <w:rFonts w:cs="Arial"/>
                <w:bCs/>
                <w:i/>
                <w:iCs/>
                <w:color w:val="000000"/>
                <w:sz w:val="22"/>
              </w:rPr>
              <w:t xml:space="preserve"> 10</w:t>
            </w:r>
          </w:p>
        </w:tc>
        <w:tc>
          <w:tcPr>
            <w:tcW w:w="186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462"/>
        </w:trPr>
        <w:tc>
          <w:tcPr>
            <w:tcW w:w="0" w:type="auto"/>
            <w:vMerge/>
            <w:tcBorders>
              <w:top w:val="nil"/>
              <w:left w:val="single" w:sz="4" w:space="0" w:color="auto"/>
              <w:bottom w:val="nil"/>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nil"/>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1499" w:type="dxa"/>
            <w:tcBorders>
              <w:top w:val="nil"/>
              <w:left w:val="nil"/>
              <w:bottom w:val="nil"/>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 o más</w:t>
            </w:r>
          </w:p>
        </w:tc>
        <w:tc>
          <w:tcPr>
            <w:tcW w:w="1866" w:type="dxa"/>
            <w:tcBorders>
              <w:top w:val="nil"/>
              <w:left w:val="nil"/>
              <w:bottom w:val="nil"/>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4043" w:type="dxa"/>
            <w:vMerge w:val="restart"/>
            <w:tcBorders>
              <w:top w:val="single" w:sz="12" w:space="0" w:color="auto"/>
              <w:left w:val="single" w:sz="4" w:space="0" w:color="auto"/>
              <w:bottom w:val="nil"/>
              <w:right w:val="single" w:sz="4" w:space="0" w:color="auto"/>
            </w:tcBorders>
            <w:tcMar>
              <w:top w:w="14" w:type="dxa"/>
              <w:left w:w="14" w:type="dxa"/>
              <w:bottom w:w="0" w:type="dxa"/>
              <w:right w:w="14" w:type="dxa"/>
            </w:tcMar>
            <w:vAlign w:val="center"/>
          </w:tcPr>
          <w:p w:rsidR="00466029" w:rsidRPr="005C3215" w:rsidRDefault="00466029" w:rsidP="00466029">
            <w:pPr>
              <w:jc w:val="center"/>
              <w:rPr>
                <w:rFonts w:cs="Arial"/>
                <w:bCs/>
                <w:i/>
                <w:iCs/>
                <w:color w:val="000000"/>
                <w:sz w:val="22"/>
              </w:rPr>
            </w:pPr>
            <w:r w:rsidRPr="005C3215">
              <w:rPr>
                <w:rFonts w:cs="Arial"/>
                <w:bCs/>
                <w:i/>
                <w:iCs/>
                <w:color w:val="000000"/>
                <w:sz w:val="22"/>
              </w:rPr>
              <w:t>Jefe Unidad Auxiliares de</w:t>
            </w:r>
          </w:p>
          <w:p w:rsidR="00466029" w:rsidRPr="005C3215" w:rsidRDefault="00466029" w:rsidP="00466029">
            <w:pPr>
              <w:jc w:val="center"/>
              <w:rPr>
                <w:rFonts w:cs="Arial"/>
                <w:bCs/>
                <w:i/>
                <w:iCs/>
                <w:color w:val="000000"/>
                <w:sz w:val="22"/>
              </w:rPr>
            </w:pPr>
            <w:r w:rsidRPr="005C3215">
              <w:rPr>
                <w:rFonts w:cs="Arial"/>
                <w:bCs/>
                <w:i/>
                <w:iCs/>
                <w:color w:val="000000"/>
                <w:sz w:val="22"/>
              </w:rPr>
              <w:t>Enfermería, Estadística  e Inspector Sanitario</w:t>
            </w:r>
          </w:p>
        </w:tc>
        <w:tc>
          <w:tcPr>
            <w:tcW w:w="0" w:type="auto"/>
            <w:tcBorders>
              <w:top w:val="single" w:sz="12"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7</w:t>
            </w:r>
          </w:p>
        </w:tc>
        <w:tc>
          <w:tcPr>
            <w:tcW w:w="1499" w:type="dxa"/>
            <w:tcBorders>
              <w:top w:val="single" w:sz="12"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0 a"/>
              </w:smartTagPr>
              <w:r w:rsidRPr="005C3215">
                <w:rPr>
                  <w:rFonts w:cs="Arial"/>
                  <w:bCs/>
                  <w:i/>
                  <w:iCs/>
                  <w:color w:val="000000"/>
                  <w:sz w:val="22"/>
                </w:rPr>
                <w:t>0 a</w:t>
              </w:r>
            </w:smartTag>
            <w:r w:rsidRPr="005C3215">
              <w:rPr>
                <w:rFonts w:cs="Arial"/>
                <w:bCs/>
                <w:i/>
                <w:iCs/>
                <w:color w:val="000000"/>
                <w:sz w:val="22"/>
              </w:rPr>
              <w:t xml:space="preserve"> 2</w:t>
            </w:r>
          </w:p>
        </w:tc>
        <w:tc>
          <w:tcPr>
            <w:tcW w:w="1866" w:type="dxa"/>
            <w:tcBorders>
              <w:top w:val="single" w:sz="12"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vMerge/>
            <w:tcBorders>
              <w:top w:val="single" w:sz="12" w:space="0" w:color="auto"/>
              <w:left w:val="single" w:sz="4" w:space="0" w:color="auto"/>
              <w:bottom w:val="nil"/>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8</w:t>
            </w:r>
          </w:p>
        </w:tc>
        <w:tc>
          <w:tcPr>
            <w:tcW w:w="149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2 a"/>
              </w:smartTagPr>
              <w:r w:rsidRPr="005C3215">
                <w:rPr>
                  <w:rFonts w:cs="Arial"/>
                  <w:bCs/>
                  <w:i/>
                  <w:iCs/>
                  <w:color w:val="000000"/>
                  <w:sz w:val="22"/>
                </w:rPr>
                <w:t>2 a</w:t>
              </w:r>
            </w:smartTag>
            <w:r w:rsidRPr="005C3215">
              <w:rPr>
                <w:rFonts w:cs="Arial"/>
                <w:bCs/>
                <w:i/>
                <w:iCs/>
                <w:color w:val="000000"/>
                <w:sz w:val="22"/>
              </w:rPr>
              <w:t xml:space="preserve"> 4</w:t>
            </w:r>
          </w:p>
        </w:tc>
        <w:tc>
          <w:tcPr>
            <w:tcW w:w="1866"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vMerge/>
            <w:tcBorders>
              <w:top w:val="single" w:sz="12" w:space="0" w:color="auto"/>
              <w:left w:val="single" w:sz="4" w:space="0" w:color="auto"/>
              <w:bottom w:val="nil"/>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9</w:t>
            </w:r>
          </w:p>
        </w:tc>
        <w:tc>
          <w:tcPr>
            <w:tcW w:w="149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4 a"/>
              </w:smartTagPr>
              <w:r w:rsidRPr="005C3215">
                <w:rPr>
                  <w:rFonts w:cs="Arial"/>
                  <w:bCs/>
                  <w:i/>
                  <w:iCs/>
                  <w:color w:val="000000"/>
                  <w:sz w:val="22"/>
                </w:rPr>
                <w:t>4 a</w:t>
              </w:r>
            </w:smartTag>
            <w:r w:rsidRPr="005C3215">
              <w:rPr>
                <w:rFonts w:cs="Arial"/>
                <w:bCs/>
                <w:i/>
                <w:iCs/>
                <w:color w:val="000000"/>
                <w:sz w:val="22"/>
              </w:rPr>
              <w:t xml:space="preserve"> 6</w:t>
            </w:r>
          </w:p>
        </w:tc>
        <w:tc>
          <w:tcPr>
            <w:tcW w:w="1866"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vMerge/>
            <w:tcBorders>
              <w:top w:val="single" w:sz="12" w:space="0" w:color="auto"/>
              <w:left w:val="single" w:sz="4" w:space="0" w:color="auto"/>
              <w:bottom w:val="nil"/>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nil"/>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1499" w:type="dxa"/>
            <w:tcBorders>
              <w:top w:val="nil"/>
              <w:left w:val="nil"/>
              <w:bottom w:val="nil"/>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6 o más</w:t>
            </w:r>
          </w:p>
        </w:tc>
        <w:tc>
          <w:tcPr>
            <w:tcW w:w="1866" w:type="dxa"/>
            <w:tcBorders>
              <w:top w:val="nil"/>
              <w:left w:val="nil"/>
              <w:bottom w:val="nil"/>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4043" w:type="dxa"/>
            <w:vMerge w:val="restart"/>
            <w:tcBorders>
              <w:top w:val="single" w:sz="12" w:space="0" w:color="auto"/>
              <w:left w:val="single" w:sz="4" w:space="0" w:color="auto"/>
              <w:bottom w:val="nil"/>
              <w:right w:val="single" w:sz="4" w:space="0" w:color="auto"/>
            </w:tcBorders>
            <w:tcMar>
              <w:top w:w="14" w:type="dxa"/>
              <w:left w:w="14" w:type="dxa"/>
              <w:bottom w:w="0" w:type="dxa"/>
              <w:right w:w="14" w:type="dxa"/>
            </w:tcMar>
            <w:vAlign w:val="center"/>
          </w:tcPr>
          <w:p w:rsidR="00466029" w:rsidRPr="005C3215" w:rsidRDefault="00466029" w:rsidP="00466029">
            <w:pPr>
              <w:jc w:val="center"/>
              <w:rPr>
                <w:rFonts w:cs="Arial"/>
                <w:bCs/>
                <w:i/>
                <w:iCs/>
                <w:color w:val="000000"/>
                <w:sz w:val="22"/>
              </w:rPr>
            </w:pPr>
            <w:r w:rsidRPr="005C3215">
              <w:rPr>
                <w:rFonts w:cs="Arial"/>
                <w:bCs/>
                <w:i/>
                <w:iCs/>
                <w:color w:val="000000"/>
                <w:sz w:val="22"/>
              </w:rPr>
              <w:t>Auxiliares Técnicos</w:t>
            </w:r>
          </w:p>
          <w:p w:rsidR="00466029" w:rsidRPr="005C3215" w:rsidRDefault="00466029" w:rsidP="00466029">
            <w:pPr>
              <w:jc w:val="center"/>
              <w:rPr>
                <w:rFonts w:cs="Arial"/>
                <w:bCs/>
                <w:i/>
                <w:iCs/>
                <w:color w:val="000000"/>
                <w:sz w:val="22"/>
              </w:rPr>
            </w:pPr>
            <w:r w:rsidRPr="005C3215">
              <w:rPr>
                <w:rFonts w:cs="Arial"/>
                <w:bCs/>
                <w:i/>
                <w:iCs/>
                <w:color w:val="000000"/>
                <w:sz w:val="22"/>
              </w:rPr>
              <w:t xml:space="preserve">de la medicina </w:t>
            </w:r>
          </w:p>
        </w:tc>
        <w:tc>
          <w:tcPr>
            <w:tcW w:w="0" w:type="auto"/>
            <w:tcBorders>
              <w:top w:val="single" w:sz="12"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9</w:t>
            </w:r>
          </w:p>
        </w:tc>
        <w:tc>
          <w:tcPr>
            <w:tcW w:w="1499" w:type="dxa"/>
            <w:tcBorders>
              <w:top w:val="single" w:sz="12"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0 a"/>
              </w:smartTagPr>
              <w:r w:rsidRPr="005C3215">
                <w:rPr>
                  <w:rFonts w:cs="Arial"/>
                  <w:bCs/>
                  <w:i/>
                  <w:iCs/>
                  <w:color w:val="000000"/>
                  <w:sz w:val="22"/>
                </w:rPr>
                <w:t>0 a</w:t>
              </w:r>
            </w:smartTag>
            <w:r w:rsidRPr="005C3215">
              <w:rPr>
                <w:rFonts w:cs="Arial"/>
                <w:bCs/>
                <w:i/>
                <w:iCs/>
                <w:color w:val="000000"/>
                <w:sz w:val="22"/>
              </w:rPr>
              <w:t xml:space="preserve"> 2</w:t>
            </w:r>
          </w:p>
        </w:tc>
        <w:tc>
          <w:tcPr>
            <w:tcW w:w="1866" w:type="dxa"/>
            <w:tcBorders>
              <w:top w:val="single" w:sz="12"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600"/>
        </w:trPr>
        <w:tc>
          <w:tcPr>
            <w:tcW w:w="0" w:type="auto"/>
            <w:vMerge/>
            <w:tcBorders>
              <w:top w:val="single" w:sz="12" w:space="0" w:color="auto"/>
              <w:left w:val="single" w:sz="4" w:space="0" w:color="auto"/>
              <w:bottom w:val="nil"/>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nil"/>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1499" w:type="dxa"/>
            <w:tcBorders>
              <w:top w:val="nil"/>
              <w:left w:val="nil"/>
              <w:bottom w:val="nil"/>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2 o más</w:t>
            </w:r>
          </w:p>
        </w:tc>
        <w:tc>
          <w:tcPr>
            <w:tcW w:w="1866" w:type="dxa"/>
            <w:tcBorders>
              <w:top w:val="nil"/>
              <w:left w:val="nil"/>
              <w:bottom w:val="nil"/>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600"/>
        </w:trPr>
        <w:tc>
          <w:tcPr>
            <w:tcW w:w="4043" w:type="dxa"/>
            <w:vMerge w:val="restart"/>
            <w:tcBorders>
              <w:top w:val="single" w:sz="12" w:space="0" w:color="auto"/>
              <w:left w:val="single" w:sz="4" w:space="0" w:color="auto"/>
              <w:bottom w:val="nil"/>
              <w:right w:val="single" w:sz="4" w:space="0" w:color="auto"/>
            </w:tcBorders>
            <w:tcMar>
              <w:top w:w="14" w:type="dxa"/>
              <w:left w:w="14" w:type="dxa"/>
              <w:bottom w:w="0" w:type="dxa"/>
              <w:right w:w="14" w:type="dxa"/>
            </w:tcMar>
            <w:vAlign w:val="center"/>
          </w:tcPr>
          <w:p w:rsidR="00466029" w:rsidRPr="005C3215" w:rsidRDefault="00466029" w:rsidP="00466029">
            <w:pPr>
              <w:jc w:val="center"/>
              <w:rPr>
                <w:rFonts w:cs="Arial"/>
                <w:bCs/>
                <w:i/>
                <w:iCs/>
                <w:color w:val="000000"/>
                <w:sz w:val="22"/>
              </w:rPr>
            </w:pPr>
            <w:r w:rsidRPr="005C3215">
              <w:rPr>
                <w:rFonts w:cs="Arial"/>
                <w:bCs/>
                <w:i/>
                <w:iCs/>
                <w:color w:val="000000"/>
                <w:sz w:val="22"/>
              </w:rPr>
              <w:t xml:space="preserve">Auxiliar de Enfermería </w:t>
            </w:r>
          </w:p>
          <w:p w:rsidR="00466029" w:rsidRPr="005C3215" w:rsidRDefault="00466029" w:rsidP="00466029">
            <w:pPr>
              <w:jc w:val="center"/>
              <w:rPr>
                <w:rFonts w:cs="Arial"/>
                <w:bCs/>
                <w:i/>
                <w:iCs/>
                <w:color w:val="000000"/>
                <w:sz w:val="22"/>
              </w:rPr>
            </w:pPr>
            <w:r w:rsidRPr="005C3215">
              <w:rPr>
                <w:rFonts w:cs="Arial"/>
                <w:bCs/>
                <w:i/>
                <w:iCs/>
                <w:color w:val="000000"/>
                <w:sz w:val="22"/>
              </w:rPr>
              <w:t>y Servicios Técnicos</w:t>
            </w:r>
          </w:p>
        </w:tc>
        <w:tc>
          <w:tcPr>
            <w:tcW w:w="0" w:type="auto"/>
            <w:tcBorders>
              <w:top w:val="single" w:sz="12"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7</w:t>
            </w:r>
          </w:p>
        </w:tc>
        <w:tc>
          <w:tcPr>
            <w:tcW w:w="1499" w:type="dxa"/>
            <w:tcBorders>
              <w:top w:val="single" w:sz="12"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0 a"/>
              </w:smartTagPr>
              <w:r w:rsidRPr="005C3215">
                <w:rPr>
                  <w:rFonts w:cs="Arial"/>
                  <w:bCs/>
                  <w:i/>
                  <w:iCs/>
                  <w:color w:val="000000"/>
                  <w:sz w:val="22"/>
                </w:rPr>
                <w:t>0 a</w:t>
              </w:r>
            </w:smartTag>
            <w:r w:rsidRPr="005C3215">
              <w:rPr>
                <w:rFonts w:cs="Arial"/>
                <w:bCs/>
                <w:i/>
                <w:iCs/>
                <w:color w:val="000000"/>
                <w:sz w:val="22"/>
              </w:rPr>
              <w:t xml:space="preserve"> 2 </w:t>
            </w:r>
          </w:p>
        </w:tc>
        <w:tc>
          <w:tcPr>
            <w:tcW w:w="1866" w:type="dxa"/>
            <w:tcBorders>
              <w:top w:val="single" w:sz="12"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600"/>
        </w:trPr>
        <w:tc>
          <w:tcPr>
            <w:tcW w:w="0" w:type="auto"/>
            <w:vMerge/>
            <w:tcBorders>
              <w:top w:val="single" w:sz="12" w:space="0" w:color="auto"/>
              <w:left w:val="single" w:sz="4" w:space="0" w:color="auto"/>
              <w:bottom w:val="nil"/>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nil"/>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8</w:t>
            </w:r>
          </w:p>
        </w:tc>
        <w:tc>
          <w:tcPr>
            <w:tcW w:w="1499" w:type="dxa"/>
            <w:tcBorders>
              <w:top w:val="nil"/>
              <w:left w:val="nil"/>
              <w:bottom w:val="nil"/>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2 o más</w:t>
            </w:r>
          </w:p>
        </w:tc>
        <w:tc>
          <w:tcPr>
            <w:tcW w:w="1866" w:type="dxa"/>
            <w:tcBorders>
              <w:top w:val="nil"/>
              <w:left w:val="nil"/>
              <w:bottom w:val="nil"/>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600"/>
        </w:trPr>
        <w:tc>
          <w:tcPr>
            <w:tcW w:w="4043" w:type="dxa"/>
            <w:vMerge w:val="restart"/>
            <w:tcBorders>
              <w:top w:val="single" w:sz="12" w:space="0" w:color="auto"/>
              <w:left w:val="single" w:sz="4" w:space="0" w:color="auto"/>
              <w:bottom w:val="single" w:sz="4" w:space="0" w:color="000000"/>
              <w:right w:val="single" w:sz="4" w:space="0" w:color="auto"/>
            </w:tcBorders>
            <w:tcMar>
              <w:top w:w="14" w:type="dxa"/>
              <w:left w:w="14" w:type="dxa"/>
              <w:bottom w:w="0" w:type="dxa"/>
              <w:right w:w="14" w:type="dxa"/>
            </w:tcMar>
            <w:vAlign w:val="center"/>
          </w:tcPr>
          <w:p w:rsidR="00466029" w:rsidRPr="005C3215" w:rsidRDefault="00466029" w:rsidP="00466029">
            <w:pPr>
              <w:jc w:val="center"/>
              <w:rPr>
                <w:rFonts w:cs="Arial"/>
                <w:bCs/>
                <w:i/>
                <w:iCs/>
                <w:color w:val="000000"/>
                <w:sz w:val="22"/>
              </w:rPr>
            </w:pPr>
            <w:r w:rsidRPr="005C3215">
              <w:rPr>
                <w:rFonts w:cs="Arial"/>
                <w:bCs/>
                <w:i/>
                <w:iCs/>
                <w:color w:val="000000"/>
                <w:sz w:val="22"/>
              </w:rPr>
              <w:t>Ayudante de Enfermería,</w:t>
            </w:r>
          </w:p>
          <w:p w:rsidR="00466029" w:rsidRPr="005C3215" w:rsidRDefault="00466029" w:rsidP="00466029">
            <w:pPr>
              <w:jc w:val="center"/>
              <w:rPr>
                <w:rFonts w:cs="Arial"/>
                <w:bCs/>
                <w:i/>
                <w:iCs/>
                <w:color w:val="000000"/>
                <w:sz w:val="22"/>
              </w:rPr>
            </w:pPr>
            <w:r w:rsidRPr="005C3215">
              <w:rPr>
                <w:rFonts w:cs="Arial"/>
                <w:bCs/>
                <w:i/>
                <w:iCs/>
                <w:color w:val="000000"/>
                <w:sz w:val="22"/>
              </w:rPr>
              <w:t>Ayudante  de Servicios Técnicos</w:t>
            </w:r>
          </w:p>
          <w:p w:rsidR="00466029" w:rsidRPr="005C3215" w:rsidRDefault="00466029" w:rsidP="00466029">
            <w:pPr>
              <w:jc w:val="center"/>
              <w:rPr>
                <w:rFonts w:cs="Arial"/>
                <w:bCs/>
                <w:i/>
                <w:iCs/>
                <w:color w:val="000000"/>
                <w:sz w:val="22"/>
              </w:rPr>
            </w:pPr>
            <w:r w:rsidRPr="005C3215">
              <w:rPr>
                <w:rFonts w:cs="Arial"/>
                <w:bCs/>
                <w:i/>
                <w:iCs/>
                <w:color w:val="000000"/>
                <w:sz w:val="22"/>
              </w:rPr>
              <w:t>y Mucamas</w:t>
            </w:r>
          </w:p>
        </w:tc>
        <w:tc>
          <w:tcPr>
            <w:tcW w:w="0" w:type="auto"/>
            <w:tcBorders>
              <w:top w:val="single" w:sz="12"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w:t>
            </w:r>
          </w:p>
        </w:tc>
        <w:tc>
          <w:tcPr>
            <w:tcW w:w="1499" w:type="dxa"/>
            <w:tcBorders>
              <w:top w:val="single" w:sz="12"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0 a"/>
              </w:smartTagPr>
              <w:r w:rsidRPr="005C3215">
                <w:rPr>
                  <w:rFonts w:cs="Arial"/>
                  <w:bCs/>
                  <w:i/>
                  <w:iCs/>
                  <w:color w:val="000000"/>
                  <w:sz w:val="22"/>
                </w:rPr>
                <w:t>0 a</w:t>
              </w:r>
            </w:smartTag>
            <w:r w:rsidRPr="005C3215">
              <w:rPr>
                <w:rFonts w:cs="Arial"/>
                <w:bCs/>
                <w:i/>
                <w:iCs/>
                <w:color w:val="000000"/>
                <w:sz w:val="22"/>
              </w:rPr>
              <w:t xml:space="preserve"> 2</w:t>
            </w:r>
          </w:p>
        </w:tc>
        <w:tc>
          <w:tcPr>
            <w:tcW w:w="1866" w:type="dxa"/>
            <w:tcBorders>
              <w:top w:val="single" w:sz="12" w:space="0" w:color="auto"/>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600"/>
        </w:trPr>
        <w:tc>
          <w:tcPr>
            <w:tcW w:w="0" w:type="auto"/>
            <w:vMerge/>
            <w:tcBorders>
              <w:top w:val="single" w:sz="12" w:space="0" w:color="auto"/>
              <w:left w:val="single" w:sz="4" w:space="0" w:color="auto"/>
              <w:bottom w:val="single" w:sz="4" w:space="0" w:color="000000"/>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6</w:t>
            </w:r>
          </w:p>
        </w:tc>
        <w:tc>
          <w:tcPr>
            <w:tcW w:w="149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2 o más</w:t>
            </w:r>
          </w:p>
        </w:tc>
        <w:tc>
          <w:tcPr>
            <w:tcW w:w="1866"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bl>
    <w:p w:rsidR="00466029" w:rsidRPr="005C3215" w:rsidRDefault="00466029" w:rsidP="00466029">
      <w:pPr>
        <w:rPr>
          <w:rFonts w:cs="Arial"/>
          <w:color w:val="000000"/>
          <w:sz w:val="22"/>
        </w:rPr>
      </w:pPr>
    </w:p>
    <w:p w:rsidR="00466029" w:rsidRPr="005C3215" w:rsidRDefault="00466029" w:rsidP="00466029">
      <w:pPr>
        <w:rPr>
          <w:rFonts w:cs="Arial"/>
          <w:color w:val="000000"/>
          <w:sz w:val="22"/>
        </w:rPr>
      </w:pPr>
    </w:p>
    <w:p w:rsidR="00466029" w:rsidRPr="005C3215" w:rsidRDefault="00466029" w:rsidP="00466029">
      <w:pPr>
        <w:rPr>
          <w:rFonts w:cs="Arial"/>
          <w:color w:val="000000"/>
          <w:sz w:val="22"/>
        </w:rPr>
      </w:pPr>
    </w:p>
    <w:p w:rsidR="00466029" w:rsidRPr="005C3215" w:rsidRDefault="00466029" w:rsidP="00466029">
      <w:pPr>
        <w:rPr>
          <w:rFonts w:cs="Arial"/>
          <w:color w:val="000000"/>
          <w:sz w:val="22"/>
        </w:rPr>
      </w:pPr>
    </w:p>
    <w:p w:rsidR="00466029" w:rsidRPr="005C3215" w:rsidRDefault="00466029" w:rsidP="00466029">
      <w:pPr>
        <w:rPr>
          <w:rFonts w:cs="Arial"/>
          <w:color w:val="000000"/>
          <w:sz w:val="22"/>
        </w:rPr>
      </w:pPr>
    </w:p>
    <w:tbl>
      <w:tblPr>
        <w:tblW w:w="8550" w:type="dxa"/>
        <w:tblInd w:w="30" w:type="dxa"/>
        <w:tblCellMar>
          <w:left w:w="0" w:type="dxa"/>
          <w:right w:w="0" w:type="dxa"/>
        </w:tblCellMar>
        <w:tblLook w:val="0000" w:firstRow="0" w:lastRow="0" w:firstColumn="0" w:lastColumn="0" w:noHBand="0" w:noVBand="0"/>
      </w:tblPr>
      <w:tblGrid>
        <w:gridCol w:w="3567"/>
        <w:gridCol w:w="1131"/>
        <w:gridCol w:w="1293"/>
        <w:gridCol w:w="2559"/>
      </w:tblGrid>
      <w:tr w:rsidR="00466029" w:rsidRPr="005C3215" w:rsidTr="00466029">
        <w:trPr>
          <w:trHeight w:val="600"/>
        </w:trPr>
        <w:tc>
          <w:tcPr>
            <w:tcW w:w="8550" w:type="dxa"/>
            <w:gridSpan w:val="4"/>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AGRUPAMIENTO ADMINISTRATIVO</w:t>
            </w:r>
          </w:p>
        </w:tc>
      </w:tr>
      <w:tr w:rsidR="00466029" w:rsidRPr="005C3215" w:rsidTr="00466029">
        <w:trPr>
          <w:trHeight w:val="600"/>
        </w:trPr>
        <w:tc>
          <w:tcPr>
            <w:tcW w:w="0" w:type="auto"/>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CARGO</w:t>
            </w:r>
          </w:p>
        </w:tc>
        <w:tc>
          <w:tcPr>
            <w:tcW w:w="0" w:type="auto"/>
            <w:gridSpan w:val="2"/>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CATEGORÍA</w:t>
            </w:r>
          </w:p>
        </w:tc>
        <w:tc>
          <w:tcPr>
            <w:tcW w:w="2323"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w:t>
            </w:r>
          </w:p>
        </w:tc>
      </w:tr>
      <w:tr w:rsidR="00466029" w:rsidRPr="005C3215" w:rsidTr="00466029">
        <w:trPr>
          <w:trHeight w:val="600"/>
        </w:trPr>
        <w:tc>
          <w:tcPr>
            <w:tcW w:w="3579" w:type="dxa"/>
            <w:tcBorders>
              <w:top w:val="nil"/>
              <w:left w:val="single" w:sz="4" w:space="0" w:color="auto"/>
              <w:bottom w:val="single" w:sz="4" w:space="0" w:color="auto"/>
              <w:right w:val="single" w:sz="4" w:space="0" w:color="auto"/>
            </w:tcBorders>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 xml:space="preserve">Jefe Dpto. </w:t>
            </w:r>
            <w:proofErr w:type="spellStart"/>
            <w:r w:rsidRPr="005C3215">
              <w:rPr>
                <w:rFonts w:cs="Arial"/>
                <w:bCs/>
                <w:i/>
                <w:iCs/>
                <w:color w:val="000000"/>
                <w:sz w:val="22"/>
              </w:rPr>
              <w:t>Adm</w:t>
            </w:r>
            <w:proofErr w:type="spellEnd"/>
            <w:r w:rsidRPr="005C3215">
              <w:rPr>
                <w:rFonts w:cs="Arial"/>
                <w:bCs/>
                <w:i/>
                <w:iCs/>
                <w:color w:val="000000"/>
                <w:sz w:val="22"/>
              </w:rPr>
              <w:t xml:space="preserve">. </w:t>
            </w:r>
            <w:proofErr w:type="spellStart"/>
            <w:r w:rsidRPr="005C3215">
              <w:rPr>
                <w:rFonts w:cs="Arial"/>
                <w:bCs/>
                <w:i/>
                <w:iCs/>
                <w:color w:val="000000"/>
                <w:sz w:val="22"/>
              </w:rPr>
              <w:t>Sanit</w:t>
            </w:r>
            <w:proofErr w:type="spellEnd"/>
            <w:r w:rsidRPr="005C3215">
              <w:rPr>
                <w:rFonts w:cs="Arial"/>
                <w:bCs/>
                <w:i/>
                <w:iCs/>
                <w:color w:val="000000"/>
                <w:sz w:val="22"/>
              </w:rPr>
              <w:t xml:space="preserve">. </w:t>
            </w:r>
          </w:p>
        </w:tc>
        <w:tc>
          <w:tcPr>
            <w:tcW w:w="0" w:type="auto"/>
            <w:gridSpan w:val="2"/>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2323"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46</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 xml:space="preserve">Subjefe de Dpto. </w:t>
            </w:r>
            <w:proofErr w:type="spellStart"/>
            <w:r w:rsidRPr="005C3215">
              <w:rPr>
                <w:rFonts w:cs="Arial"/>
                <w:bCs/>
                <w:i/>
                <w:iCs/>
                <w:color w:val="000000"/>
                <w:sz w:val="22"/>
              </w:rPr>
              <w:t>Adm</w:t>
            </w:r>
            <w:proofErr w:type="spellEnd"/>
            <w:r w:rsidRPr="005C3215">
              <w:rPr>
                <w:rFonts w:cs="Arial"/>
                <w:bCs/>
                <w:i/>
                <w:iCs/>
                <w:color w:val="000000"/>
                <w:sz w:val="22"/>
              </w:rPr>
              <w:t xml:space="preserve">. </w:t>
            </w:r>
            <w:proofErr w:type="spellStart"/>
            <w:r w:rsidRPr="005C3215">
              <w:rPr>
                <w:rFonts w:cs="Arial"/>
                <w:bCs/>
                <w:i/>
                <w:iCs/>
                <w:color w:val="000000"/>
                <w:sz w:val="22"/>
              </w:rPr>
              <w:t>Sanit</w:t>
            </w:r>
            <w:proofErr w:type="spellEnd"/>
            <w:r w:rsidRPr="005C3215">
              <w:rPr>
                <w:rFonts w:cs="Arial"/>
                <w:bCs/>
                <w:i/>
                <w:iCs/>
                <w:color w:val="000000"/>
                <w:sz w:val="22"/>
              </w:rPr>
              <w:t>.</w:t>
            </w:r>
          </w:p>
        </w:tc>
        <w:tc>
          <w:tcPr>
            <w:tcW w:w="0" w:type="auto"/>
            <w:gridSpan w:val="2"/>
            <w:tcBorders>
              <w:top w:val="single" w:sz="4" w:space="0" w:color="auto"/>
              <w:left w:val="nil"/>
              <w:bottom w:val="single" w:sz="4" w:space="0" w:color="auto"/>
              <w:right w:val="single" w:sz="4" w:space="0" w:color="000000"/>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2323"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46</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Encargado  Administrativo</w:t>
            </w:r>
          </w:p>
        </w:tc>
        <w:tc>
          <w:tcPr>
            <w:tcW w:w="0" w:type="auto"/>
            <w:gridSpan w:val="2"/>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2323"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CARGO</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Categoría</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rPr>
                <w:rFonts w:cs="Arial"/>
                <w:bCs/>
                <w:i/>
                <w:iCs/>
                <w:color w:val="000000"/>
                <w:sz w:val="22"/>
              </w:rPr>
            </w:pPr>
            <w:r w:rsidRPr="005C3215">
              <w:rPr>
                <w:rFonts w:cs="Arial"/>
                <w:bCs/>
                <w:i/>
                <w:iCs/>
                <w:color w:val="000000"/>
                <w:sz w:val="22"/>
              </w:rPr>
              <w:t>Antigüedad</w:t>
            </w:r>
          </w:p>
        </w:tc>
        <w:tc>
          <w:tcPr>
            <w:tcW w:w="2323"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w:t>
            </w:r>
          </w:p>
        </w:tc>
      </w:tr>
      <w:tr w:rsidR="00466029" w:rsidRPr="005C3215" w:rsidTr="00466029">
        <w:trPr>
          <w:trHeight w:val="462"/>
        </w:trPr>
        <w:tc>
          <w:tcPr>
            <w:tcW w:w="3579" w:type="dxa"/>
            <w:vMerge w:val="restart"/>
            <w:tcBorders>
              <w:top w:val="nil"/>
              <w:left w:val="single" w:sz="4" w:space="0" w:color="auto"/>
              <w:bottom w:val="nil"/>
              <w:right w:val="single" w:sz="4" w:space="0" w:color="auto"/>
            </w:tcBorders>
            <w:tcMar>
              <w:top w:w="30" w:type="dxa"/>
              <w:left w:w="30" w:type="dxa"/>
              <w:bottom w:w="0" w:type="dxa"/>
              <w:right w:w="30" w:type="dxa"/>
            </w:tcMar>
            <w:vAlign w:val="center"/>
          </w:tcPr>
          <w:p w:rsidR="00466029" w:rsidRPr="005C3215" w:rsidRDefault="00466029" w:rsidP="00466029">
            <w:pPr>
              <w:jc w:val="center"/>
              <w:rPr>
                <w:rFonts w:cs="Arial"/>
                <w:bCs/>
                <w:i/>
                <w:iCs/>
                <w:color w:val="000000"/>
                <w:sz w:val="22"/>
              </w:rPr>
            </w:pPr>
            <w:r w:rsidRPr="005C3215">
              <w:rPr>
                <w:rFonts w:cs="Arial"/>
                <w:bCs/>
                <w:i/>
                <w:iCs/>
                <w:color w:val="000000"/>
                <w:sz w:val="22"/>
              </w:rPr>
              <w:t xml:space="preserve">Supervisor  Administrativo Sanitario </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7</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0 a"/>
              </w:smartTagPr>
              <w:r w:rsidRPr="005C3215">
                <w:rPr>
                  <w:rFonts w:cs="Arial"/>
                  <w:bCs/>
                  <w:i/>
                  <w:iCs/>
                  <w:color w:val="000000"/>
                  <w:sz w:val="22"/>
                </w:rPr>
                <w:t>0 a</w:t>
              </w:r>
            </w:smartTag>
            <w:r w:rsidRPr="005C3215">
              <w:rPr>
                <w:rFonts w:cs="Arial"/>
                <w:bCs/>
                <w:i/>
                <w:iCs/>
                <w:color w:val="000000"/>
                <w:sz w:val="22"/>
              </w:rPr>
              <w:t xml:space="preserve"> 2</w:t>
            </w:r>
          </w:p>
        </w:tc>
        <w:tc>
          <w:tcPr>
            <w:tcW w:w="2323"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462"/>
        </w:trPr>
        <w:tc>
          <w:tcPr>
            <w:tcW w:w="3579" w:type="dxa"/>
            <w:vMerge/>
            <w:tcBorders>
              <w:top w:val="nil"/>
              <w:left w:val="single" w:sz="4" w:space="0" w:color="auto"/>
              <w:bottom w:val="nil"/>
              <w:right w:val="single" w:sz="4" w:space="0" w:color="auto"/>
            </w:tcBorders>
            <w:tcMar>
              <w:top w:w="30" w:type="dxa"/>
              <w:left w:w="30" w:type="dxa"/>
              <w:bottom w:w="0" w:type="dxa"/>
              <w:right w:w="30" w:type="dxa"/>
            </w:tcMar>
            <w:vAlign w:val="center"/>
          </w:tcPr>
          <w:p w:rsidR="00466029" w:rsidRPr="005C3215" w:rsidRDefault="00466029" w:rsidP="00466029">
            <w:pPr>
              <w:jc w:val="center"/>
              <w:rPr>
                <w:rFonts w:cs="Arial"/>
                <w:bCs/>
                <w:i/>
                <w:iCs/>
                <w:color w:val="000000"/>
                <w:sz w:val="22"/>
              </w:rPr>
            </w:pPr>
          </w:p>
        </w:tc>
        <w:tc>
          <w:tcPr>
            <w:tcW w:w="0" w:type="auto"/>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8</w:t>
            </w:r>
          </w:p>
        </w:tc>
        <w:tc>
          <w:tcPr>
            <w:tcW w:w="0" w:type="auto"/>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2 a"/>
              </w:smartTagPr>
              <w:r w:rsidRPr="005C3215">
                <w:rPr>
                  <w:rFonts w:cs="Arial"/>
                  <w:bCs/>
                  <w:i/>
                  <w:iCs/>
                  <w:color w:val="000000"/>
                  <w:sz w:val="22"/>
                </w:rPr>
                <w:t>2 a</w:t>
              </w:r>
            </w:smartTag>
            <w:r w:rsidRPr="005C3215">
              <w:rPr>
                <w:rFonts w:cs="Arial"/>
                <w:bCs/>
                <w:i/>
                <w:iCs/>
                <w:color w:val="000000"/>
                <w:sz w:val="22"/>
              </w:rPr>
              <w:t xml:space="preserve"> 5</w:t>
            </w:r>
          </w:p>
        </w:tc>
        <w:tc>
          <w:tcPr>
            <w:tcW w:w="2323"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462"/>
        </w:trPr>
        <w:tc>
          <w:tcPr>
            <w:tcW w:w="0" w:type="auto"/>
            <w:vMerge/>
            <w:tcBorders>
              <w:top w:val="nil"/>
              <w:left w:val="single" w:sz="4" w:space="0" w:color="auto"/>
              <w:bottom w:val="nil"/>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9</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5 a"/>
              </w:smartTagPr>
              <w:r w:rsidRPr="005C3215">
                <w:rPr>
                  <w:rFonts w:cs="Arial"/>
                  <w:bCs/>
                  <w:i/>
                  <w:iCs/>
                  <w:color w:val="000000"/>
                  <w:sz w:val="22"/>
                </w:rPr>
                <w:t>5 a</w:t>
              </w:r>
            </w:smartTag>
            <w:r w:rsidRPr="005C3215">
              <w:rPr>
                <w:rFonts w:cs="Arial"/>
                <w:bCs/>
                <w:i/>
                <w:iCs/>
                <w:color w:val="000000"/>
                <w:sz w:val="22"/>
              </w:rPr>
              <w:t xml:space="preserve"> 10</w:t>
            </w:r>
          </w:p>
        </w:tc>
        <w:tc>
          <w:tcPr>
            <w:tcW w:w="2323"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462"/>
        </w:trPr>
        <w:tc>
          <w:tcPr>
            <w:tcW w:w="0" w:type="auto"/>
            <w:vMerge/>
            <w:tcBorders>
              <w:top w:val="nil"/>
              <w:left w:val="single" w:sz="4" w:space="0" w:color="auto"/>
              <w:bottom w:val="nil"/>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nil"/>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0" w:type="auto"/>
            <w:tcBorders>
              <w:top w:val="nil"/>
              <w:left w:val="nil"/>
              <w:bottom w:val="nil"/>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 o más</w:t>
            </w:r>
          </w:p>
        </w:tc>
        <w:tc>
          <w:tcPr>
            <w:tcW w:w="2323" w:type="dxa"/>
            <w:tcBorders>
              <w:top w:val="nil"/>
              <w:left w:val="nil"/>
              <w:bottom w:val="nil"/>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3579" w:type="dxa"/>
            <w:vMerge w:val="restart"/>
            <w:tcBorders>
              <w:top w:val="single" w:sz="12" w:space="0" w:color="auto"/>
              <w:left w:val="single" w:sz="4" w:space="0" w:color="auto"/>
              <w:bottom w:val="nil"/>
              <w:right w:val="single" w:sz="4" w:space="0" w:color="auto"/>
            </w:tcBorders>
            <w:tcMar>
              <w:top w:w="30" w:type="dxa"/>
              <w:left w:w="30" w:type="dxa"/>
              <w:bottom w:w="0" w:type="dxa"/>
              <w:right w:w="30" w:type="dxa"/>
            </w:tcMar>
            <w:vAlign w:val="center"/>
          </w:tcPr>
          <w:p w:rsidR="00466029" w:rsidRPr="005C3215" w:rsidRDefault="00466029" w:rsidP="00466029">
            <w:pPr>
              <w:jc w:val="center"/>
              <w:rPr>
                <w:rFonts w:cs="Arial"/>
                <w:bCs/>
                <w:i/>
                <w:iCs/>
                <w:color w:val="000000"/>
                <w:sz w:val="22"/>
              </w:rPr>
            </w:pPr>
            <w:r w:rsidRPr="005C3215">
              <w:rPr>
                <w:rFonts w:cs="Arial"/>
                <w:bCs/>
                <w:i/>
                <w:iCs/>
                <w:color w:val="000000"/>
                <w:sz w:val="22"/>
              </w:rPr>
              <w:t xml:space="preserve">Jefe de Unidad Administrativo </w:t>
            </w:r>
          </w:p>
        </w:tc>
        <w:tc>
          <w:tcPr>
            <w:tcW w:w="0" w:type="auto"/>
            <w:tcBorders>
              <w:top w:val="single" w:sz="12" w:space="0" w:color="auto"/>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7</w:t>
            </w:r>
          </w:p>
        </w:tc>
        <w:tc>
          <w:tcPr>
            <w:tcW w:w="0" w:type="auto"/>
            <w:tcBorders>
              <w:top w:val="single" w:sz="12" w:space="0" w:color="auto"/>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0 a"/>
              </w:smartTagPr>
              <w:r w:rsidRPr="005C3215">
                <w:rPr>
                  <w:rFonts w:cs="Arial"/>
                  <w:bCs/>
                  <w:i/>
                  <w:iCs/>
                  <w:color w:val="000000"/>
                  <w:sz w:val="22"/>
                </w:rPr>
                <w:t>0 a</w:t>
              </w:r>
            </w:smartTag>
            <w:r w:rsidRPr="005C3215">
              <w:rPr>
                <w:rFonts w:cs="Arial"/>
                <w:bCs/>
                <w:i/>
                <w:iCs/>
                <w:color w:val="000000"/>
                <w:sz w:val="22"/>
              </w:rPr>
              <w:t xml:space="preserve"> 2</w:t>
            </w:r>
          </w:p>
        </w:tc>
        <w:tc>
          <w:tcPr>
            <w:tcW w:w="2323" w:type="dxa"/>
            <w:tcBorders>
              <w:top w:val="single" w:sz="12" w:space="0" w:color="auto"/>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vMerge/>
            <w:tcBorders>
              <w:top w:val="single" w:sz="12" w:space="0" w:color="auto"/>
              <w:left w:val="single" w:sz="4" w:space="0" w:color="auto"/>
              <w:bottom w:val="nil"/>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8</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2 a"/>
              </w:smartTagPr>
              <w:r w:rsidRPr="005C3215">
                <w:rPr>
                  <w:rFonts w:cs="Arial"/>
                  <w:bCs/>
                  <w:i/>
                  <w:iCs/>
                  <w:color w:val="000000"/>
                  <w:sz w:val="22"/>
                </w:rPr>
                <w:t>2 a</w:t>
              </w:r>
            </w:smartTag>
            <w:r w:rsidRPr="005C3215">
              <w:rPr>
                <w:rFonts w:cs="Arial"/>
                <w:bCs/>
                <w:i/>
                <w:iCs/>
                <w:color w:val="000000"/>
                <w:sz w:val="22"/>
              </w:rPr>
              <w:t xml:space="preserve"> 4</w:t>
            </w:r>
          </w:p>
        </w:tc>
        <w:tc>
          <w:tcPr>
            <w:tcW w:w="2323"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vMerge/>
            <w:tcBorders>
              <w:top w:val="single" w:sz="12" w:space="0" w:color="auto"/>
              <w:left w:val="single" w:sz="4" w:space="0" w:color="auto"/>
              <w:bottom w:val="nil"/>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9</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4 a"/>
              </w:smartTagPr>
              <w:r w:rsidRPr="005C3215">
                <w:rPr>
                  <w:rFonts w:cs="Arial"/>
                  <w:bCs/>
                  <w:i/>
                  <w:iCs/>
                  <w:color w:val="000000"/>
                  <w:sz w:val="22"/>
                </w:rPr>
                <w:t>4 a</w:t>
              </w:r>
            </w:smartTag>
            <w:r w:rsidRPr="005C3215">
              <w:rPr>
                <w:rFonts w:cs="Arial"/>
                <w:bCs/>
                <w:i/>
                <w:iCs/>
                <w:color w:val="000000"/>
                <w:sz w:val="22"/>
              </w:rPr>
              <w:t xml:space="preserve"> 6</w:t>
            </w:r>
          </w:p>
        </w:tc>
        <w:tc>
          <w:tcPr>
            <w:tcW w:w="2323"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vMerge/>
            <w:tcBorders>
              <w:top w:val="single" w:sz="12" w:space="0" w:color="auto"/>
              <w:left w:val="single" w:sz="4" w:space="0" w:color="auto"/>
              <w:bottom w:val="nil"/>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nil"/>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0" w:type="auto"/>
            <w:tcBorders>
              <w:top w:val="nil"/>
              <w:left w:val="nil"/>
              <w:bottom w:val="nil"/>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6 o más</w:t>
            </w:r>
          </w:p>
        </w:tc>
        <w:tc>
          <w:tcPr>
            <w:tcW w:w="2323" w:type="dxa"/>
            <w:tcBorders>
              <w:top w:val="nil"/>
              <w:left w:val="nil"/>
              <w:bottom w:val="nil"/>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3579" w:type="dxa"/>
            <w:vMerge w:val="restart"/>
            <w:tcBorders>
              <w:top w:val="single" w:sz="12" w:space="0" w:color="auto"/>
              <w:left w:val="single" w:sz="4" w:space="0" w:color="auto"/>
              <w:bottom w:val="nil"/>
              <w:right w:val="single" w:sz="4" w:space="0" w:color="auto"/>
            </w:tcBorders>
            <w:tcMar>
              <w:top w:w="30" w:type="dxa"/>
              <w:left w:w="30" w:type="dxa"/>
              <w:bottom w:w="0" w:type="dxa"/>
              <w:right w:w="30" w:type="dxa"/>
            </w:tcMar>
            <w:vAlign w:val="center"/>
          </w:tcPr>
          <w:p w:rsidR="00466029" w:rsidRPr="005C3215" w:rsidRDefault="00466029" w:rsidP="00466029">
            <w:pPr>
              <w:jc w:val="center"/>
              <w:rPr>
                <w:rFonts w:cs="Arial"/>
                <w:bCs/>
                <w:i/>
                <w:iCs/>
                <w:color w:val="000000"/>
                <w:sz w:val="22"/>
              </w:rPr>
            </w:pPr>
            <w:r w:rsidRPr="005C3215">
              <w:rPr>
                <w:rFonts w:cs="Arial"/>
                <w:bCs/>
                <w:i/>
                <w:iCs/>
                <w:color w:val="000000"/>
                <w:sz w:val="22"/>
              </w:rPr>
              <w:t>Técnico Administrativo Sanitario</w:t>
            </w:r>
          </w:p>
        </w:tc>
        <w:tc>
          <w:tcPr>
            <w:tcW w:w="0" w:type="auto"/>
            <w:tcBorders>
              <w:top w:val="single" w:sz="12" w:space="0" w:color="auto"/>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8</w:t>
            </w:r>
          </w:p>
        </w:tc>
        <w:tc>
          <w:tcPr>
            <w:tcW w:w="0" w:type="auto"/>
            <w:tcBorders>
              <w:top w:val="single" w:sz="12" w:space="0" w:color="auto"/>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0 a"/>
              </w:smartTagPr>
              <w:r w:rsidRPr="005C3215">
                <w:rPr>
                  <w:rFonts w:cs="Arial"/>
                  <w:bCs/>
                  <w:i/>
                  <w:iCs/>
                  <w:color w:val="000000"/>
                  <w:sz w:val="22"/>
                </w:rPr>
                <w:t>0 a</w:t>
              </w:r>
            </w:smartTag>
            <w:r w:rsidRPr="005C3215">
              <w:rPr>
                <w:rFonts w:cs="Arial"/>
                <w:bCs/>
                <w:i/>
                <w:iCs/>
                <w:color w:val="000000"/>
                <w:sz w:val="22"/>
              </w:rPr>
              <w:t xml:space="preserve"> 2</w:t>
            </w:r>
          </w:p>
        </w:tc>
        <w:tc>
          <w:tcPr>
            <w:tcW w:w="2323" w:type="dxa"/>
            <w:tcBorders>
              <w:top w:val="single" w:sz="12" w:space="0" w:color="auto"/>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600"/>
        </w:trPr>
        <w:tc>
          <w:tcPr>
            <w:tcW w:w="0" w:type="auto"/>
            <w:vMerge/>
            <w:tcBorders>
              <w:top w:val="single" w:sz="12" w:space="0" w:color="auto"/>
              <w:left w:val="single" w:sz="4" w:space="0" w:color="auto"/>
              <w:bottom w:val="nil"/>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9</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2 a"/>
              </w:smartTagPr>
              <w:r w:rsidRPr="005C3215">
                <w:rPr>
                  <w:rFonts w:cs="Arial"/>
                  <w:bCs/>
                  <w:i/>
                  <w:iCs/>
                  <w:color w:val="000000"/>
                  <w:sz w:val="22"/>
                </w:rPr>
                <w:t>2 a</w:t>
              </w:r>
            </w:smartTag>
            <w:r w:rsidRPr="005C3215">
              <w:rPr>
                <w:rFonts w:cs="Arial"/>
                <w:bCs/>
                <w:i/>
                <w:iCs/>
                <w:color w:val="000000"/>
                <w:sz w:val="22"/>
              </w:rPr>
              <w:t xml:space="preserve"> 4</w:t>
            </w:r>
          </w:p>
        </w:tc>
        <w:tc>
          <w:tcPr>
            <w:tcW w:w="2323"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600"/>
        </w:trPr>
        <w:tc>
          <w:tcPr>
            <w:tcW w:w="0" w:type="auto"/>
            <w:vMerge/>
            <w:tcBorders>
              <w:top w:val="single" w:sz="12" w:space="0" w:color="auto"/>
              <w:left w:val="single" w:sz="4" w:space="0" w:color="auto"/>
              <w:bottom w:val="nil"/>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nil"/>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0" w:type="auto"/>
            <w:tcBorders>
              <w:top w:val="nil"/>
              <w:left w:val="nil"/>
              <w:bottom w:val="nil"/>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 o más</w:t>
            </w:r>
          </w:p>
        </w:tc>
        <w:tc>
          <w:tcPr>
            <w:tcW w:w="2323" w:type="dxa"/>
            <w:tcBorders>
              <w:top w:val="nil"/>
              <w:left w:val="nil"/>
              <w:bottom w:val="nil"/>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485"/>
        </w:trPr>
        <w:tc>
          <w:tcPr>
            <w:tcW w:w="3579" w:type="dxa"/>
            <w:vMerge w:val="restart"/>
            <w:tcBorders>
              <w:top w:val="single" w:sz="12" w:space="0" w:color="auto"/>
              <w:left w:val="single" w:sz="4" w:space="0" w:color="auto"/>
              <w:bottom w:val="single" w:sz="12" w:space="0" w:color="000000"/>
              <w:right w:val="single" w:sz="4" w:space="0" w:color="auto"/>
            </w:tcBorders>
            <w:tcMar>
              <w:top w:w="30" w:type="dxa"/>
              <w:left w:w="30" w:type="dxa"/>
              <w:bottom w:w="0" w:type="dxa"/>
              <w:right w:w="30" w:type="dxa"/>
            </w:tcMar>
            <w:vAlign w:val="center"/>
          </w:tcPr>
          <w:p w:rsidR="00466029" w:rsidRPr="005C3215" w:rsidRDefault="00466029" w:rsidP="00466029">
            <w:pPr>
              <w:jc w:val="center"/>
              <w:rPr>
                <w:rFonts w:cs="Arial"/>
                <w:bCs/>
                <w:i/>
                <w:iCs/>
                <w:color w:val="000000"/>
                <w:sz w:val="22"/>
              </w:rPr>
            </w:pPr>
          </w:p>
          <w:p w:rsidR="00466029" w:rsidRPr="005C3215" w:rsidRDefault="00466029" w:rsidP="00466029">
            <w:pPr>
              <w:jc w:val="center"/>
              <w:rPr>
                <w:rFonts w:cs="Arial"/>
                <w:bCs/>
                <w:i/>
                <w:iCs/>
                <w:color w:val="000000"/>
                <w:sz w:val="22"/>
              </w:rPr>
            </w:pPr>
            <w:r w:rsidRPr="005C3215">
              <w:rPr>
                <w:rFonts w:cs="Arial"/>
                <w:bCs/>
                <w:i/>
                <w:iCs/>
                <w:color w:val="000000"/>
                <w:sz w:val="22"/>
              </w:rPr>
              <w:t>Auxiliar Técnico Administrativo Sanitario</w:t>
            </w:r>
          </w:p>
        </w:tc>
        <w:tc>
          <w:tcPr>
            <w:tcW w:w="0" w:type="auto"/>
            <w:tcBorders>
              <w:top w:val="single" w:sz="12" w:space="0" w:color="auto"/>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w:t>
            </w:r>
          </w:p>
        </w:tc>
        <w:tc>
          <w:tcPr>
            <w:tcW w:w="0" w:type="auto"/>
            <w:tcBorders>
              <w:top w:val="single" w:sz="12" w:space="0" w:color="auto"/>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0 a"/>
              </w:smartTagPr>
              <w:r w:rsidRPr="005C3215">
                <w:rPr>
                  <w:rFonts w:cs="Arial"/>
                  <w:bCs/>
                  <w:i/>
                  <w:iCs/>
                  <w:color w:val="000000"/>
                  <w:sz w:val="22"/>
                </w:rPr>
                <w:t>0 a</w:t>
              </w:r>
            </w:smartTag>
            <w:r w:rsidRPr="005C3215">
              <w:rPr>
                <w:rFonts w:cs="Arial"/>
                <w:bCs/>
                <w:i/>
                <w:iCs/>
                <w:color w:val="000000"/>
                <w:sz w:val="22"/>
              </w:rPr>
              <w:t xml:space="preserve"> 2 </w:t>
            </w:r>
          </w:p>
        </w:tc>
        <w:tc>
          <w:tcPr>
            <w:tcW w:w="2323" w:type="dxa"/>
            <w:tcBorders>
              <w:top w:val="single" w:sz="12" w:space="0" w:color="auto"/>
              <w:left w:val="nil"/>
              <w:bottom w:val="single" w:sz="4"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486"/>
        </w:trPr>
        <w:tc>
          <w:tcPr>
            <w:tcW w:w="0" w:type="auto"/>
            <w:vMerge/>
            <w:tcBorders>
              <w:top w:val="single" w:sz="12" w:space="0" w:color="auto"/>
              <w:left w:val="single" w:sz="4" w:space="0" w:color="auto"/>
              <w:bottom w:val="single" w:sz="12" w:space="0" w:color="000000"/>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nil"/>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6</w:t>
            </w:r>
          </w:p>
        </w:tc>
        <w:tc>
          <w:tcPr>
            <w:tcW w:w="0" w:type="auto"/>
            <w:tcBorders>
              <w:top w:val="nil"/>
              <w:left w:val="nil"/>
              <w:bottom w:val="nil"/>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2 a"/>
              </w:smartTagPr>
              <w:r w:rsidRPr="005C3215">
                <w:rPr>
                  <w:rFonts w:cs="Arial"/>
                  <w:bCs/>
                  <w:i/>
                  <w:iCs/>
                  <w:color w:val="000000"/>
                  <w:sz w:val="22"/>
                </w:rPr>
                <w:t>2 a</w:t>
              </w:r>
            </w:smartTag>
            <w:r w:rsidRPr="005C3215">
              <w:rPr>
                <w:rFonts w:cs="Arial"/>
                <w:bCs/>
                <w:i/>
                <w:iCs/>
                <w:color w:val="000000"/>
                <w:sz w:val="22"/>
              </w:rPr>
              <w:t xml:space="preserve"> 4</w:t>
            </w:r>
          </w:p>
        </w:tc>
        <w:tc>
          <w:tcPr>
            <w:tcW w:w="2323" w:type="dxa"/>
            <w:tcBorders>
              <w:top w:val="nil"/>
              <w:left w:val="nil"/>
              <w:bottom w:val="nil"/>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486"/>
        </w:trPr>
        <w:tc>
          <w:tcPr>
            <w:tcW w:w="0" w:type="auto"/>
            <w:vMerge/>
            <w:tcBorders>
              <w:top w:val="single" w:sz="12" w:space="0" w:color="auto"/>
              <w:left w:val="single" w:sz="4" w:space="0" w:color="auto"/>
              <w:bottom w:val="single" w:sz="12" w:space="0" w:color="000000"/>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single" w:sz="4" w:space="0" w:color="auto"/>
              <w:left w:val="nil"/>
              <w:bottom w:val="single" w:sz="12"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7</w:t>
            </w:r>
          </w:p>
        </w:tc>
        <w:tc>
          <w:tcPr>
            <w:tcW w:w="0" w:type="auto"/>
            <w:tcBorders>
              <w:top w:val="single" w:sz="4" w:space="0" w:color="auto"/>
              <w:left w:val="nil"/>
              <w:bottom w:val="single" w:sz="12"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 o más</w:t>
            </w:r>
          </w:p>
        </w:tc>
        <w:tc>
          <w:tcPr>
            <w:tcW w:w="2323" w:type="dxa"/>
            <w:tcBorders>
              <w:top w:val="single" w:sz="4" w:space="0" w:color="auto"/>
              <w:left w:val="nil"/>
              <w:bottom w:val="single" w:sz="12" w:space="0" w:color="auto"/>
              <w:right w:val="single" w:sz="4" w:space="0" w:color="auto"/>
            </w:tcBorders>
            <w:noWrap/>
            <w:tcMar>
              <w:top w:w="30" w:type="dxa"/>
              <w:left w:w="30" w:type="dxa"/>
              <w:bottom w:w="0" w:type="dxa"/>
              <w:right w:w="30"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bl>
    <w:p w:rsidR="00466029" w:rsidRPr="005C3215" w:rsidRDefault="00466029" w:rsidP="00466029">
      <w:pPr>
        <w:rPr>
          <w:rFonts w:cs="Arial"/>
          <w:color w:val="000000"/>
          <w:sz w:val="22"/>
        </w:rPr>
      </w:pPr>
    </w:p>
    <w:p w:rsidR="00466029" w:rsidRPr="005C3215" w:rsidRDefault="00466029" w:rsidP="00466029">
      <w:pPr>
        <w:rPr>
          <w:rFonts w:cs="Arial"/>
          <w:color w:val="000000"/>
          <w:sz w:val="22"/>
        </w:rPr>
      </w:pPr>
    </w:p>
    <w:p w:rsidR="00466029" w:rsidRPr="005C3215" w:rsidRDefault="00466029" w:rsidP="00466029">
      <w:pPr>
        <w:rPr>
          <w:rFonts w:cs="Arial"/>
          <w:color w:val="000000"/>
          <w:sz w:val="22"/>
        </w:rPr>
      </w:pPr>
    </w:p>
    <w:p w:rsidR="00466029" w:rsidRPr="005C3215" w:rsidRDefault="00466029" w:rsidP="00466029">
      <w:pPr>
        <w:rPr>
          <w:rFonts w:cs="Arial"/>
          <w:color w:val="000000"/>
          <w:sz w:val="22"/>
        </w:rPr>
      </w:pPr>
    </w:p>
    <w:p w:rsidR="00466029" w:rsidRPr="005C3215" w:rsidRDefault="00466029" w:rsidP="00466029">
      <w:pPr>
        <w:rPr>
          <w:rFonts w:cs="Arial"/>
          <w:color w:val="000000"/>
          <w:sz w:val="22"/>
        </w:rPr>
      </w:pPr>
    </w:p>
    <w:tbl>
      <w:tblPr>
        <w:tblW w:w="8537" w:type="dxa"/>
        <w:tblInd w:w="17" w:type="dxa"/>
        <w:tblCellMar>
          <w:left w:w="0" w:type="dxa"/>
          <w:right w:w="0" w:type="dxa"/>
        </w:tblCellMar>
        <w:tblLook w:val="0000" w:firstRow="0" w:lastRow="0" w:firstColumn="0" w:lastColumn="0" w:noHBand="0" w:noVBand="0"/>
      </w:tblPr>
      <w:tblGrid>
        <w:gridCol w:w="4268"/>
        <w:gridCol w:w="1149"/>
        <w:gridCol w:w="1318"/>
        <w:gridCol w:w="1802"/>
      </w:tblGrid>
      <w:tr w:rsidR="00466029" w:rsidRPr="005C3215" w:rsidTr="00466029">
        <w:trPr>
          <w:trHeight w:val="600"/>
        </w:trPr>
        <w:tc>
          <w:tcPr>
            <w:tcW w:w="8537" w:type="dxa"/>
            <w:gridSpan w:val="4"/>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AGRUPAMIENTO MANTENIMIENTO Y PRODUCCION</w:t>
            </w:r>
          </w:p>
        </w:tc>
      </w:tr>
      <w:tr w:rsidR="00466029" w:rsidRPr="005C3215" w:rsidTr="00466029">
        <w:trPr>
          <w:trHeight w:val="600"/>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Cargo</w:t>
            </w:r>
          </w:p>
        </w:tc>
        <w:tc>
          <w:tcPr>
            <w:tcW w:w="0" w:type="auto"/>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Categoría</w:t>
            </w:r>
          </w:p>
        </w:tc>
        <w:tc>
          <w:tcPr>
            <w:tcW w:w="157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Jefe de Dpto. Mantenimiento</w:t>
            </w:r>
          </w:p>
        </w:tc>
        <w:tc>
          <w:tcPr>
            <w:tcW w:w="0" w:type="auto"/>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15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Supervisor de Mantenimiento</w:t>
            </w:r>
          </w:p>
        </w:tc>
        <w:tc>
          <w:tcPr>
            <w:tcW w:w="0" w:type="auto"/>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15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Jefe de División Mantenimiento</w:t>
            </w:r>
          </w:p>
        </w:tc>
        <w:tc>
          <w:tcPr>
            <w:tcW w:w="0" w:type="auto"/>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15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rPr>
                <w:rFonts w:cs="Arial"/>
                <w:bCs/>
                <w:i/>
                <w:iCs/>
                <w:color w:val="000000"/>
                <w:sz w:val="22"/>
              </w:rPr>
            </w:pPr>
            <w:r w:rsidRPr="005C3215">
              <w:rPr>
                <w:rFonts w:cs="Arial"/>
                <w:bCs/>
                <w:i/>
                <w:iCs/>
                <w:color w:val="000000"/>
                <w:sz w:val="22"/>
              </w:rPr>
              <w:t>Jefe de Sección Mantenimiento</w:t>
            </w:r>
          </w:p>
        </w:tc>
        <w:tc>
          <w:tcPr>
            <w:tcW w:w="0" w:type="auto"/>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157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tcBorders>
              <w:top w:val="single" w:sz="4" w:space="0" w:color="auto"/>
              <w:left w:val="single" w:sz="4" w:space="0" w:color="auto"/>
              <w:bottom w:val="single" w:sz="12"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sz w:val="22"/>
              </w:rPr>
            </w:pPr>
            <w:r w:rsidRPr="005C3215">
              <w:rPr>
                <w:rFonts w:cs="Arial"/>
                <w:bCs/>
                <w:i/>
                <w:iCs/>
                <w:sz w:val="22"/>
              </w:rPr>
              <w:lastRenderedPageBreak/>
              <w:t>Cargo</w:t>
            </w:r>
          </w:p>
        </w:tc>
        <w:tc>
          <w:tcPr>
            <w:tcW w:w="0" w:type="auto"/>
            <w:tcBorders>
              <w:top w:val="single" w:sz="4" w:space="0" w:color="auto"/>
              <w:left w:val="nil"/>
              <w:bottom w:val="single" w:sz="12"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sz w:val="22"/>
              </w:rPr>
            </w:pPr>
            <w:r w:rsidRPr="005C3215">
              <w:rPr>
                <w:rFonts w:cs="Arial"/>
                <w:bCs/>
                <w:i/>
                <w:iCs/>
                <w:sz w:val="22"/>
              </w:rPr>
              <w:t>Categoría</w:t>
            </w:r>
          </w:p>
        </w:tc>
        <w:tc>
          <w:tcPr>
            <w:tcW w:w="0" w:type="auto"/>
            <w:tcBorders>
              <w:top w:val="single" w:sz="4" w:space="0" w:color="auto"/>
              <w:left w:val="nil"/>
              <w:bottom w:val="single" w:sz="12"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sz w:val="22"/>
              </w:rPr>
            </w:pPr>
            <w:r w:rsidRPr="005C3215">
              <w:rPr>
                <w:rFonts w:cs="Arial"/>
                <w:bCs/>
                <w:i/>
                <w:iCs/>
                <w:sz w:val="22"/>
              </w:rPr>
              <w:t>Antigüedad</w:t>
            </w:r>
          </w:p>
        </w:tc>
        <w:tc>
          <w:tcPr>
            <w:tcW w:w="1570" w:type="dxa"/>
            <w:tcBorders>
              <w:top w:val="single" w:sz="4" w:space="0" w:color="auto"/>
              <w:left w:val="nil"/>
              <w:bottom w:val="single" w:sz="12"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sz w:val="22"/>
              </w:rPr>
            </w:pPr>
            <w:r w:rsidRPr="005C3215">
              <w:rPr>
                <w:rFonts w:cs="Arial"/>
                <w:bCs/>
                <w:i/>
                <w:iCs/>
                <w:sz w:val="22"/>
              </w:rPr>
              <w:t>%</w:t>
            </w:r>
          </w:p>
        </w:tc>
      </w:tr>
      <w:tr w:rsidR="00466029" w:rsidRPr="005C3215" w:rsidTr="00466029">
        <w:trPr>
          <w:trHeight w:val="600"/>
        </w:trPr>
        <w:tc>
          <w:tcPr>
            <w:tcW w:w="4333" w:type="dxa"/>
            <w:vMerge w:val="restart"/>
            <w:tcBorders>
              <w:top w:val="nil"/>
              <w:left w:val="single" w:sz="4" w:space="0" w:color="auto"/>
              <w:bottom w:val="single" w:sz="12" w:space="0" w:color="000000"/>
              <w:right w:val="single" w:sz="4" w:space="0" w:color="auto"/>
            </w:tcBorders>
            <w:tcMar>
              <w:top w:w="17" w:type="dxa"/>
              <w:left w:w="17" w:type="dxa"/>
              <w:bottom w:w="0" w:type="dxa"/>
              <w:right w:w="17" w:type="dxa"/>
            </w:tcMar>
            <w:vAlign w:val="center"/>
          </w:tcPr>
          <w:p w:rsidR="00466029" w:rsidRPr="005C3215" w:rsidRDefault="00466029" w:rsidP="00466029">
            <w:pPr>
              <w:jc w:val="center"/>
              <w:rPr>
                <w:rFonts w:cs="Arial"/>
                <w:bCs/>
                <w:i/>
                <w:iCs/>
                <w:color w:val="000000"/>
                <w:sz w:val="22"/>
              </w:rPr>
            </w:pPr>
            <w:r w:rsidRPr="005C3215">
              <w:rPr>
                <w:rFonts w:cs="Arial"/>
                <w:bCs/>
                <w:i/>
                <w:iCs/>
                <w:color w:val="000000"/>
                <w:sz w:val="22"/>
              </w:rPr>
              <w:t>Jefe de Unidad Mantenimiento</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7</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0 a"/>
              </w:smartTagPr>
              <w:r w:rsidRPr="005C3215">
                <w:rPr>
                  <w:rFonts w:cs="Arial"/>
                  <w:bCs/>
                  <w:i/>
                  <w:iCs/>
                  <w:color w:val="000000"/>
                  <w:sz w:val="22"/>
                </w:rPr>
                <w:t>0 a</w:t>
              </w:r>
            </w:smartTag>
            <w:r w:rsidRPr="005C3215">
              <w:rPr>
                <w:rFonts w:cs="Arial"/>
                <w:bCs/>
                <w:i/>
                <w:iCs/>
                <w:color w:val="000000"/>
                <w:sz w:val="22"/>
              </w:rPr>
              <w:t xml:space="preserve"> 2</w:t>
            </w:r>
          </w:p>
        </w:tc>
        <w:tc>
          <w:tcPr>
            <w:tcW w:w="15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vMerge/>
            <w:tcBorders>
              <w:top w:val="nil"/>
              <w:left w:val="single" w:sz="4" w:space="0" w:color="auto"/>
              <w:bottom w:val="single" w:sz="12" w:space="0" w:color="000000"/>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8</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2 a"/>
              </w:smartTagPr>
              <w:r w:rsidRPr="005C3215">
                <w:rPr>
                  <w:rFonts w:cs="Arial"/>
                  <w:bCs/>
                  <w:i/>
                  <w:iCs/>
                  <w:color w:val="000000"/>
                  <w:sz w:val="22"/>
                </w:rPr>
                <w:t>2 a</w:t>
              </w:r>
            </w:smartTag>
            <w:r w:rsidRPr="005C3215">
              <w:rPr>
                <w:rFonts w:cs="Arial"/>
                <w:bCs/>
                <w:i/>
                <w:iCs/>
                <w:color w:val="000000"/>
                <w:sz w:val="22"/>
              </w:rPr>
              <w:t xml:space="preserve"> 4</w:t>
            </w:r>
          </w:p>
        </w:tc>
        <w:tc>
          <w:tcPr>
            <w:tcW w:w="15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vMerge/>
            <w:tcBorders>
              <w:top w:val="nil"/>
              <w:left w:val="single" w:sz="4" w:space="0" w:color="auto"/>
              <w:bottom w:val="single" w:sz="12" w:space="0" w:color="000000"/>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9</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4 a"/>
              </w:smartTagPr>
              <w:r w:rsidRPr="005C3215">
                <w:rPr>
                  <w:rFonts w:cs="Arial"/>
                  <w:bCs/>
                  <w:i/>
                  <w:iCs/>
                  <w:color w:val="000000"/>
                  <w:sz w:val="22"/>
                </w:rPr>
                <w:t>4 a</w:t>
              </w:r>
            </w:smartTag>
            <w:r w:rsidRPr="005C3215">
              <w:rPr>
                <w:rFonts w:cs="Arial"/>
                <w:bCs/>
                <w:i/>
                <w:iCs/>
                <w:color w:val="000000"/>
                <w:sz w:val="22"/>
              </w:rPr>
              <w:t xml:space="preserve"> 6</w:t>
            </w:r>
          </w:p>
        </w:tc>
        <w:tc>
          <w:tcPr>
            <w:tcW w:w="15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vMerge/>
            <w:tcBorders>
              <w:top w:val="nil"/>
              <w:left w:val="single" w:sz="4" w:space="0" w:color="auto"/>
              <w:bottom w:val="single" w:sz="12" w:space="0" w:color="000000"/>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12"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0" w:type="auto"/>
            <w:tcBorders>
              <w:top w:val="nil"/>
              <w:left w:val="nil"/>
              <w:bottom w:val="single" w:sz="12"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6 o más</w:t>
            </w:r>
          </w:p>
        </w:tc>
        <w:tc>
          <w:tcPr>
            <w:tcW w:w="1570" w:type="dxa"/>
            <w:tcBorders>
              <w:top w:val="nil"/>
              <w:left w:val="nil"/>
              <w:bottom w:val="single" w:sz="12"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4333" w:type="dxa"/>
            <w:vMerge w:val="restart"/>
            <w:tcBorders>
              <w:top w:val="nil"/>
              <w:left w:val="single" w:sz="4" w:space="0" w:color="auto"/>
              <w:bottom w:val="single" w:sz="12" w:space="0" w:color="000000"/>
              <w:right w:val="single" w:sz="4" w:space="0" w:color="auto"/>
            </w:tcBorders>
            <w:tcMar>
              <w:top w:w="17" w:type="dxa"/>
              <w:left w:w="17" w:type="dxa"/>
              <w:bottom w:w="0" w:type="dxa"/>
              <w:right w:w="17" w:type="dxa"/>
            </w:tcMar>
            <w:vAlign w:val="center"/>
          </w:tcPr>
          <w:p w:rsidR="00466029" w:rsidRPr="005C3215" w:rsidRDefault="00466029" w:rsidP="00466029">
            <w:pPr>
              <w:jc w:val="center"/>
              <w:rPr>
                <w:rFonts w:cs="Arial"/>
                <w:bCs/>
                <w:i/>
                <w:iCs/>
                <w:color w:val="000000"/>
                <w:sz w:val="22"/>
              </w:rPr>
            </w:pPr>
            <w:r w:rsidRPr="005C3215">
              <w:rPr>
                <w:rFonts w:cs="Arial"/>
                <w:bCs/>
                <w:i/>
                <w:iCs/>
                <w:color w:val="000000"/>
                <w:sz w:val="22"/>
              </w:rPr>
              <w:t>Oficial de Mantenimiento y Producción de Oficios</w:t>
            </w:r>
          </w:p>
          <w:p w:rsidR="00466029" w:rsidRPr="005C3215" w:rsidRDefault="00466029" w:rsidP="00466029">
            <w:pPr>
              <w:jc w:val="center"/>
              <w:rPr>
                <w:rFonts w:cs="Arial"/>
                <w:bCs/>
                <w:i/>
                <w:iCs/>
                <w:color w:val="000000"/>
                <w:sz w:val="22"/>
              </w:rPr>
            </w:pPr>
            <w:r w:rsidRPr="005C3215">
              <w:rPr>
                <w:rFonts w:cs="Arial"/>
                <w:bCs/>
                <w:i/>
                <w:iCs/>
                <w:color w:val="000000"/>
                <w:sz w:val="22"/>
              </w:rPr>
              <w:t>Especiales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9</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0 a"/>
              </w:smartTagPr>
              <w:r w:rsidRPr="005C3215">
                <w:rPr>
                  <w:rFonts w:cs="Arial"/>
                  <w:bCs/>
                  <w:i/>
                  <w:iCs/>
                  <w:color w:val="000000"/>
                  <w:sz w:val="22"/>
                </w:rPr>
                <w:t>0 a</w:t>
              </w:r>
            </w:smartTag>
            <w:r w:rsidRPr="005C3215">
              <w:rPr>
                <w:rFonts w:cs="Arial"/>
                <w:bCs/>
                <w:i/>
                <w:iCs/>
                <w:color w:val="000000"/>
                <w:sz w:val="22"/>
              </w:rPr>
              <w:t xml:space="preserve"> 1</w:t>
            </w:r>
          </w:p>
        </w:tc>
        <w:tc>
          <w:tcPr>
            <w:tcW w:w="15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600"/>
        </w:trPr>
        <w:tc>
          <w:tcPr>
            <w:tcW w:w="0" w:type="auto"/>
            <w:vMerge/>
            <w:tcBorders>
              <w:top w:val="nil"/>
              <w:left w:val="single" w:sz="4" w:space="0" w:color="auto"/>
              <w:bottom w:val="single" w:sz="12" w:space="0" w:color="000000"/>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12"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0" w:type="auto"/>
            <w:tcBorders>
              <w:top w:val="nil"/>
              <w:left w:val="nil"/>
              <w:bottom w:val="single" w:sz="12"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 o más</w:t>
            </w:r>
          </w:p>
        </w:tc>
        <w:tc>
          <w:tcPr>
            <w:tcW w:w="1570" w:type="dxa"/>
            <w:tcBorders>
              <w:top w:val="nil"/>
              <w:left w:val="nil"/>
              <w:bottom w:val="single" w:sz="12"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600"/>
        </w:trPr>
        <w:tc>
          <w:tcPr>
            <w:tcW w:w="4333" w:type="dxa"/>
            <w:vMerge w:val="restart"/>
            <w:tcBorders>
              <w:top w:val="nil"/>
              <w:left w:val="single" w:sz="4" w:space="0" w:color="auto"/>
              <w:bottom w:val="single" w:sz="12" w:space="0" w:color="000000"/>
              <w:right w:val="single" w:sz="4" w:space="0" w:color="auto"/>
            </w:tcBorders>
            <w:tcMar>
              <w:top w:w="17" w:type="dxa"/>
              <w:left w:w="17" w:type="dxa"/>
              <w:bottom w:w="0" w:type="dxa"/>
              <w:right w:w="17" w:type="dxa"/>
            </w:tcMar>
            <w:vAlign w:val="center"/>
          </w:tcPr>
          <w:p w:rsidR="00466029" w:rsidRPr="005C3215" w:rsidRDefault="00466029" w:rsidP="00466029">
            <w:pPr>
              <w:jc w:val="center"/>
              <w:rPr>
                <w:rFonts w:cs="Arial"/>
                <w:bCs/>
                <w:i/>
                <w:iCs/>
                <w:color w:val="000000"/>
                <w:sz w:val="22"/>
              </w:rPr>
            </w:pPr>
            <w:r w:rsidRPr="005C3215">
              <w:rPr>
                <w:rFonts w:cs="Arial"/>
                <w:bCs/>
                <w:i/>
                <w:iCs/>
                <w:color w:val="000000"/>
                <w:sz w:val="22"/>
              </w:rPr>
              <w:t>Oficial de Mantenimiento y Producción de Oficios</w:t>
            </w:r>
          </w:p>
          <w:p w:rsidR="00466029" w:rsidRPr="005C3215" w:rsidRDefault="00466029" w:rsidP="00466029">
            <w:pPr>
              <w:jc w:val="center"/>
              <w:rPr>
                <w:rFonts w:cs="Arial"/>
                <w:bCs/>
                <w:i/>
                <w:iCs/>
                <w:color w:val="000000"/>
                <w:sz w:val="22"/>
              </w:rPr>
            </w:pPr>
            <w:r w:rsidRPr="005C3215">
              <w:rPr>
                <w:rFonts w:cs="Arial"/>
                <w:bCs/>
                <w:i/>
                <w:iCs/>
                <w:color w:val="000000"/>
                <w:sz w:val="22"/>
              </w:rPr>
              <w:t>Generales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7</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0 a"/>
              </w:smartTagPr>
              <w:r w:rsidRPr="005C3215">
                <w:rPr>
                  <w:rFonts w:cs="Arial"/>
                  <w:bCs/>
                  <w:i/>
                  <w:iCs/>
                  <w:color w:val="000000"/>
                  <w:sz w:val="22"/>
                </w:rPr>
                <w:t>0 a</w:t>
              </w:r>
            </w:smartTag>
            <w:r w:rsidRPr="005C3215">
              <w:rPr>
                <w:rFonts w:cs="Arial"/>
                <w:bCs/>
                <w:i/>
                <w:iCs/>
                <w:color w:val="000000"/>
                <w:sz w:val="22"/>
              </w:rPr>
              <w:t xml:space="preserve"> 1</w:t>
            </w:r>
          </w:p>
        </w:tc>
        <w:tc>
          <w:tcPr>
            <w:tcW w:w="15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600"/>
        </w:trPr>
        <w:tc>
          <w:tcPr>
            <w:tcW w:w="0" w:type="auto"/>
            <w:vMerge/>
            <w:tcBorders>
              <w:top w:val="nil"/>
              <w:left w:val="single" w:sz="4" w:space="0" w:color="auto"/>
              <w:bottom w:val="single" w:sz="12" w:space="0" w:color="000000"/>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12"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8</w:t>
            </w:r>
          </w:p>
        </w:tc>
        <w:tc>
          <w:tcPr>
            <w:tcW w:w="0" w:type="auto"/>
            <w:tcBorders>
              <w:top w:val="nil"/>
              <w:left w:val="nil"/>
              <w:bottom w:val="single" w:sz="12"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 o más</w:t>
            </w:r>
          </w:p>
        </w:tc>
        <w:tc>
          <w:tcPr>
            <w:tcW w:w="1570" w:type="dxa"/>
            <w:tcBorders>
              <w:top w:val="nil"/>
              <w:left w:val="nil"/>
              <w:bottom w:val="single" w:sz="12"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600"/>
        </w:trPr>
        <w:tc>
          <w:tcPr>
            <w:tcW w:w="4333" w:type="dxa"/>
            <w:vMerge w:val="restart"/>
            <w:tcBorders>
              <w:top w:val="nil"/>
              <w:left w:val="single" w:sz="4" w:space="0" w:color="auto"/>
              <w:bottom w:val="single" w:sz="12" w:space="0" w:color="000000"/>
              <w:right w:val="single" w:sz="4" w:space="0" w:color="auto"/>
            </w:tcBorders>
            <w:tcMar>
              <w:top w:w="17" w:type="dxa"/>
              <w:left w:w="17" w:type="dxa"/>
              <w:bottom w:w="0" w:type="dxa"/>
              <w:right w:w="17" w:type="dxa"/>
            </w:tcMar>
            <w:vAlign w:val="center"/>
          </w:tcPr>
          <w:p w:rsidR="00466029" w:rsidRPr="005C3215" w:rsidRDefault="00466029" w:rsidP="00466029">
            <w:pPr>
              <w:jc w:val="center"/>
              <w:rPr>
                <w:rFonts w:cs="Arial"/>
                <w:bCs/>
                <w:i/>
                <w:iCs/>
                <w:color w:val="000000"/>
                <w:sz w:val="22"/>
              </w:rPr>
            </w:pPr>
            <w:r w:rsidRPr="005C3215">
              <w:rPr>
                <w:rFonts w:cs="Arial"/>
                <w:bCs/>
                <w:i/>
                <w:iCs/>
                <w:color w:val="000000"/>
                <w:sz w:val="22"/>
              </w:rPr>
              <w:t>Medio Oficial de Mantenimiento</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0 a"/>
              </w:smartTagPr>
              <w:r w:rsidRPr="005C3215">
                <w:rPr>
                  <w:rFonts w:cs="Arial"/>
                  <w:bCs/>
                  <w:i/>
                  <w:iCs/>
                  <w:color w:val="000000"/>
                  <w:sz w:val="22"/>
                </w:rPr>
                <w:t>0 a</w:t>
              </w:r>
            </w:smartTag>
            <w:r w:rsidRPr="005C3215">
              <w:rPr>
                <w:rFonts w:cs="Arial"/>
                <w:bCs/>
                <w:i/>
                <w:iCs/>
                <w:color w:val="000000"/>
                <w:sz w:val="22"/>
              </w:rPr>
              <w:t xml:space="preserve"> 1</w:t>
            </w:r>
          </w:p>
        </w:tc>
        <w:tc>
          <w:tcPr>
            <w:tcW w:w="1570" w:type="dxa"/>
            <w:tcBorders>
              <w:top w:val="single" w:sz="4" w:space="0" w:color="auto"/>
              <w:left w:val="nil"/>
              <w:bottom w:val="single" w:sz="12"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600"/>
        </w:trPr>
        <w:tc>
          <w:tcPr>
            <w:tcW w:w="0" w:type="auto"/>
            <w:vMerge/>
            <w:tcBorders>
              <w:top w:val="nil"/>
              <w:left w:val="single" w:sz="4" w:space="0" w:color="auto"/>
              <w:bottom w:val="single" w:sz="12" w:space="0" w:color="000000"/>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12"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6</w:t>
            </w:r>
          </w:p>
        </w:tc>
        <w:tc>
          <w:tcPr>
            <w:tcW w:w="0" w:type="auto"/>
            <w:tcBorders>
              <w:top w:val="nil"/>
              <w:left w:val="nil"/>
              <w:bottom w:val="single" w:sz="12"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 o más</w:t>
            </w:r>
          </w:p>
        </w:tc>
        <w:tc>
          <w:tcPr>
            <w:tcW w:w="1570" w:type="dxa"/>
            <w:tcBorders>
              <w:top w:val="single" w:sz="4" w:space="0" w:color="auto"/>
              <w:left w:val="nil"/>
              <w:bottom w:val="single" w:sz="12" w:space="0" w:color="auto"/>
              <w:right w:val="single" w:sz="4" w:space="0" w:color="auto"/>
            </w:tcBorders>
            <w:noWrap/>
            <w:tcMar>
              <w:top w:w="17" w:type="dxa"/>
              <w:left w:w="17" w:type="dxa"/>
              <w:bottom w:w="0" w:type="dxa"/>
              <w:right w:w="17"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bl>
    <w:p w:rsidR="00466029" w:rsidRPr="005C3215" w:rsidRDefault="00466029" w:rsidP="00466029">
      <w:pPr>
        <w:rPr>
          <w:rFonts w:cs="Arial"/>
          <w:color w:val="000000"/>
          <w:sz w:val="22"/>
        </w:rPr>
      </w:pPr>
    </w:p>
    <w:p w:rsidR="00466029" w:rsidRPr="005C3215" w:rsidRDefault="00466029" w:rsidP="00466029">
      <w:pPr>
        <w:rPr>
          <w:rFonts w:cs="Arial"/>
          <w:color w:val="000000"/>
          <w:sz w:val="22"/>
        </w:rPr>
      </w:pPr>
    </w:p>
    <w:tbl>
      <w:tblPr>
        <w:tblW w:w="8540" w:type="dxa"/>
        <w:tblInd w:w="19" w:type="dxa"/>
        <w:tblCellMar>
          <w:left w:w="0" w:type="dxa"/>
          <w:right w:w="0" w:type="dxa"/>
        </w:tblCellMar>
        <w:tblLook w:val="0000" w:firstRow="0" w:lastRow="0" w:firstColumn="0" w:lastColumn="0" w:noHBand="0" w:noVBand="0"/>
      </w:tblPr>
      <w:tblGrid>
        <w:gridCol w:w="4485"/>
        <w:gridCol w:w="1118"/>
        <w:gridCol w:w="1281"/>
        <w:gridCol w:w="1656"/>
      </w:tblGrid>
      <w:tr w:rsidR="00466029" w:rsidRPr="005C3215" w:rsidTr="00466029">
        <w:trPr>
          <w:trHeight w:val="600"/>
        </w:trPr>
        <w:tc>
          <w:tcPr>
            <w:tcW w:w="8540" w:type="dxa"/>
            <w:gridSpan w:val="4"/>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AGRUPAMIENTO SERVICIOS GENERALES</w:t>
            </w:r>
          </w:p>
        </w:tc>
      </w:tr>
      <w:tr w:rsidR="00466029" w:rsidRPr="005C3215" w:rsidTr="00466029">
        <w:trPr>
          <w:trHeight w:val="600"/>
        </w:trPr>
        <w:tc>
          <w:tcPr>
            <w:tcW w:w="0" w:type="auto"/>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Cargo</w:t>
            </w:r>
          </w:p>
        </w:tc>
        <w:tc>
          <w:tcPr>
            <w:tcW w:w="0" w:type="auto"/>
            <w:gridSpan w:val="2"/>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Categoría</w:t>
            </w:r>
          </w:p>
        </w:tc>
        <w:tc>
          <w:tcPr>
            <w:tcW w:w="1489"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Jefe de Dpto. Servicios Generales</w:t>
            </w:r>
          </w:p>
        </w:tc>
        <w:tc>
          <w:tcPr>
            <w:tcW w:w="0" w:type="auto"/>
            <w:gridSpan w:val="2"/>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14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Supervisor de  Servicios Generales</w:t>
            </w:r>
          </w:p>
        </w:tc>
        <w:tc>
          <w:tcPr>
            <w:tcW w:w="0" w:type="auto"/>
            <w:gridSpan w:val="2"/>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14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p>
        </w:tc>
        <w:tc>
          <w:tcPr>
            <w:tcW w:w="0" w:type="auto"/>
            <w:gridSpan w:val="2"/>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8</w:t>
            </w:r>
          </w:p>
        </w:tc>
        <w:tc>
          <w:tcPr>
            <w:tcW w:w="14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Jefe de División Servicios Generales</w:t>
            </w:r>
          </w:p>
        </w:tc>
        <w:tc>
          <w:tcPr>
            <w:tcW w:w="0" w:type="auto"/>
            <w:gridSpan w:val="2"/>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14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p>
        </w:tc>
        <w:tc>
          <w:tcPr>
            <w:tcW w:w="0" w:type="auto"/>
            <w:gridSpan w:val="2"/>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8</w:t>
            </w:r>
          </w:p>
        </w:tc>
        <w:tc>
          <w:tcPr>
            <w:tcW w:w="14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tcBorders>
              <w:top w:val="nil"/>
              <w:left w:val="single" w:sz="4" w:space="0" w:color="auto"/>
              <w:bottom w:val="nil"/>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Jefe de Sección Servicios Generales</w:t>
            </w:r>
          </w:p>
        </w:tc>
        <w:tc>
          <w:tcPr>
            <w:tcW w:w="0" w:type="auto"/>
            <w:gridSpan w:val="2"/>
            <w:tcBorders>
              <w:top w:val="single" w:sz="4" w:space="0" w:color="auto"/>
              <w:left w:val="nil"/>
              <w:bottom w:val="nil"/>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1489" w:type="dxa"/>
            <w:tcBorders>
              <w:top w:val="nil"/>
              <w:left w:val="nil"/>
              <w:bottom w:val="nil"/>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tcBorders>
              <w:top w:val="nil"/>
              <w:left w:val="single" w:sz="4" w:space="0" w:color="auto"/>
              <w:bottom w:val="nil"/>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p>
        </w:tc>
        <w:tc>
          <w:tcPr>
            <w:tcW w:w="0" w:type="auto"/>
            <w:gridSpan w:val="2"/>
            <w:tcBorders>
              <w:top w:val="single" w:sz="4" w:space="0" w:color="auto"/>
              <w:left w:val="nil"/>
              <w:bottom w:val="nil"/>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8</w:t>
            </w:r>
          </w:p>
        </w:tc>
        <w:tc>
          <w:tcPr>
            <w:tcW w:w="1489" w:type="dxa"/>
            <w:tcBorders>
              <w:top w:val="nil"/>
              <w:left w:val="nil"/>
              <w:bottom w:val="nil"/>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tcBorders>
              <w:top w:val="single" w:sz="12" w:space="0" w:color="auto"/>
              <w:left w:val="single" w:sz="4" w:space="0" w:color="auto"/>
              <w:bottom w:val="single" w:sz="12"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Cargo</w:t>
            </w:r>
          </w:p>
        </w:tc>
        <w:tc>
          <w:tcPr>
            <w:tcW w:w="0" w:type="auto"/>
            <w:tcBorders>
              <w:top w:val="single" w:sz="12" w:space="0" w:color="auto"/>
              <w:left w:val="nil"/>
              <w:bottom w:val="single" w:sz="12"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Categoría</w:t>
            </w:r>
          </w:p>
        </w:tc>
        <w:tc>
          <w:tcPr>
            <w:tcW w:w="0" w:type="auto"/>
            <w:tcBorders>
              <w:top w:val="single" w:sz="12" w:space="0" w:color="auto"/>
              <w:left w:val="nil"/>
              <w:bottom w:val="single" w:sz="12"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Antigüedad</w:t>
            </w:r>
          </w:p>
        </w:tc>
        <w:tc>
          <w:tcPr>
            <w:tcW w:w="1489" w:type="dxa"/>
            <w:tcBorders>
              <w:top w:val="single" w:sz="12" w:space="0" w:color="auto"/>
              <w:left w:val="nil"/>
              <w:bottom w:val="single" w:sz="12"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w:t>
            </w:r>
          </w:p>
        </w:tc>
      </w:tr>
      <w:tr w:rsidR="00466029" w:rsidRPr="005C3215" w:rsidTr="00466029">
        <w:trPr>
          <w:trHeight w:val="600"/>
        </w:trPr>
        <w:tc>
          <w:tcPr>
            <w:tcW w:w="4433" w:type="dxa"/>
            <w:vMerge w:val="restart"/>
            <w:tcBorders>
              <w:top w:val="nil"/>
              <w:left w:val="single" w:sz="4" w:space="0" w:color="auto"/>
              <w:bottom w:val="single" w:sz="12" w:space="0" w:color="000000"/>
              <w:right w:val="single" w:sz="4" w:space="0" w:color="auto"/>
            </w:tcBorders>
            <w:tcMar>
              <w:top w:w="19" w:type="dxa"/>
              <w:left w:w="19" w:type="dxa"/>
              <w:bottom w:w="0" w:type="dxa"/>
              <w:right w:w="19" w:type="dxa"/>
            </w:tcMar>
            <w:vAlign w:val="center"/>
          </w:tcPr>
          <w:p w:rsidR="00466029" w:rsidRPr="005C3215" w:rsidRDefault="00466029" w:rsidP="00466029">
            <w:pPr>
              <w:jc w:val="center"/>
              <w:rPr>
                <w:rFonts w:cs="Arial"/>
                <w:bCs/>
                <w:i/>
                <w:iCs/>
                <w:color w:val="000000"/>
                <w:sz w:val="22"/>
              </w:rPr>
            </w:pPr>
            <w:r w:rsidRPr="005C3215">
              <w:rPr>
                <w:rFonts w:cs="Arial"/>
                <w:bCs/>
                <w:i/>
                <w:iCs/>
                <w:color w:val="000000"/>
                <w:sz w:val="22"/>
              </w:rPr>
              <w:t>Jefe de Unidad Servicios Generales</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7</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0 a"/>
              </w:smartTagPr>
              <w:r w:rsidRPr="005C3215">
                <w:rPr>
                  <w:rFonts w:cs="Arial"/>
                  <w:bCs/>
                  <w:i/>
                  <w:iCs/>
                  <w:color w:val="000000"/>
                  <w:sz w:val="22"/>
                </w:rPr>
                <w:t>0 a</w:t>
              </w:r>
            </w:smartTag>
            <w:r w:rsidRPr="005C3215">
              <w:rPr>
                <w:rFonts w:cs="Arial"/>
                <w:bCs/>
                <w:i/>
                <w:iCs/>
                <w:color w:val="000000"/>
                <w:sz w:val="22"/>
              </w:rPr>
              <w:t xml:space="preserve"> 2</w:t>
            </w:r>
          </w:p>
        </w:tc>
        <w:tc>
          <w:tcPr>
            <w:tcW w:w="14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vMerge/>
            <w:tcBorders>
              <w:top w:val="nil"/>
              <w:left w:val="single" w:sz="4" w:space="0" w:color="auto"/>
              <w:bottom w:val="single" w:sz="12" w:space="0" w:color="000000"/>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8</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2 a"/>
              </w:smartTagPr>
              <w:r w:rsidRPr="005C3215">
                <w:rPr>
                  <w:rFonts w:cs="Arial"/>
                  <w:bCs/>
                  <w:i/>
                  <w:iCs/>
                  <w:color w:val="000000"/>
                  <w:sz w:val="22"/>
                </w:rPr>
                <w:t>2 a</w:t>
              </w:r>
            </w:smartTag>
            <w:r w:rsidRPr="005C3215">
              <w:rPr>
                <w:rFonts w:cs="Arial"/>
                <w:bCs/>
                <w:i/>
                <w:iCs/>
                <w:color w:val="000000"/>
                <w:sz w:val="22"/>
              </w:rPr>
              <w:t xml:space="preserve"> 4</w:t>
            </w:r>
          </w:p>
        </w:tc>
        <w:tc>
          <w:tcPr>
            <w:tcW w:w="14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vMerge/>
            <w:tcBorders>
              <w:top w:val="nil"/>
              <w:left w:val="single" w:sz="4" w:space="0" w:color="auto"/>
              <w:bottom w:val="single" w:sz="12" w:space="0" w:color="000000"/>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9</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4 a"/>
              </w:smartTagPr>
              <w:r w:rsidRPr="005C3215">
                <w:rPr>
                  <w:rFonts w:cs="Arial"/>
                  <w:bCs/>
                  <w:i/>
                  <w:iCs/>
                  <w:color w:val="000000"/>
                  <w:sz w:val="22"/>
                </w:rPr>
                <w:t>4 a</w:t>
              </w:r>
            </w:smartTag>
            <w:r w:rsidRPr="005C3215">
              <w:rPr>
                <w:rFonts w:cs="Arial"/>
                <w:bCs/>
                <w:i/>
                <w:iCs/>
                <w:color w:val="000000"/>
                <w:sz w:val="22"/>
              </w:rPr>
              <w:t xml:space="preserve"> 6</w:t>
            </w:r>
          </w:p>
        </w:tc>
        <w:tc>
          <w:tcPr>
            <w:tcW w:w="14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0" w:type="auto"/>
            <w:vMerge/>
            <w:tcBorders>
              <w:top w:val="nil"/>
              <w:left w:val="single" w:sz="4" w:space="0" w:color="auto"/>
              <w:bottom w:val="single" w:sz="4" w:space="0" w:color="auto"/>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6 o más</w:t>
            </w:r>
          </w:p>
        </w:tc>
        <w:tc>
          <w:tcPr>
            <w:tcW w:w="14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47</w:t>
            </w:r>
          </w:p>
        </w:tc>
      </w:tr>
      <w:tr w:rsidR="00466029" w:rsidRPr="005C3215" w:rsidTr="00466029">
        <w:trPr>
          <w:trHeight w:val="600"/>
        </w:trPr>
        <w:tc>
          <w:tcPr>
            <w:tcW w:w="4433"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466029" w:rsidRPr="005C3215" w:rsidRDefault="00466029" w:rsidP="00466029">
            <w:pPr>
              <w:jc w:val="center"/>
              <w:rPr>
                <w:rFonts w:cs="Arial"/>
                <w:bCs/>
                <w:i/>
                <w:iCs/>
                <w:color w:val="000000"/>
                <w:sz w:val="22"/>
              </w:rPr>
            </w:pPr>
            <w:r w:rsidRPr="005C3215">
              <w:rPr>
                <w:rFonts w:cs="Arial"/>
                <w:bCs/>
                <w:i/>
                <w:iCs/>
                <w:color w:val="000000"/>
                <w:sz w:val="22"/>
              </w:rPr>
              <w:t>Oficial de Servicios Generales</w:t>
            </w:r>
          </w:p>
        </w:tc>
        <w:tc>
          <w:tcPr>
            <w:tcW w:w="0" w:type="auto"/>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8</w:t>
            </w:r>
          </w:p>
        </w:tc>
        <w:tc>
          <w:tcPr>
            <w:tcW w:w="0" w:type="auto"/>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0 a"/>
              </w:smartTagPr>
              <w:r w:rsidRPr="005C3215">
                <w:rPr>
                  <w:rFonts w:cs="Arial"/>
                  <w:bCs/>
                  <w:i/>
                  <w:iCs/>
                  <w:color w:val="000000"/>
                  <w:sz w:val="22"/>
                </w:rPr>
                <w:t>0 a</w:t>
              </w:r>
            </w:smartTag>
            <w:r w:rsidRPr="005C3215">
              <w:rPr>
                <w:rFonts w:cs="Arial"/>
                <w:bCs/>
                <w:i/>
                <w:iCs/>
                <w:color w:val="000000"/>
                <w:sz w:val="22"/>
              </w:rPr>
              <w:t xml:space="preserve"> 2</w:t>
            </w:r>
          </w:p>
        </w:tc>
        <w:tc>
          <w:tcPr>
            <w:tcW w:w="1489"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600"/>
        </w:trPr>
        <w:tc>
          <w:tcPr>
            <w:tcW w:w="4433" w:type="dxa"/>
            <w:vMerge/>
            <w:tcBorders>
              <w:left w:val="single" w:sz="4" w:space="0" w:color="auto"/>
              <w:right w:val="single" w:sz="4" w:space="0" w:color="auto"/>
            </w:tcBorders>
            <w:tcMar>
              <w:top w:w="19" w:type="dxa"/>
              <w:left w:w="19" w:type="dxa"/>
              <w:bottom w:w="0" w:type="dxa"/>
              <w:right w:w="19" w:type="dxa"/>
            </w:tcMar>
            <w:vAlign w:val="center"/>
          </w:tcPr>
          <w:p w:rsidR="00466029" w:rsidRPr="005C3215" w:rsidRDefault="00466029" w:rsidP="00466029">
            <w:pPr>
              <w:jc w:val="center"/>
              <w:rPr>
                <w:rFonts w:cs="Arial"/>
                <w:bCs/>
                <w:i/>
                <w:iCs/>
                <w:color w:val="000000"/>
                <w:sz w:val="22"/>
              </w:rPr>
            </w:pPr>
          </w:p>
        </w:tc>
        <w:tc>
          <w:tcPr>
            <w:tcW w:w="0" w:type="auto"/>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9</w:t>
            </w:r>
          </w:p>
        </w:tc>
        <w:tc>
          <w:tcPr>
            <w:tcW w:w="0" w:type="auto"/>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2 a"/>
              </w:smartTagPr>
              <w:r w:rsidRPr="005C3215">
                <w:rPr>
                  <w:rFonts w:cs="Arial"/>
                  <w:bCs/>
                  <w:i/>
                  <w:iCs/>
                  <w:color w:val="000000"/>
                  <w:sz w:val="22"/>
                </w:rPr>
                <w:t>2 a</w:t>
              </w:r>
            </w:smartTag>
            <w:r w:rsidRPr="005C3215">
              <w:rPr>
                <w:rFonts w:cs="Arial"/>
                <w:bCs/>
                <w:i/>
                <w:iCs/>
                <w:color w:val="000000"/>
                <w:sz w:val="22"/>
              </w:rPr>
              <w:t xml:space="preserve"> 4</w:t>
            </w:r>
          </w:p>
        </w:tc>
        <w:tc>
          <w:tcPr>
            <w:tcW w:w="1489"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54</w:t>
            </w:r>
          </w:p>
        </w:tc>
      </w:tr>
      <w:tr w:rsidR="00466029" w:rsidRPr="005C3215" w:rsidTr="00466029">
        <w:trPr>
          <w:trHeight w:val="600"/>
        </w:trPr>
        <w:tc>
          <w:tcPr>
            <w:tcW w:w="0" w:type="auto"/>
            <w:vMerge/>
            <w:tcBorders>
              <w:left w:val="single" w:sz="4" w:space="0" w:color="auto"/>
              <w:bottom w:val="single" w:sz="12" w:space="0" w:color="000000"/>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12"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10</w:t>
            </w:r>
          </w:p>
        </w:tc>
        <w:tc>
          <w:tcPr>
            <w:tcW w:w="0" w:type="auto"/>
            <w:tcBorders>
              <w:top w:val="nil"/>
              <w:left w:val="nil"/>
              <w:bottom w:val="single" w:sz="12"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4 o más</w:t>
            </w:r>
          </w:p>
        </w:tc>
        <w:tc>
          <w:tcPr>
            <w:tcW w:w="1489" w:type="dxa"/>
            <w:tcBorders>
              <w:top w:val="nil"/>
              <w:left w:val="nil"/>
              <w:bottom w:val="single" w:sz="12"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54</w:t>
            </w:r>
          </w:p>
        </w:tc>
      </w:tr>
      <w:tr w:rsidR="00466029" w:rsidRPr="005C3215" w:rsidTr="00466029">
        <w:trPr>
          <w:trHeight w:val="600"/>
        </w:trPr>
        <w:tc>
          <w:tcPr>
            <w:tcW w:w="4433" w:type="dxa"/>
            <w:vMerge w:val="restart"/>
            <w:tcBorders>
              <w:top w:val="nil"/>
              <w:left w:val="single" w:sz="4" w:space="0" w:color="auto"/>
              <w:bottom w:val="single" w:sz="12" w:space="0" w:color="000000"/>
              <w:right w:val="single" w:sz="4" w:space="0" w:color="auto"/>
            </w:tcBorders>
            <w:tcMar>
              <w:top w:w="19" w:type="dxa"/>
              <w:left w:w="19" w:type="dxa"/>
              <w:bottom w:w="0" w:type="dxa"/>
              <w:right w:w="19" w:type="dxa"/>
            </w:tcMar>
            <w:vAlign w:val="center"/>
          </w:tcPr>
          <w:p w:rsidR="00466029" w:rsidRPr="005C3215" w:rsidRDefault="00466029" w:rsidP="00466029">
            <w:pPr>
              <w:jc w:val="center"/>
              <w:rPr>
                <w:rFonts w:cs="Arial"/>
                <w:bCs/>
                <w:i/>
                <w:iCs/>
                <w:color w:val="000000"/>
                <w:sz w:val="22"/>
              </w:rPr>
            </w:pPr>
            <w:r w:rsidRPr="005C3215">
              <w:rPr>
                <w:rFonts w:cs="Arial"/>
                <w:bCs/>
                <w:i/>
                <w:iCs/>
                <w:color w:val="000000"/>
                <w:sz w:val="22"/>
              </w:rPr>
              <w:lastRenderedPageBreak/>
              <w:t>Operario de Servicios Generales</w:t>
            </w:r>
          </w:p>
        </w:tc>
        <w:tc>
          <w:tcPr>
            <w:tcW w:w="0" w:type="auto"/>
            <w:tcBorders>
              <w:top w:val="nil"/>
              <w:left w:val="nil"/>
              <w:bottom w:val="nil"/>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w:t>
            </w:r>
          </w:p>
        </w:tc>
        <w:tc>
          <w:tcPr>
            <w:tcW w:w="0" w:type="auto"/>
            <w:tcBorders>
              <w:top w:val="nil"/>
              <w:left w:val="nil"/>
              <w:bottom w:val="nil"/>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0 a"/>
              </w:smartTagPr>
              <w:r w:rsidRPr="005C3215">
                <w:rPr>
                  <w:rFonts w:cs="Arial"/>
                  <w:bCs/>
                  <w:i/>
                  <w:iCs/>
                  <w:color w:val="000000"/>
                  <w:sz w:val="22"/>
                </w:rPr>
                <w:t>0 a</w:t>
              </w:r>
            </w:smartTag>
            <w:r w:rsidRPr="005C3215">
              <w:rPr>
                <w:rFonts w:cs="Arial"/>
                <w:bCs/>
                <w:i/>
                <w:iCs/>
                <w:color w:val="000000"/>
                <w:sz w:val="22"/>
              </w:rPr>
              <w:t xml:space="preserve"> 1</w:t>
            </w:r>
          </w:p>
        </w:tc>
        <w:tc>
          <w:tcPr>
            <w:tcW w:w="1489" w:type="dxa"/>
            <w:tcBorders>
              <w:top w:val="nil"/>
              <w:left w:val="nil"/>
              <w:bottom w:val="nil"/>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600"/>
        </w:trPr>
        <w:tc>
          <w:tcPr>
            <w:tcW w:w="0" w:type="auto"/>
            <w:vMerge/>
            <w:tcBorders>
              <w:top w:val="nil"/>
              <w:left w:val="single" w:sz="4" w:space="0" w:color="auto"/>
              <w:bottom w:val="single" w:sz="12" w:space="0" w:color="000000"/>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6</w:t>
            </w:r>
          </w:p>
        </w:tc>
        <w:tc>
          <w:tcPr>
            <w:tcW w:w="0" w:type="auto"/>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smartTag w:uri="urn:schemas-microsoft-com:office:smarttags" w:element="metricconverter">
              <w:smartTagPr>
                <w:attr w:name="ProductID" w:val="1 a"/>
              </w:smartTagPr>
              <w:r w:rsidRPr="005C3215">
                <w:rPr>
                  <w:rFonts w:cs="Arial"/>
                  <w:bCs/>
                  <w:i/>
                  <w:iCs/>
                  <w:color w:val="000000"/>
                  <w:sz w:val="22"/>
                </w:rPr>
                <w:t>1 a</w:t>
              </w:r>
            </w:smartTag>
            <w:r w:rsidRPr="005C3215">
              <w:rPr>
                <w:rFonts w:cs="Arial"/>
                <w:bCs/>
                <w:i/>
                <w:iCs/>
                <w:color w:val="000000"/>
                <w:sz w:val="22"/>
              </w:rPr>
              <w:t xml:space="preserve"> 2</w:t>
            </w:r>
          </w:p>
        </w:tc>
        <w:tc>
          <w:tcPr>
            <w:tcW w:w="1489"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r w:rsidR="00466029" w:rsidRPr="005C3215" w:rsidTr="00466029">
        <w:trPr>
          <w:trHeight w:val="600"/>
        </w:trPr>
        <w:tc>
          <w:tcPr>
            <w:tcW w:w="0" w:type="auto"/>
            <w:vMerge/>
            <w:tcBorders>
              <w:top w:val="nil"/>
              <w:left w:val="single" w:sz="4" w:space="0" w:color="auto"/>
              <w:bottom w:val="single" w:sz="12" w:space="0" w:color="000000"/>
              <w:right w:val="single" w:sz="4" w:space="0" w:color="auto"/>
            </w:tcBorders>
            <w:vAlign w:val="center"/>
          </w:tcPr>
          <w:p w:rsidR="00466029" w:rsidRPr="005C3215" w:rsidRDefault="00466029" w:rsidP="00466029">
            <w:pPr>
              <w:rPr>
                <w:rFonts w:cs="Arial"/>
                <w:bCs/>
                <w:i/>
                <w:iCs/>
                <w:color w:val="000000"/>
                <w:sz w:val="22"/>
              </w:rPr>
            </w:pPr>
          </w:p>
        </w:tc>
        <w:tc>
          <w:tcPr>
            <w:tcW w:w="0" w:type="auto"/>
            <w:tcBorders>
              <w:top w:val="nil"/>
              <w:left w:val="nil"/>
              <w:bottom w:val="single" w:sz="12"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7</w:t>
            </w:r>
          </w:p>
        </w:tc>
        <w:tc>
          <w:tcPr>
            <w:tcW w:w="0" w:type="auto"/>
            <w:tcBorders>
              <w:top w:val="nil"/>
              <w:left w:val="nil"/>
              <w:bottom w:val="single" w:sz="12"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2 o más</w:t>
            </w:r>
          </w:p>
        </w:tc>
        <w:tc>
          <w:tcPr>
            <w:tcW w:w="1489" w:type="dxa"/>
            <w:tcBorders>
              <w:top w:val="nil"/>
              <w:left w:val="nil"/>
              <w:bottom w:val="single" w:sz="12" w:space="0" w:color="auto"/>
              <w:right w:val="single" w:sz="4" w:space="0" w:color="auto"/>
            </w:tcBorders>
            <w:noWrap/>
            <w:tcMar>
              <w:top w:w="19" w:type="dxa"/>
              <w:left w:w="19" w:type="dxa"/>
              <w:bottom w:w="0" w:type="dxa"/>
              <w:right w:w="19" w:type="dxa"/>
            </w:tcMar>
            <w:vAlign w:val="bottom"/>
          </w:tcPr>
          <w:p w:rsidR="00466029" w:rsidRPr="005C3215" w:rsidRDefault="00466029" w:rsidP="00466029">
            <w:pPr>
              <w:jc w:val="center"/>
              <w:rPr>
                <w:rFonts w:cs="Arial"/>
                <w:bCs/>
                <w:i/>
                <w:iCs/>
                <w:color w:val="000000"/>
                <w:sz w:val="22"/>
              </w:rPr>
            </w:pPr>
            <w:r w:rsidRPr="005C3215">
              <w:rPr>
                <w:rFonts w:cs="Arial"/>
                <w:bCs/>
                <w:i/>
                <w:iCs/>
                <w:color w:val="000000"/>
                <w:sz w:val="22"/>
              </w:rPr>
              <w:t>55</w:t>
            </w:r>
          </w:p>
        </w:tc>
      </w:tr>
    </w:tbl>
    <w:p w:rsidR="00466029" w:rsidRPr="005C3215" w:rsidRDefault="00466029" w:rsidP="00466029">
      <w:pPr>
        <w:rPr>
          <w:rFonts w:cs="Arial"/>
          <w:color w:val="000000"/>
          <w:sz w:val="22"/>
        </w:rPr>
      </w:pPr>
    </w:p>
    <w:p w:rsidR="00466029" w:rsidRPr="005C3215" w:rsidRDefault="00466029" w:rsidP="00466029">
      <w:pPr>
        <w:rPr>
          <w:rFonts w:cs="Arial"/>
          <w:color w:val="000000"/>
          <w:sz w:val="22"/>
        </w:rPr>
      </w:pPr>
    </w:p>
    <w:tbl>
      <w:tblPr>
        <w:tblW w:w="8530" w:type="dxa"/>
        <w:tblLayout w:type="fixed"/>
        <w:tblCellMar>
          <w:left w:w="10" w:type="dxa"/>
          <w:right w:w="10" w:type="dxa"/>
        </w:tblCellMar>
        <w:tblLook w:val="0000" w:firstRow="0" w:lastRow="0" w:firstColumn="0" w:lastColumn="0" w:noHBand="0" w:noVBand="0"/>
      </w:tblPr>
      <w:tblGrid>
        <w:gridCol w:w="3961"/>
        <w:gridCol w:w="2284"/>
        <w:gridCol w:w="2285"/>
      </w:tblGrid>
      <w:tr w:rsidR="00466029" w:rsidRPr="005C3215" w:rsidTr="00466029">
        <w:trPr>
          <w:trHeight w:val="765"/>
        </w:trPr>
        <w:tc>
          <w:tcPr>
            <w:tcW w:w="8530" w:type="dxa"/>
            <w:gridSpan w:val="3"/>
            <w:tcBorders>
              <w:top w:val="single" w:sz="6" w:space="0" w:color="000000"/>
              <w:left w:val="single" w:sz="6" w:space="0" w:color="000000"/>
              <w:bottom w:val="single" w:sz="6" w:space="0" w:color="000000"/>
              <w:right w:val="single" w:sz="6" w:space="0" w:color="000000"/>
            </w:tcBorders>
            <w:vAlign w:val="bottom"/>
          </w:tcPr>
          <w:p w:rsidR="00466029" w:rsidRPr="005C3215" w:rsidRDefault="00466029" w:rsidP="00466029">
            <w:pPr>
              <w:widowControl w:val="0"/>
              <w:suppressAutoHyphens/>
              <w:adjustRightInd w:val="0"/>
              <w:jc w:val="center"/>
              <w:rPr>
                <w:rFonts w:cs="Arial"/>
                <w:bCs/>
                <w:i/>
                <w:color w:val="000000"/>
                <w:kern w:val="2"/>
                <w:sz w:val="22"/>
              </w:rPr>
            </w:pPr>
            <w:r w:rsidRPr="005C3215">
              <w:rPr>
                <w:rFonts w:cs="Arial"/>
                <w:bCs/>
                <w:i/>
                <w:color w:val="000000"/>
                <w:kern w:val="2"/>
                <w:sz w:val="22"/>
              </w:rPr>
              <w:t>AGRUPAMIENTO PROFESIONAL CARRERA  ADMINISTRATIVA</w:t>
            </w:r>
          </w:p>
        </w:tc>
      </w:tr>
      <w:tr w:rsidR="00466029" w:rsidRPr="005C3215" w:rsidTr="00466029">
        <w:trPr>
          <w:trHeight w:val="540"/>
        </w:trPr>
        <w:tc>
          <w:tcPr>
            <w:tcW w:w="3961" w:type="dxa"/>
            <w:tcBorders>
              <w:top w:val="nil"/>
              <w:left w:val="single" w:sz="6" w:space="0" w:color="000000"/>
              <w:bottom w:val="single" w:sz="4" w:space="0" w:color="auto"/>
              <w:right w:val="nil"/>
            </w:tcBorders>
            <w:vAlign w:val="bottom"/>
          </w:tcPr>
          <w:p w:rsidR="00466029" w:rsidRPr="005C3215" w:rsidRDefault="00466029" w:rsidP="00466029">
            <w:pPr>
              <w:widowControl w:val="0"/>
              <w:suppressAutoHyphens/>
              <w:adjustRightInd w:val="0"/>
              <w:jc w:val="center"/>
              <w:rPr>
                <w:rFonts w:cs="Arial"/>
                <w:bCs/>
                <w:i/>
                <w:color w:val="000000"/>
                <w:kern w:val="2"/>
                <w:sz w:val="22"/>
              </w:rPr>
            </w:pPr>
            <w:r w:rsidRPr="005C3215">
              <w:rPr>
                <w:rFonts w:cs="Arial"/>
                <w:bCs/>
                <w:i/>
                <w:color w:val="000000"/>
                <w:kern w:val="2"/>
                <w:sz w:val="22"/>
              </w:rPr>
              <w:t>CARGO</w:t>
            </w:r>
          </w:p>
        </w:tc>
        <w:tc>
          <w:tcPr>
            <w:tcW w:w="2284" w:type="dxa"/>
            <w:tcBorders>
              <w:top w:val="single" w:sz="6" w:space="0" w:color="000000"/>
              <w:left w:val="single" w:sz="6" w:space="0" w:color="000000"/>
              <w:bottom w:val="single" w:sz="4" w:space="0" w:color="auto"/>
              <w:right w:val="nil"/>
            </w:tcBorders>
            <w:vAlign w:val="bottom"/>
          </w:tcPr>
          <w:p w:rsidR="00466029" w:rsidRPr="005C3215" w:rsidRDefault="00466029" w:rsidP="00466029">
            <w:pPr>
              <w:widowControl w:val="0"/>
              <w:suppressAutoHyphens/>
              <w:adjustRightInd w:val="0"/>
              <w:jc w:val="center"/>
              <w:rPr>
                <w:rFonts w:cs="Arial"/>
                <w:bCs/>
                <w:i/>
                <w:color w:val="000000"/>
                <w:kern w:val="2"/>
                <w:sz w:val="22"/>
              </w:rPr>
            </w:pPr>
            <w:r w:rsidRPr="005C3215">
              <w:rPr>
                <w:rFonts w:cs="Arial"/>
                <w:bCs/>
                <w:i/>
                <w:color w:val="000000"/>
                <w:kern w:val="2"/>
                <w:sz w:val="22"/>
              </w:rPr>
              <w:t>CATEGORIA</w:t>
            </w:r>
          </w:p>
        </w:tc>
        <w:tc>
          <w:tcPr>
            <w:tcW w:w="2285" w:type="dxa"/>
            <w:tcBorders>
              <w:top w:val="nil"/>
              <w:left w:val="single" w:sz="6" w:space="0" w:color="000000"/>
              <w:bottom w:val="single" w:sz="4" w:space="0" w:color="auto"/>
              <w:right w:val="single" w:sz="6" w:space="0" w:color="000000"/>
            </w:tcBorders>
            <w:vAlign w:val="bottom"/>
          </w:tcPr>
          <w:p w:rsidR="00466029" w:rsidRPr="005C3215" w:rsidRDefault="00466029" w:rsidP="00466029">
            <w:pPr>
              <w:widowControl w:val="0"/>
              <w:suppressAutoHyphens/>
              <w:adjustRightInd w:val="0"/>
              <w:jc w:val="center"/>
              <w:rPr>
                <w:rFonts w:cs="Arial"/>
                <w:bCs/>
                <w:i/>
                <w:color w:val="000000"/>
                <w:kern w:val="2"/>
                <w:sz w:val="22"/>
              </w:rPr>
            </w:pPr>
            <w:r w:rsidRPr="005C3215">
              <w:rPr>
                <w:rFonts w:cs="Arial"/>
                <w:bCs/>
                <w:i/>
                <w:color w:val="000000"/>
                <w:kern w:val="2"/>
                <w:sz w:val="22"/>
              </w:rPr>
              <w:t>%</w:t>
            </w:r>
          </w:p>
        </w:tc>
      </w:tr>
      <w:tr w:rsidR="00466029" w:rsidRPr="005C3215" w:rsidTr="00466029">
        <w:trPr>
          <w:trHeight w:val="548"/>
        </w:trPr>
        <w:tc>
          <w:tcPr>
            <w:tcW w:w="3961" w:type="dxa"/>
            <w:tcBorders>
              <w:top w:val="single" w:sz="4" w:space="0" w:color="auto"/>
              <w:left w:val="single" w:sz="6" w:space="0" w:color="000000"/>
              <w:bottom w:val="single" w:sz="4" w:space="0" w:color="auto"/>
              <w:right w:val="nil"/>
            </w:tcBorders>
            <w:vAlign w:val="bottom"/>
          </w:tcPr>
          <w:p w:rsidR="00466029" w:rsidRPr="005C3215" w:rsidRDefault="00466029" w:rsidP="00466029">
            <w:pPr>
              <w:widowControl w:val="0"/>
              <w:suppressAutoHyphens/>
              <w:adjustRightInd w:val="0"/>
              <w:jc w:val="center"/>
              <w:rPr>
                <w:rFonts w:cs="Arial"/>
                <w:i/>
                <w:color w:val="000000"/>
                <w:kern w:val="2"/>
                <w:sz w:val="22"/>
              </w:rPr>
            </w:pPr>
            <w:r w:rsidRPr="005C3215">
              <w:rPr>
                <w:rFonts w:cs="Arial"/>
                <w:i/>
                <w:color w:val="000000"/>
                <w:kern w:val="2"/>
                <w:sz w:val="22"/>
              </w:rPr>
              <w:t>Director/a  Administrativo/a</w:t>
            </w:r>
          </w:p>
        </w:tc>
        <w:tc>
          <w:tcPr>
            <w:tcW w:w="2284" w:type="dxa"/>
            <w:tcBorders>
              <w:top w:val="single" w:sz="4" w:space="0" w:color="auto"/>
              <w:left w:val="single" w:sz="6" w:space="0" w:color="000000"/>
              <w:bottom w:val="single" w:sz="4" w:space="0" w:color="auto"/>
              <w:right w:val="nil"/>
            </w:tcBorders>
            <w:vAlign w:val="center"/>
          </w:tcPr>
          <w:p w:rsidR="00466029" w:rsidRPr="005C3215" w:rsidRDefault="00466029" w:rsidP="00466029">
            <w:pPr>
              <w:widowControl w:val="0"/>
              <w:suppressAutoHyphens/>
              <w:adjustRightInd w:val="0"/>
              <w:jc w:val="center"/>
              <w:rPr>
                <w:rFonts w:cs="Arial"/>
                <w:i/>
                <w:color w:val="000000"/>
                <w:kern w:val="2"/>
                <w:sz w:val="22"/>
              </w:rPr>
            </w:pPr>
            <w:r w:rsidRPr="005C3215">
              <w:rPr>
                <w:rFonts w:cs="Arial"/>
                <w:i/>
                <w:color w:val="000000"/>
                <w:kern w:val="2"/>
                <w:sz w:val="22"/>
              </w:rPr>
              <w:t xml:space="preserve">10 </w:t>
            </w:r>
          </w:p>
        </w:tc>
        <w:tc>
          <w:tcPr>
            <w:tcW w:w="2285" w:type="dxa"/>
            <w:tcBorders>
              <w:top w:val="single" w:sz="4" w:space="0" w:color="auto"/>
              <w:left w:val="single" w:sz="6" w:space="0" w:color="000000"/>
              <w:bottom w:val="single" w:sz="4" w:space="0" w:color="auto"/>
              <w:right w:val="single" w:sz="6" w:space="0" w:color="000000"/>
            </w:tcBorders>
            <w:vAlign w:val="center"/>
          </w:tcPr>
          <w:p w:rsidR="00466029" w:rsidRPr="005C3215" w:rsidRDefault="00466029" w:rsidP="00466029">
            <w:pPr>
              <w:widowControl w:val="0"/>
              <w:suppressAutoHyphens/>
              <w:adjustRightInd w:val="0"/>
              <w:jc w:val="center"/>
              <w:rPr>
                <w:rFonts w:cs="Arial"/>
                <w:i/>
                <w:color w:val="000000"/>
                <w:kern w:val="2"/>
                <w:sz w:val="22"/>
              </w:rPr>
            </w:pPr>
            <w:r w:rsidRPr="005C3215">
              <w:rPr>
                <w:rFonts w:cs="Arial"/>
                <w:i/>
                <w:color w:val="000000"/>
                <w:kern w:val="2"/>
                <w:sz w:val="22"/>
              </w:rPr>
              <w:t>46</w:t>
            </w:r>
          </w:p>
        </w:tc>
      </w:tr>
    </w:tbl>
    <w:p w:rsidR="00466029" w:rsidRPr="005C3215" w:rsidRDefault="00466029" w:rsidP="00466029">
      <w:pPr>
        <w:rPr>
          <w:rFonts w:cs="Arial"/>
          <w:sz w:val="22"/>
        </w:rPr>
      </w:pPr>
    </w:p>
    <w:p w:rsidR="00466029" w:rsidRPr="005C3215" w:rsidRDefault="00466029">
      <w:pPr>
        <w:rPr>
          <w:rFonts w:cs="Arial"/>
          <w:b/>
          <w:sz w:val="22"/>
          <w:u w:val="single"/>
        </w:rPr>
      </w:pPr>
    </w:p>
    <w:p w:rsidR="00466029" w:rsidRDefault="00466029">
      <w:pPr>
        <w:rPr>
          <w:rFonts w:cs="Arial"/>
          <w:sz w:val="22"/>
        </w:rPr>
      </w:pPr>
      <w:r w:rsidRPr="005C3215">
        <w:rPr>
          <w:rFonts w:cs="Arial"/>
          <w:b/>
          <w:sz w:val="22"/>
          <w:u w:val="single"/>
        </w:rPr>
        <w:t>ARTÍCULO 3º.-</w:t>
      </w:r>
      <w:r w:rsidRPr="005C3215">
        <w:rPr>
          <w:rFonts w:cs="Arial"/>
          <w:sz w:val="22"/>
        </w:rPr>
        <w:tab/>
        <w:t>Comuníquese al Poder Ejecutivo.</w:t>
      </w:r>
    </w:p>
    <w:p w:rsidR="00466029" w:rsidRPr="005C3215" w:rsidRDefault="00466029">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466029" w:rsidRPr="005C3215" w:rsidRDefault="00466029">
      <w:pPr>
        <w:rPr>
          <w:rFonts w:cs="Arial"/>
          <w:sz w:val="22"/>
        </w:rPr>
      </w:pPr>
    </w:p>
    <w:p w:rsidR="00466029" w:rsidRPr="005C3215" w:rsidRDefault="00466029" w:rsidP="00466029">
      <w:pPr>
        <w:ind w:firstLine="142"/>
        <w:jc w:val="right"/>
        <w:rPr>
          <w:rFonts w:cs="Arial"/>
          <w:b/>
          <w:sz w:val="22"/>
        </w:rPr>
      </w:pPr>
      <w:r w:rsidRPr="005C3215">
        <w:rPr>
          <w:rFonts w:cs="Arial"/>
          <w:b/>
          <w:sz w:val="22"/>
        </w:rPr>
        <w:t>ASUNTO IV</w:t>
      </w:r>
    </w:p>
    <w:p w:rsidR="00466029" w:rsidRPr="005C3215" w:rsidRDefault="00466029" w:rsidP="00466029">
      <w:pPr>
        <w:jc w:val="both"/>
        <w:rPr>
          <w:rFonts w:cs="Arial"/>
          <w:sz w:val="22"/>
          <w:u w:val="single"/>
          <w:lang w:val="es-AR"/>
        </w:rPr>
      </w:pPr>
      <w:r w:rsidRPr="005C3215">
        <w:rPr>
          <w:rFonts w:cs="Arial"/>
          <w:sz w:val="22"/>
          <w:u w:val="single"/>
        </w:rPr>
        <w:t>DESPACHO DE LAS COMISIONES DE LEGISLACION Y ASUNTOS  CONSTITUCIONALES; Y DE ECONOMÍA Y DEFENSA AL CONSUMIDOR</w:t>
      </w:r>
      <w:r w:rsidRPr="005C3215">
        <w:rPr>
          <w:rFonts w:cs="Arial"/>
          <w:sz w:val="22"/>
        </w:rPr>
        <w:t xml:space="preserve"> </w:t>
      </w:r>
      <w:r w:rsidRPr="005C3215">
        <w:rPr>
          <w:rFonts w:cs="Arial"/>
          <w:b/>
          <w:sz w:val="22"/>
        </w:rPr>
        <w:t>(0707-18)</w:t>
      </w:r>
      <w:r w:rsidRPr="005C3215">
        <w:rPr>
          <w:rFonts w:cs="Arial"/>
          <w:sz w:val="22"/>
          <w:u w:val="single"/>
        </w:rPr>
        <w:t xml:space="preserve"> </w:t>
      </w:r>
    </w:p>
    <w:p w:rsidR="00466029" w:rsidRPr="005C3215" w:rsidRDefault="00466029" w:rsidP="00466029">
      <w:pPr>
        <w:widowControl w:val="0"/>
        <w:autoSpaceDE w:val="0"/>
        <w:autoSpaceDN w:val="0"/>
        <w:adjustRightInd w:val="0"/>
        <w:jc w:val="both"/>
        <w:rPr>
          <w:rFonts w:cs="Arial"/>
          <w:sz w:val="22"/>
        </w:rPr>
      </w:pPr>
      <w:r w:rsidRPr="005C3215">
        <w:rPr>
          <w:rFonts w:cs="Arial"/>
          <w:sz w:val="22"/>
        </w:rPr>
        <w:t>CÁMARA DE DIPUTADOS:</w:t>
      </w:r>
    </w:p>
    <w:p w:rsidR="00466029" w:rsidRPr="005C3215" w:rsidRDefault="00466029" w:rsidP="00466029">
      <w:pPr>
        <w:widowControl w:val="0"/>
        <w:autoSpaceDE w:val="0"/>
        <w:autoSpaceDN w:val="0"/>
        <w:adjustRightInd w:val="0"/>
        <w:jc w:val="both"/>
        <w:rPr>
          <w:rFonts w:cs="Arial"/>
          <w:sz w:val="22"/>
        </w:rPr>
      </w:pPr>
      <w:r w:rsidRPr="005C3215">
        <w:rPr>
          <w:rFonts w:cs="Arial"/>
          <w:sz w:val="22"/>
        </w:rPr>
        <w:tab/>
        <w:t>Vuestras Comisiones de Legislación y Asuntos Constitucionales; y de Economía y Defensa al Consumidor, han estudiado el Mensaje N.º 0022 y Proyecto de Ley remitido por el Poder Ejecutivo, por el que aprueba el Convenio Marco de Colaboración, celebrado entre los ministerios de Hacienda y Finanzas; de la Producción y Desarrollo Económico; la Secretaría de Estado de Ciencia, Tecnología e Innovación; y la Agencia Calidad San Juan SEM; y, por las razones que os dará su miembro informante aconseja le prestéis sanción favorable al siguiente despacho:</w:t>
      </w:r>
    </w:p>
    <w:p w:rsidR="00466029" w:rsidRPr="005C3215" w:rsidRDefault="00466029" w:rsidP="00466029">
      <w:pPr>
        <w:widowControl w:val="0"/>
        <w:autoSpaceDE w:val="0"/>
        <w:autoSpaceDN w:val="0"/>
        <w:adjustRightInd w:val="0"/>
        <w:jc w:val="both"/>
        <w:rPr>
          <w:rFonts w:cs="Arial"/>
          <w:b/>
          <w:sz w:val="22"/>
        </w:rPr>
      </w:pPr>
      <w:r w:rsidRPr="005C3215">
        <w:rPr>
          <w:rFonts w:cs="Arial"/>
          <w:b/>
          <w:sz w:val="22"/>
        </w:rPr>
        <w:tab/>
      </w:r>
    </w:p>
    <w:p w:rsidR="00466029" w:rsidRPr="005C3215" w:rsidRDefault="00466029" w:rsidP="00466029">
      <w:pPr>
        <w:jc w:val="center"/>
        <w:rPr>
          <w:rFonts w:cs="Arial"/>
          <w:sz w:val="22"/>
          <w:u w:val="single"/>
        </w:rPr>
      </w:pPr>
      <w:r w:rsidRPr="005C3215">
        <w:rPr>
          <w:rFonts w:cs="Arial"/>
          <w:sz w:val="22"/>
          <w:u w:val="single"/>
        </w:rPr>
        <w:t>PROYECTO DE LEY</w:t>
      </w:r>
    </w:p>
    <w:p w:rsidR="00466029" w:rsidRPr="005C3215" w:rsidRDefault="00466029" w:rsidP="00466029">
      <w:pPr>
        <w:jc w:val="center"/>
        <w:rPr>
          <w:rFonts w:cs="Arial"/>
          <w:sz w:val="22"/>
        </w:rPr>
      </w:pPr>
      <w:r w:rsidRPr="005C3215">
        <w:rPr>
          <w:rFonts w:cs="Arial"/>
          <w:sz w:val="22"/>
        </w:rPr>
        <w:t>LA CÁMARA DE DIPUTADOS DE LA PROVINCIA DE SAN JUAN</w:t>
      </w:r>
    </w:p>
    <w:p w:rsidR="00466029" w:rsidRPr="005C3215" w:rsidRDefault="00466029" w:rsidP="00466029">
      <w:pPr>
        <w:jc w:val="center"/>
        <w:rPr>
          <w:rFonts w:cs="Arial"/>
          <w:sz w:val="22"/>
        </w:rPr>
      </w:pPr>
      <w:r w:rsidRPr="005C3215">
        <w:rPr>
          <w:rFonts w:cs="Arial"/>
          <w:sz w:val="22"/>
        </w:rPr>
        <w:t>SANCIONA CON FUERZA DE</w:t>
      </w:r>
    </w:p>
    <w:p w:rsidR="00466029" w:rsidRPr="005C3215" w:rsidRDefault="00466029" w:rsidP="00466029">
      <w:pPr>
        <w:jc w:val="center"/>
        <w:rPr>
          <w:rFonts w:cs="Arial"/>
          <w:sz w:val="22"/>
          <w:u w:val="single"/>
        </w:rPr>
      </w:pPr>
      <w:r w:rsidRPr="005C3215">
        <w:rPr>
          <w:rFonts w:cs="Arial"/>
          <w:sz w:val="22"/>
          <w:u w:val="single"/>
        </w:rPr>
        <w:t>L E Y:</w:t>
      </w:r>
    </w:p>
    <w:p w:rsidR="00466029" w:rsidRPr="005C3215" w:rsidRDefault="00466029" w:rsidP="00466029">
      <w:pPr>
        <w:jc w:val="center"/>
        <w:rPr>
          <w:rFonts w:cs="Arial"/>
          <w:sz w:val="22"/>
          <w:u w:val="single"/>
        </w:rPr>
      </w:pPr>
    </w:p>
    <w:p w:rsidR="00466029" w:rsidRPr="005C3215" w:rsidRDefault="00466029" w:rsidP="00466029">
      <w:pPr>
        <w:jc w:val="both"/>
        <w:rPr>
          <w:rFonts w:cs="Arial"/>
          <w:sz w:val="22"/>
          <w:lang w:val="es-AR"/>
        </w:rPr>
      </w:pPr>
      <w:r w:rsidRPr="005C3215">
        <w:rPr>
          <w:rFonts w:cs="Arial"/>
          <w:b/>
          <w:sz w:val="22"/>
          <w:u w:val="single"/>
          <w:lang w:val="es-AR"/>
        </w:rPr>
        <w:t>ARTÍCULO 1º.-</w:t>
      </w:r>
      <w:r w:rsidRPr="005C3215">
        <w:rPr>
          <w:rFonts w:cs="Arial"/>
          <w:sz w:val="22"/>
          <w:lang w:val="es-AR"/>
        </w:rPr>
        <w:tab/>
        <w:t xml:space="preserve">Aprobar el </w:t>
      </w:r>
      <w:r w:rsidRPr="005C3215">
        <w:rPr>
          <w:rFonts w:cs="Arial"/>
          <w:i/>
          <w:sz w:val="22"/>
          <w:lang w:val="es-AR"/>
        </w:rPr>
        <w:t xml:space="preserve">Convenio Marco  de Colaboración, </w:t>
      </w:r>
      <w:r w:rsidRPr="005C3215">
        <w:rPr>
          <w:rFonts w:cs="Arial"/>
          <w:sz w:val="22"/>
          <w:lang w:val="es-AR"/>
        </w:rPr>
        <w:t>celebrado el 4 de septiembre de 2017, entre el Ministerio de Hacienda y Finanzas; el Ministerio de Producción y Desarrollo Económico; la Secretaría de Estado de Ciencia, Tecnología e Innovación; y la Agencia Calidad San Juan S.E.M., cuyo objeto consiste en establecer canales de comunicación y colaboración a fin de crear herramientas de fomento de la competitividad en sectores productivos en el ámbito de la Provincia de San Juan, ratificado por Decreto 00510-SECITI, del 20 de marzo de 2018.</w:t>
      </w:r>
    </w:p>
    <w:p w:rsidR="00466029" w:rsidRPr="005C3215" w:rsidRDefault="00466029" w:rsidP="00466029">
      <w:pPr>
        <w:jc w:val="both"/>
        <w:rPr>
          <w:rFonts w:cs="Arial"/>
          <w:sz w:val="22"/>
          <w:lang w:val="es-AR"/>
        </w:rPr>
      </w:pPr>
    </w:p>
    <w:p w:rsidR="00466029" w:rsidRDefault="00466029" w:rsidP="00466029">
      <w:pPr>
        <w:jc w:val="both"/>
        <w:rPr>
          <w:rFonts w:cs="Arial"/>
          <w:sz w:val="22"/>
          <w:lang w:val="es-AR"/>
        </w:rPr>
      </w:pPr>
      <w:r w:rsidRPr="005C3215">
        <w:rPr>
          <w:rFonts w:cs="Arial"/>
          <w:b/>
          <w:sz w:val="22"/>
          <w:u w:val="single"/>
          <w:lang w:val="es-AR"/>
        </w:rPr>
        <w:t>ARTÍCULO 2º.-</w:t>
      </w:r>
      <w:r w:rsidRPr="005C3215">
        <w:rPr>
          <w:rFonts w:cs="Arial"/>
          <w:sz w:val="22"/>
          <w:lang w:val="es-AR"/>
        </w:rPr>
        <w:tab/>
        <w:t>Comuníquese al Poder Ejecutivo.</w:t>
      </w:r>
    </w:p>
    <w:p w:rsidR="00466029" w:rsidRDefault="00466029" w:rsidP="00466029">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466029" w:rsidRPr="005C3215" w:rsidRDefault="00466029" w:rsidP="00466029">
      <w:pPr>
        <w:jc w:val="both"/>
        <w:rPr>
          <w:rFonts w:cs="Arial"/>
          <w:b/>
          <w:sz w:val="22"/>
          <w:u w:val="single"/>
          <w:lang w:val="es-AR"/>
        </w:rPr>
      </w:pPr>
    </w:p>
    <w:p w:rsidR="00466029" w:rsidRPr="005C3215" w:rsidRDefault="00466029" w:rsidP="00466029">
      <w:pPr>
        <w:jc w:val="right"/>
        <w:rPr>
          <w:rFonts w:eastAsia="Times New Roman" w:cs="Arial"/>
          <w:b/>
          <w:sz w:val="22"/>
          <w:lang w:eastAsia="es-ES"/>
        </w:rPr>
      </w:pPr>
      <w:r w:rsidRPr="005C3215">
        <w:rPr>
          <w:rFonts w:eastAsia="Times New Roman" w:cs="Arial"/>
          <w:b/>
          <w:sz w:val="22"/>
          <w:lang w:eastAsia="es-ES"/>
        </w:rPr>
        <w:t>ASUNTO V</w:t>
      </w:r>
    </w:p>
    <w:p w:rsidR="00466029" w:rsidRPr="005C3215" w:rsidRDefault="00466029" w:rsidP="00466029">
      <w:pPr>
        <w:jc w:val="both"/>
        <w:rPr>
          <w:rFonts w:eastAsia="Times New Roman" w:cs="Arial"/>
          <w:b/>
          <w:sz w:val="22"/>
          <w:u w:val="single"/>
          <w:lang w:eastAsia="es-ES"/>
        </w:rPr>
      </w:pPr>
      <w:r w:rsidRPr="005C3215">
        <w:rPr>
          <w:rFonts w:eastAsia="Times New Roman" w:cs="Arial"/>
          <w:sz w:val="22"/>
          <w:u w:val="single"/>
          <w:lang w:eastAsia="es-ES"/>
        </w:rPr>
        <w:t>DESPACHO DE LAS COMISIONES DE LEGISLACIÓN Y ASUNTOS CONSTITUCIONALES; Y DE JUSTICIA Y SEGURIDAD</w:t>
      </w:r>
      <w:r w:rsidRPr="005C3215">
        <w:rPr>
          <w:rFonts w:eastAsia="Times New Roman" w:cs="Arial"/>
          <w:b/>
          <w:sz w:val="22"/>
          <w:lang w:eastAsia="es-ES"/>
        </w:rPr>
        <w:t xml:space="preserve"> (2138-17)</w:t>
      </w:r>
    </w:p>
    <w:p w:rsidR="00466029" w:rsidRPr="005C3215" w:rsidRDefault="00466029" w:rsidP="00466029">
      <w:pPr>
        <w:jc w:val="both"/>
        <w:rPr>
          <w:rFonts w:eastAsia="Times New Roman" w:cs="Arial"/>
          <w:sz w:val="22"/>
          <w:lang w:eastAsia="es-ES"/>
        </w:rPr>
      </w:pPr>
      <w:r w:rsidRPr="005C3215">
        <w:rPr>
          <w:rFonts w:eastAsia="Times New Roman" w:cs="Arial"/>
          <w:sz w:val="22"/>
          <w:lang w:eastAsia="es-ES"/>
        </w:rPr>
        <w:t>CÁMARA DE DIPUTADOS:</w:t>
      </w:r>
    </w:p>
    <w:p w:rsidR="00466029" w:rsidRPr="005C3215" w:rsidRDefault="00466029" w:rsidP="00466029">
      <w:pPr>
        <w:tabs>
          <w:tab w:val="left" w:pos="0"/>
        </w:tabs>
        <w:jc w:val="both"/>
        <w:rPr>
          <w:rFonts w:cs="Arial"/>
          <w:sz w:val="22"/>
          <w:lang w:val="es-ES_tradnl"/>
        </w:rPr>
      </w:pPr>
      <w:r w:rsidRPr="005C3215">
        <w:rPr>
          <w:rFonts w:cs="Arial"/>
          <w:sz w:val="22"/>
        </w:rPr>
        <w:tab/>
      </w:r>
      <w:r w:rsidRPr="005C3215">
        <w:rPr>
          <w:rFonts w:cs="Arial"/>
          <w:sz w:val="22"/>
        </w:rPr>
        <w:tab/>
      </w:r>
      <w:r w:rsidRPr="005C3215">
        <w:rPr>
          <w:rFonts w:cs="Arial"/>
          <w:sz w:val="22"/>
        </w:rPr>
        <w:tab/>
        <w:t xml:space="preserve">Vuestras Comisiones de Legislación y Asuntos Constitucionales;  y de Justicia y Seguridad, han  estudiado el Proyecto de Ley presentado por el Bloque Justicialista, por el que establece la inclusión de la leyenda </w:t>
      </w:r>
      <w:r w:rsidRPr="005C3215">
        <w:rPr>
          <w:rFonts w:cs="Arial"/>
          <w:i/>
          <w:sz w:val="22"/>
        </w:rPr>
        <w:t>La violencia de género es un delito, denúncielo</w:t>
      </w:r>
      <w:r w:rsidRPr="005C3215">
        <w:rPr>
          <w:rFonts w:cs="Arial"/>
          <w:sz w:val="22"/>
        </w:rPr>
        <w:t xml:space="preserve"> en las boletas emitidas por las empresas prestadoras de servicios; y, por las razones que os dará su miembro informante, aconseja prestéis sanción favorable al siguiente despacho:</w:t>
      </w:r>
    </w:p>
    <w:p w:rsidR="00466029" w:rsidRPr="005C3215" w:rsidRDefault="00466029" w:rsidP="00466029">
      <w:pPr>
        <w:rPr>
          <w:rFonts w:cs="Arial"/>
          <w:b/>
          <w:bCs/>
          <w:sz w:val="22"/>
          <w:lang w:eastAsia="es-ES"/>
        </w:rPr>
      </w:pPr>
    </w:p>
    <w:p w:rsidR="00466029" w:rsidRPr="005C3215" w:rsidRDefault="00466029" w:rsidP="00466029">
      <w:pPr>
        <w:jc w:val="center"/>
        <w:rPr>
          <w:rFonts w:cs="Arial"/>
          <w:bCs/>
          <w:sz w:val="22"/>
          <w:u w:val="single"/>
          <w:lang w:eastAsia="es-ES"/>
        </w:rPr>
      </w:pPr>
      <w:r w:rsidRPr="005C3215">
        <w:rPr>
          <w:rFonts w:cs="Arial"/>
          <w:bCs/>
          <w:sz w:val="22"/>
          <w:u w:val="single"/>
          <w:lang w:eastAsia="es-ES"/>
        </w:rPr>
        <w:t>PROYECTO DE LEY</w:t>
      </w:r>
    </w:p>
    <w:p w:rsidR="00466029" w:rsidRPr="005C3215" w:rsidRDefault="00466029" w:rsidP="00466029">
      <w:pPr>
        <w:jc w:val="center"/>
        <w:rPr>
          <w:rFonts w:cs="Arial"/>
          <w:bCs/>
          <w:sz w:val="22"/>
          <w:lang w:eastAsia="es-ES"/>
        </w:rPr>
      </w:pPr>
      <w:r w:rsidRPr="005C3215">
        <w:rPr>
          <w:rFonts w:cs="Arial"/>
          <w:bCs/>
          <w:sz w:val="22"/>
          <w:lang w:eastAsia="es-ES"/>
        </w:rPr>
        <w:t>LA CÁMARA DE DIPUTADOS DE LA PROVINCIA DE SAN JUAN</w:t>
      </w:r>
    </w:p>
    <w:p w:rsidR="00466029" w:rsidRPr="005C3215" w:rsidRDefault="00466029" w:rsidP="00466029">
      <w:pPr>
        <w:jc w:val="center"/>
        <w:rPr>
          <w:rFonts w:cs="Arial"/>
          <w:bCs/>
          <w:sz w:val="22"/>
          <w:lang w:eastAsia="es-ES"/>
        </w:rPr>
      </w:pPr>
      <w:r w:rsidRPr="005C3215">
        <w:rPr>
          <w:rFonts w:cs="Arial"/>
          <w:bCs/>
          <w:sz w:val="22"/>
          <w:lang w:eastAsia="es-ES"/>
        </w:rPr>
        <w:t>SANCIONA CON FUERZA DE</w:t>
      </w:r>
    </w:p>
    <w:p w:rsidR="00466029" w:rsidRPr="005C3215" w:rsidRDefault="00466029" w:rsidP="00466029">
      <w:pPr>
        <w:jc w:val="center"/>
        <w:rPr>
          <w:rFonts w:cs="Arial"/>
          <w:bCs/>
          <w:sz w:val="22"/>
          <w:u w:val="single"/>
          <w:lang w:eastAsia="es-ES"/>
        </w:rPr>
      </w:pPr>
      <w:r w:rsidRPr="005C3215">
        <w:rPr>
          <w:rFonts w:cs="Arial"/>
          <w:bCs/>
          <w:sz w:val="22"/>
          <w:u w:val="single"/>
          <w:lang w:eastAsia="es-ES"/>
        </w:rPr>
        <w:t>L E Y:</w:t>
      </w:r>
    </w:p>
    <w:p w:rsidR="00466029" w:rsidRPr="005C3215" w:rsidRDefault="00466029" w:rsidP="00466029">
      <w:pPr>
        <w:jc w:val="center"/>
        <w:rPr>
          <w:rFonts w:cs="Arial"/>
          <w:bCs/>
          <w:sz w:val="22"/>
          <w:lang w:eastAsia="es-ES"/>
        </w:rPr>
      </w:pPr>
    </w:p>
    <w:p w:rsidR="00466029" w:rsidRPr="005C3215" w:rsidRDefault="00466029" w:rsidP="00466029">
      <w:pPr>
        <w:jc w:val="both"/>
        <w:rPr>
          <w:rFonts w:cs="Arial"/>
          <w:sz w:val="22"/>
        </w:rPr>
      </w:pPr>
      <w:r w:rsidRPr="005C3215">
        <w:rPr>
          <w:rFonts w:cs="Arial"/>
          <w:b/>
          <w:bCs/>
          <w:sz w:val="22"/>
          <w:u w:val="single"/>
          <w:lang w:eastAsia="es-ES"/>
        </w:rPr>
        <w:t>ARTÍCULO 1º.-</w:t>
      </w:r>
      <w:r w:rsidRPr="005C3215">
        <w:rPr>
          <w:rFonts w:cs="Arial"/>
          <w:bCs/>
          <w:sz w:val="22"/>
          <w:lang w:eastAsia="es-ES"/>
        </w:rPr>
        <w:tab/>
        <w:t xml:space="preserve">Establece la obligatoriedad de incluir de manera legible y destacada, en todas las boletas que fueran emitidas por las empresas provinciales prestadoras de servicios de energía eléctrica y agua potable, la leyenda </w:t>
      </w:r>
      <w:bookmarkStart w:id="1" w:name="_Hlk488659451"/>
      <w:r w:rsidRPr="005C3215">
        <w:rPr>
          <w:rFonts w:cs="Arial"/>
          <w:i/>
          <w:sz w:val="22"/>
        </w:rPr>
        <w:t>"La violencia de género es un delito, denúncielo”</w:t>
      </w:r>
      <w:bookmarkEnd w:id="1"/>
      <w:r w:rsidRPr="005C3215">
        <w:rPr>
          <w:rFonts w:cs="Arial"/>
          <w:sz w:val="22"/>
        </w:rPr>
        <w:t>.</w:t>
      </w:r>
    </w:p>
    <w:p w:rsidR="00466029" w:rsidRPr="005C3215" w:rsidRDefault="00466029" w:rsidP="00466029">
      <w:pPr>
        <w:jc w:val="both"/>
        <w:rPr>
          <w:rFonts w:cs="Arial"/>
          <w:sz w:val="22"/>
        </w:rPr>
      </w:pPr>
      <w:r w:rsidRPr="005C3215">
        <w:rPr>
          <w:rFonts w:cs="Arial"/>
          <w:bCs/>
          <w:sz w:val="22"/>
          <w:lang w:eastAsia="es-ES"/>
        </w:rPr>
        <w:br/>
      </w:r>
      <w:r w:rsidRPr="005C3215">
        <w:rPr>
          <w:rFonts w:cs="Arial"/>
          <w:b/>
          <w:bCs/>
          <w:sz w:val="22"/>
          <w:u w:val="single"/>
          <w:lang w:eastAsia="es-ES"/>
        </w:rPr>
        <w:t>ARTÍCULO 2º.-</w:t>
      </w:r>
      <w:r w:rsidRPr="005C3215">
        <w:rPr>
          <w:rFonts w:cs="Arial"/>
          <w:bCs/>
          <w:sz w:val="22"/>
          <w:lang w:eastAsia="es-ES"/>
        </w:rPr>
        <w:tab/>
        <w:t>Conjuntamente a la leyenda mencionada en el Artículo 1º de la presente, se deberán consignar</w:t>
      </w:r>
      <w:r w:rsidRPr="005C3215">
        <w:rPr>
          <w:rFonts w:cs="Arial"/>
          <w:sz w:val="22"/>
          <w:lang w:eastAsia="es-ES"/>
        </w:rPr>
        <w:t xml:space="preserve"> </w:t>
      </w:r>
      <w:r w:rsidRPr="005C3215">
        <w:rPr>
          <w:rFonts w:cs="Arial"/>
          <w:sz w:val="22"/>
        </w:rPr>
        <w:t xml:space="preserve">los siguientes números de líneas gratuitas: para denunciar violencia de género 0800-666-6351 y 144; 102 para atender el maltrato infantil y violencia familiar; y el 911 para emergencias, o los que en el futuro los reemplacen. </w:t>
      </w:r>
    </w:p>
    <w:p w:rsidR="00466029" w:rsidRPr="005C3215" w:rsidRDefault="00466029" w:rsidP="00466029">
      <w:pPr>
        <w:jc w:val="both"/>
        <w:rPr>
          <w:rFonts w:cs="Arial"/>
          <w:sz w:val="22"/>
          <w:lang w:eastAsia="es-ES"/>
        </w:rPr>
      </w:pPr>
      <w:r w:rsidRPr="005C3215">
        <w:rPr>
          <w:rFonts w:cs="Arial"/>
          <w:bCs/>
          <w:sz w:val="22"/>
          <w:lang w:eastAsia="es-ES"/>
        </w:rPr>
        <w:lastRenderedPageBreak/>
        <w:br/>
      </w:r>
      <w:r w:rsidRPr="005C3215">
        <w:rPr>
          <w:rFonts w:cs="Arial"/>
          <w:b/>
          <w:bCs/>
          <w:sz w:val="22"/>
          <w:u w:val="single"/>
          <w:lang w:eastAsia="es-ES"/>
        </w:rPr>
        <w:t>ARTÍCULO 3º.-</w:t>
      </w:r>
      <w:r>
        <w:rPr>
          <w:rFonts w:cs="Arial"/>
          <w:bCs/>
          <w:sz w:val="22"/>
          <w:lang w:eastAsia="es-ES"/>
        </w:rPr>
        <w:tab/>
      </w:r>
      <w:r w:rsidRPr="005C3215">
        <w:rPr>
          <w:rFonts w:cs="Arial"/>
          <w:sz w:val="22"/>
          <w:lang w:eastAsia="es-ES"/>
        </w:rPr>
        <w:t>El Poder Ejecutivo determinará la autoridad de aplicación.</w:t>
      </w:r>
    </w:p>
    <w:p w:rsidR="00466029" w:rsidRPr="005C3215" w:rsidRDefault="00466029" w:rsidP="00466029">
      <w:pPr>
        <w:jc w:val="both"/>
        <w:rPr>
          <w:rFonts w:cs="Arial"/>
          <w:sz w:val="22"/>
          <w:lang w:eastAsia="es-ES"/>
        </w:rPr>
      </w:pPr>
    </w:p>
    <w:p w:rsidR="00466029" w:rsidRPr="005C3215" w:rsidRDefault="00466029" w:rsidP="00466029">
      <w:pPr>
        <w:jc w:val="both"/>
        <w:rPr>
          <w:rFonts w:cs="Arial"/>
          <w:sz w:val="22"/>
          <w:lang w:eastAsia="es-ES"/>
        </w:rPr>
      </w:pPr>
      <w:r w:rsidRPr="005C3215">
        <w:rPr>
          <w:rFonts w:cs="Arial"/>
          <w:b/>
          <w:sz w:val="22"/>
          <w:u w:val="single"/>
          <w:lang w:eastAsia="es-ES"/>
        </w:rPr>
        <w:t>ARTÍCULO 4º.-</w:t>
      </w:r>
      <w:r w:rsidRPr="005C3215">
        <w:rPr>
          <w:rFonts w:cs="Arial"/>
          <w:sz w:val="22"/>
          <w:lang w:eastAsia="es-ES"/>
        </w:rPr>
        <w:tab/>
        <w:t>Invítese a los Municipios de la Provincia a adoptar similar medida en sus respectivas jurisdicciones en los comprobantes de las tasas municipales.</w:t>
      </w:r>
    </w:p>
    <w:p w:rsidR="00466029" w:rsidRPr="005C3215" w:rsidRDefault="00466029" w:rsidP="00466029">
      <w:pPr>
        <w:jc w:val="both"/>
        <w:rPr>
          <w:rFonts w:cs="Arial"/>
          <w:sz w:val="22"/>
          <w:lang w:eastAsia="es-ES"/>
        </w:rPr>
      </w:pPr>
    </w:p>
    <w:p w:rsidR="00466029" w:rsidRPr="005C3215" w:rsidRDefault="00466029" w:rsidP="00466029">
      <w:pPr>
        <w:jc w:val="both"/>
        <w:rPr>
          <w:rFonts w:cs="Arial"/>
          <w:sz w:val="22"/>
          <w:lang w:eastAsia="es-ES"/>
        </w:rPr>
      </w:pPr>
      <w:r w:rsidRPr="005C3215">
        <w:rPr>
          <w:rFonts w:cs="Arial"/>
          <w:b/>
          <w:sz w:val="22"/>
          <w:u w:val="single"/>
          <w:lang w:eastAsia="es-ES"/>
        </w:rPr>
        <w:t>ARTÍCULO 5º.-</w:t>
      </w:r>
      <w:r w:rsidRPr="005C3215">
        <w:rPr>
          <w:rFonts w:cs="Arial"/>
          <w:sz w:val="22"/>
          <w:lang w:eastAsia="es-ES"/>
        </w:rPr>
        <w:tab/>
        <w:t>Comuníquese al Poder Ejecutivo.</w:t>
      </w:r>
    </w:p>
    <w:p w:rsidR="00466029" w:rsidRDefault="00466029" w:rsidP="00466029">
      <w:pPr>
        <w:jc w:val="both"/>
        <w:rPr>
          <w:rFonts w:cs="Arial"/>
          <w:b/>
          <w:sz w:val="22"/>
          <w:u w:val="single"/>
          <w:lang w:eastAsia="es-ES"/>
        </w:rPr>
      </w:pPr>
      <w:r>
        <w:rPr>
          <w:rFonts w:cs="Arial"/>
          <w:b/>
          <w:sz w:val="22"/>
          <w:u w:val="single"/>
          <w:lang w:eastAsia="es-ES"/>
        </w:rPr>
        <w:tab/>
      </w:r>
      <w:r>
        <w:rPr>
          <w:rFonts w:cs="Arial"/>
          <w:b/>
          <w:sz w:val="22"/>
          <w:u w:val="single"/>
          <w:lang w:eastAsia="es-ES"/>
        </w:rPr>
        <w:tab/>
      </w:r>
      <w:r>
        <w:rPr>
          <w:rFonts w:cs="Arial"/>
          <w:b/>
          <w:sz w:val="22"/>
          <w:u w:val="single"/>
          <w:lang w:eastAsia="es-ES"/>
        </w:rPr>
        <w:tab/>
      </w:r>
      <w:r>
        <w:rPr>
          <w:rFonts w:cs="Arial"/>
          <w:b/>
          <w:sz w:val="22"/>
          <w:u w:val="single"/>
          <w:lang w:eastAsia="es-ES"/>
        </w:rPr>
        <w:tab/>
      </w:r>
      <w:r>
        <w:rPr>
          <w:rFonts w:cs="Arial"/>
          <w:b/>
          <w:sz w:val="22"/>
          <w:u w:val="single"/>
          <w:lang w:eastAsia="es-ES"/>
        </w:rPr>
        <w:tab/>
      </w:r>
      <w:r>
        <w:rPr>
          <w:rFonts w:cs="Arial"/>
          <w:b/>
          <w:sz w:val="22"/>
          <w:u w:val="single"/>
          <w:lang w:eastAsia="es-ES"/>
        </w:rPr>
        <w:tab/>
      </w:r>
      <w:r>
        <w:rPr>
          <w:rFonts w:cs="Arial"/>
          <w:b/>
          <w:sz w:val="22"/>
          <w:u w:val="single"/>
          <w:lang w:eastAsia="es-ES"/>
        </w:rPr>
        <w:tab/>
      </w:r>
      <w:r>
        <w:rPr>
          <w:rFonts w:cs="Arial"/>
          <w:b/>
          <w:sz w:val="22"/>
          <w:u w:val="single"/>
          <w:lang w:eastAsia="es-ES"/>
        </w:rPr>
        <w:tab/>
      </w:r>
      <w:r>
        <w:rPr>
          <w:rFonts w:cs="Arial"/>
          <w:b/>
          <w:sz w:val="22"/>
          <w:u w:val="single"/>
          <w:lang w:eastAsia="es-ES"/>
        </w:rPr>
        <w:tab/>
      </w:r>
      <w:r>
        <w:rPr>
          <w:rFonts w:cs="Arial"/>
          <w:b/>
          <w:sz w:val="22"/>
          <w:u w:val="single"/>
          <w:lang w:eastAsia="es-ES"/>
        </w:rPr>
        <w:tab/>
      </w:r>
      <w:r>
        <w:rPr>
          <w:rFonts w:cs="Arial"/>
          <w:b/>
          <w:sz w:val="22"/>
          <w:u w:val="single"/>
          <w:lang w:eastAsia="es-ES"/>
        </w:rPr>
        <w:tab/>
      </w:r>
      <w:r>
        <w:rPr>
          <w:rFonts w:cs="Arial"/>
          <w:b/>
          <w:sz w:val="22"/>
          <w:u w:val="single"/>
          <w:lang w:eastAsia="es-ES"/>
        </w:rPr>
        <w:tab/>
      </w:r>
      <w:r>
        <w:rPr>
          <w:rFonts w:cs="Arial"/>
          <w:b/>
          <w:sz w:val="22"/>
          <w:u w:val="single"/>
          <w:lang w:eastAsia="es-ES"/>
        </w:rPr>
        <w:tab/>
      </w:r>
      <w:r>
        <w:rPr>
          <w:rFonts w:cs="Arial"/>
          <w:b/>
          <w:sz w:val="22"/>
          <w:u w:val="single"/>
          <w:lang w:eastAsia="es-ES"/>
        </w:rPr>
        <w:tab/>
      </w:r>
    </w:p>
    <w:p w:rsidR="00466029" w:rsidRPr="005C3215" w:rsidRDefault="00466029" w:rsidP="00466029">
      <w:pPr>
        <w:jc w:val="both"/>
        <w:rPr>
          <w:rFonts w:cs="Arial"/>
          <w:b/>
          <w:sz w:val="22"/>
          <w:u w:val="single"/>
          <w:lang w:eastAsia="es-ES"/>
        </w:rPr>
      </w:pPr>
    </w:p>
    <w:p w:rsidR="00466029" w:rsidRPr="005C3215" w:rsidRDefault="00466029" w:rsidP="00466029">
      <w:pPr>
        <w:ind w:firstLine="142"/>
        <w:jc w:val="right"/>
        <w:rPr>
          <w:rFonts w:cs="Arial"/>
          <w:b/>
          <w:sz w:val="22"/>
        </w:rPr>
      </w:pPr>
      <w:r w:rsidRPr="005C3215">
        <w:rPr>
          <w:rFonts w:cs="Arial"/>
          <w:b/>
          <w:sz w:val="22"/>
        </w:rPr>
        <w:t>ASUNTO VI</w:t>
      </w:r>
    </w:p>
    <w:p w:rsidR="00466029" w:rsidRPr="005C3215" w:rsidRDefault="00466029" w:rsidP="00466029">
      <w:pPr>
        <w:jc w:val="both"/>
        <w:rPr>
          <w:rFonts w:cs="Arial"/>
          <w:sz w:val="22"/>
          <w:u w:val="single"/>
          <w:lang w:val="es-AR"/>
        </w:rPr>
      </w:pPr>
      <w:r w:rsidRPr="005C3215">
        <w:rPr>
          <w:rFonts w:cs="Arial"/>
          <w:sz w:val="22"/>
          <w:u w:val="single"/>
        </w:rPr>
        <w:t>DESPACHO DE LAS COMISIONES DE LEGISLACIÓN Y ASUNTOS CONSTITUCIONALES; DE ECONOMÍA Y DEFENSA AL CONSUMIDOR; Y DE JUSTICIA Y SEGURIDAD</w:t>
      </w:r>
      <w:r w:rsidRPr="005C3215">
        <w:rPr>
          <w:rFonts w:cs="Arial"/>
          <w:sz w:val="22"/>
        </w:rPr>
        <w:t xml:space="preserve"> </w:t>
      </w:r>
      <w:r w:rsidRPr="005C3215">
        <w:rPr>
          <w:rFonts w:cs="Arial"/>
          <w:b/>
          <w:sz w:val="22"/>
        </w:rPr>
        <w:t>(</w:t>
      </w:r>
      <w:r w:rsidRPr="005C3215">
        <w:rPr>
          <w:rFonts w:eastAsia="Arial Unicode MS" w:cs="Arial"/>
          <w:b/>
          <w:sz w:val="22"/>
        </w:rPr>
        <w:t>0631</w:t>
      </w:r>
      <w:r w:rsidRPr="005C3215">
        <w:rPr>
          <w:rFonts w:cs="Arial"/>
          <w:b/>
          <w:sz w:val="22"/>
        </w:rPr>
        <w:t>-17)</w:t>
      </w:r>
    </w:p>
    <w:p w:rsidR="00466029" w:rsidRPr="005C3215" w:rsidRDefault="00466029" w:rsidP="00466029">
      <w:pPr>
        <w:widowControl w:val="0"/>
        <w:autoSpaceDE w:val="0"/>
        <w:autoSpaceDN w:val="0"/>
        <w:adjustRightInd w:val="0"/>
        <w:jc w:val="both"/>
        <w:rPr>
          <w:rFonts w:cs="Arial"/>
          <w:sz w:val="22"/>
        </w:rPr>
      </w:pPr>
      <w:r w:rsidRPr="005C3215">
        <w:rPr>
          <w:rFonts w:cs="Arial"/>
          <w:sz w:val="22"/>
        </w:rPr>
        <w:t>CÁMARA DE DIPUTADOS:</w:t>
      </w:r>
    </w:p>
    <w:p w:rsidR="00466029" w:rsidRPr="005C3215" w:rsidRDefault="00466029" w:rsidP="00466029">
      <w:pPr>
        <w:widowControl w:val="0"/>
        <w:autoSpaceDE w:val="0"/>
        <w:autoSpaceDN w:val="0"/>
        <w:adjustRightInd w:val="0"/>
        <w:jc w:val="both"/>
        <w:rPr>
          <w:rFonts w:cs="Arial"/>
          <w:sz w:val="22"/>
        </w:rPr>
      </w:pPr>
      <w:r w:rsidRPr="005C3215">
        <w:rPr>
          <w:rFonts w:cs="Arial"/>
          <w:sz w:val="22"/>
        </w:rPr>
        <w:tab/>
        <w:t>Vuestras Comisiones de Legislación y Asuntos Constitucionales; de Economía y Defensa al Consumidor; y de Justicia y Seguridad, han estudiado el Proyecto de Ley presentado por el Bloque Compromiso con San Juan, por el que modifica la Ley N</w:t>
      </w:r>
      <w:proofErr w:type="gramStart"/>
      <w:r w:rsidRPr="005C3215">
        <w:rPr>
          <w:rFonts w:cs="Arial"/>
          <w:sz w:val="22"/>
        </w:rPr>
        <w:t>.º</w:t>
      </w:r>
      <w:proofErr w:type="gramEnd"/>
      <w:r w:rsidRPr="005C3215">
        <w:rPr>
          <w:rFonts w:cs="Arial"/>
          <w:sz w:val="22"/>
        </w:rPr>
        <w:t xml:space="preserve"> 687-P, mediante la que establece el acceso gratuito al agua potable en establecimientos nocturnos; y, por las razones que os dará su miembro informante aconseja le prestéis sanción favorable al siguiente despacho:</w:t>
      </w:r>
    </w:p>
    <w:p w:rsidR="00466029" w:rsidRPr="005C3215" w:rsidRDefault="00466029" w:rsidP="00466029">
      <w:pPr>
        <w:widowControl w:val="0"/>
        <w:autoSpaceDE w:val="0"/>
        <w:autoSpaceDN w:val="0"/>
        <w:adjustRightInd w:val="0"/>
        <w:jc w:val="both"/>
        <w:rPr>
          <w:rFonts w:cs="Arial"/>
          <w:b/>
          <w:sz w:val="22"/>
        </w:rPr>
      </w:pPr>
      <w:r w:rsidRPr="005C3215">
        <w:rPr>
          <w:rFonts w:cs="Arial"/>
          <w:b/>
          <w:sz w:val="22"/>
        </w:rPr>
        <w:tab/>
      </w:r>
    </w:p>
    <w:p w:rsidR="00466029" w:rsidRPr="005C3215" w:rsidRDefault="00466029" w:rsidP="00466029">
      <w:pPr>
        <w:jc w:val="center"/>
        <w:rPr>
          <w:rFonts w:cs="Arial"/>
          <w:sz w:val="22"/>
          <w:u w:val="single"/>
        </w:rPr>
      </w:pPr>
      <w:r w:rsidRPr="005C3215">
        <w:rPr>
          <w:rFonts w:cs="Arial"/>
          <w:sz w:val="22"/>
          <w:u w:val="single"/>
        </w:rPr>
        <w:t>PROYECTO DE LEY</w:t>
      </w:r>
    </w:p>
    <w:p w:rsidR="00466029" w:rsidRPr="005C3215" w:rsidRDefault="00466029" w:rsidP="00466029">
      <w:pPr>
        <w:jc w:val="center"/>
        <w:rPr>
          <w:rFonts w:cs="Arial"/>
          <w:sz w:val="22"/>
        </w:rPr>
      </w:pPr>
      <w:r w:rsidRPr="005C3215">
        <w:rPr>
          <w:rFonts w:cs="Arial"/>
          <w:sz w:val="22"/>
        </w:rPr>
        <w:t>LA CÁMARA DE DIPUTADOS DE LA PROVINCIA DE SAN JUAN</w:t>
      </w:r>
    </w:p>
    <w:p w:rsidR="00466029" w:rsidRPr="005C3215" w:rsidRDefault="00466029" w:rsidP="00466029">
      <w:pPr>
        <w:jc w:val="center"/>
        <w:rPr>
          <w:rFonts w:cs="Arial"/>
          <w:sz w:val="22"/>
        </w:rPr>
      </w:pPr>
      <w:r w:rsidRPr="005C3215">
        <w:rPr>
          <w:rFonts w:cs="Arial"/>
          <w:sz w:val="22"/>
        </w:rPr>
        <w:t>SANCIONA CON FUERZA DE</w:t>
      </w:r>
    </w:p>
    <w:p w:rsidR="00466029" w:rsidRPr="005C3215" w:rsidRDefault="00466029" w:rsidP="00466029">
      <w:pPr>
        <w:jc w:val="center"/>
        <w:rPr>
          <w:rFonts w:cs="Arial"/>
          <w:sz w:val="22"/>
          <w:u w:val="single"/>
        </w:rPr>
      </w:pPr>
      <w:r w:rsidRPr="005C3215">
        <w:rPr>
          <w:rFonts w:cs="Arial"/>
          <w:sz w:val="22"/>
          <w:u w:val="single"/>
        </w:rPr>
        <w:t>L E Y:</w:t>
      </w:r>
    </w:p>
    <w:p w:rsidR="00466029" w:rsidRPr="005C3215" w:rsidRDefault="00466029" w:rsidP="00466029">
      <w:pPr>
        <w:rPr>
          <w:rFonts w:eastAsia="Times New Roman" w:cs="Arial"/>
          <w:sz w:val="22"/>
          <w:lang w:eastAsia="es-ES"/>
        </w:rPr>
      </w:pPr>
    </w:p>
    <w:p w:rsidR="00466029" w:rsidRPr="005C3215" w:rsidRDefault="00466029" w:rsidP="00466029">
      <w:pPr>
        <w:jc w:val="both"/>
        <w:rPr>
          <w:rFonts w:eastAsia="Calibri" w:cs="Arial"/>
          <w:sz w:val="22"/>
        </w:rPr>
      </w:pPr>
      <w:r w:rsidRPr="005C3215">
        <w:rPr>
          <w:rFonts w:eastAsia="Calibri" w:cs="Arial"/>
          <w:b/>
          <w:sz w:val="22"/>
          <w:u w:val="single"/>
        </w:rPr>
        <w:t>ARTÍCULO 1º.-</w:t>
      </w:r>
      <w:r w:rsidRPr="005C3215">
        <w:rPr>
          <w:rFonts w:eastAsia="Calibri" w:cs="Arial"/>
          <w:b/>
          <w:sz w:val="22"/>
        </w:rPr>
        <w:t xml:space="preserve"> </w:t>
      </w:r>
      <w:r w:rsidRPr="005C3215">
        <w:rPr>
          <w:rFonts w:eastAsia="Calibri" w:cs="Arial"/>
          <w:b/>
          <w:sz w:val="22"/>
        </w:rPr>
        <w:tab/>
      </w:r>
      <w:proofErr w:type="spellStart"/>
      <w:r w:rsidRPr="005C3215">
        <w:rPr>
          <w:rFonts w:eastAsia="Calibri" w:cs="Arial"/>
          <w:sz w:val="22"/>
        </w:rPr>
        <w:t>Incorpórase</w:t>
      </w:r>
      <w:proofErr w:type="spellEnd"/>
      <w:r w:rsidRPr="005C3215">
        <w:rPr>
          <w:rFonts w:eastAsia="Calibri" w:cs="Arial"/>
          <w:sz w:val="22"/>
        </w:rPr>
        <w:t xml:space="preserve"> como Artículo 3º de la Ley N</w:t>
      </w:r>
      <w:proofErr w:type="gramStart"/>
      <w:r w:rsidRPr="005C3215">
        <w:rPr>
          <w:rFonts w:eastAsia="Calibri" w:cs="Arial"/>
          <w:sz w:val="22"/>
        </w:rPr>
        <w:t>.º</w:t>
      </w:r>
      <w:proofErr w:type="gramEnd"/>
      <w:r w:rsidRPr="005C3215">
        <w:rPr>
          <w:rFonts w:eastAsia="Calibri" w:cs="Arial"/>
          <w:sz w:val="22"/>
        </w:rPr>
        <w:t xml:space="preserve"> 687-P, el siguiente texto: </w:t>
      </w:r>
    </w:p>
    <w:p w:rsidR="00466029" w:rsidRPr="005C3215" w:rsidRDefault="00466029" w:rsidP="00466029">
      <w:pPr>
        <w:ind w:firstLine="708"/>
        <w:jc w:val="both"/>
        <w:rPr>
          <w:rFonts w:eastAsia="Times New Roman" w:cs="Arial"/>
          <w:sz w:val="22"/>
          <w:lang w:eastAsia="es-ES"/>
        </w:rPr>
      </w:pPr>
      <w:r w:rsidRPr="005C3215">
        <w:rPr>
          <w:rFonts w:eastAsia="Calibri" w:cs="Arial"/>
          <w:sz w:val="22"/>
        </w:rPr>
        <w:t>“</w:t>
      </w:r>
      <w:r w:rsidRPr="005C3215">
        <w:rPr>
          <w:rFonts w:eastAsia="Calibri" w:cs="Arial"/>
          <w:b/>
          <w:sz w:val="22"/>
          <w:u w:val="single"/>
        </w:rPr>
        <w:t>ARTÍCULO 3º.-</w:t>
      </w:r>
      <w:r w:rsidRPr="005C3215">
        <w:rPr>
          <w:rFonts w:eastAsia="Calibri" w:cs="Arial"/>
          <w:sz w:val="22"/>
        </w:rPr>
        <w:tab/>
      </w:r>
      <w:r w:rsidRPr="005C3215">
        <w:rPr>
          <w:rFonts w:eastAsia="Calibri" w:cs="Arial"/>
          <w:b/>
          <w:sz w:val="22"/>
        </w:rPr>
        <w:t>Acceso Gratuito al Agua Potable</w:t>
      </w:r>
      <w:r w:rsidRPr="005C3215">
        <w:rPr>
          <w:rFonts w:eastAsia="Calibri" w:cs="Arial"/>
          <w:sz w:val="22"/>
        </w:rPr>
        <w:t xml:space="preserve">: Quedan obligados todos los establecimientos afectados por esta ley, a poner a disposición de los clientes agua potable para consumo personal de forma gratuita, sin límite y sin necesidad que medie solicitud alguna. El servicio deberá ser brindado a través de </w:t>
      </w:r>
      <w:proofErr w:type="spellStart"/>
      <w:r w:rsidRPr="005C3215">
        <w:rPr>
          <w:rFonts w:eastAsia="Calibri" w:cs="Arial"/>
          <w:sz w:val="22"/>
        </w:rPr>
        <w:t>dispensers</w:t>
      </w:r>
      <w:proofErr w:type="spellEnd"/>
      <w:r w:rsidRPr="005C3215">
        <w:rPr>
          <w:rFonts w:eastAsia="Calibri" w:cs="Arial"/>
          <w:sz w:val="22"/>
        </w:rPr>
        <w:t xml:space="preserve">, bebederos u otros medios que el propietario, administrador o quien explote el establecimiento crea conveniente, colocados estratégicamente para garantizar el acceso a este servicio a todo el público que haya ingresado. </w:t>
      </w:r>
      <w:r w:rsidRPr="005C3215">
        <w:rPr>
          <w:rFonts w:eastAsia="Times New Roman" w:cs="Arial"/>
          <w:sz w:val="22"/>
          <w:lang w:eastAsia="es-ES"/>
        </w:rPr>
        <w:t>Debe garantizar un mínimo de dos bocas de expendio en aquellos establecimientos con capacidad de hasta 300 personas. Cuando la capacidad sea mayor  se incorporará una boca más por cada 200 personas.”</w:t>
      </w:r>
    </w:p>
    <w:p w:rsidR="00466029" w:rsidRPr="005C3215" w:rsidRDefault="00466029" w:rsidP="00466029">
      <w:pPr>
        <w:ind w:firstLine="708"/>
        <w:jc w:val="both"/>
        <w:rPr>
          <w:rFonts w:eastAsia="Times New Roman" w:cs="Arial"/>
          <w:sz w:val="22"/>
          <w:lang w:eastAsia="es-ES"/>
        </w:rPr>
      </w:pPr>
    </w:p>
    <w:p w:rsidR="00466029" w:rsidRPr="005C3215" w:rsidRDefault="00466029" w:rsidP="00466029">
      <w:pPr>
        <w:jc w:val="both"/>
        <w:rPr>
          <w:rFonts w:eastAsia="Calibri" w:cs="Arial"/>
          <w:sz w:val="22"/>
        </w:rPr>
      </w:pPr>
      <w:r w:rsidRPr="005C3215">
        <w:rPr>
          <w:rFonts w:eastAsia="Calibri" w:cs="Arial"/>
          <w:b/>
          <w:sz w:val="22"/>
          <w:u w:val="single"/>
        </w:rPr>
        <w:t>ARTICULO 2º.-</w:t>
      </w:r>
      <w:r w:rsidRPr="005C3215">
        <w:rPr>
          <w:rFonts w:eastAsia="Calibri" w:cs="Arial"/>
          <w:sz w:val="22"/>
        </w:rPr>
        <w:t xml:space="preserve"> </w:t>
      </w:r>
      <w:r w:rsidRPr="005C3215">
        <w:rPr>
          <w:rFonts w:eastAsia="Calibri" w:cs="Arial"/>
          <w:sz w:val="22"/>
        </w:rPr>
        <w:tab/>
      </w:r>
      <w:proofErr w:type="spellStart"/>
      <w:r w:rsidRPr="005C3215">
        <w:rPr>
          <w:rFonts w:eastAsia="Calibri" w:cs="Arial"/>
          <w:sz w:val="22"/>
        </w:rPr>
        <w:t>Incorpórase</w:t>
      </w:r>
      <w:proofErr w:type="spellEnd"/>
      <w:r w:rsidRPr="005C3215">
        <w:rPr>
          <w:rFonts w:eastAsia="Calibri" w:cs="Arial"/>
          <w:sz w:val="22"/>
        </w:rPr>
        <w:t xml:space="preserve"> al Artículo 30 de la Ley Nº687-P el inciso “o” que quedara redactado de la siguiente manera:</w:t>
      </w:r>
    </w:p>
    <w:p w:rsidR="00466029" w:rsidRPr="005C3215" w:rsidRDefault="00466029" w:rsidP="00466029">
      <w:pPr>
        <w:jc w:val="both"/>
        <w:rPr>
          <w:rFonts w:eastAsia="Calibri" w:cs="Arial"/>
          <w:sz w:val="22"/>
        </w:rPr>
      </w:pPr>
      <w:r w:rsidRPr="005C3215">
        <w:rPr>
          <w:rFonts w:eastAsia="Calibri" w:cs="Arial"/>
          <w:sz w:val="22"/>
        </w:rPr>
        <w:tab/>
        <w:t>“</w:t>
      </w:r>
      <w:r w:rsidRPr="005C3215">
        <w:rPr>
          <w:rFonts w:eastAsia="Calibri" w:cs="Arial"/>
          <w:b/>
          <w:sz w:val="22"/>
          <w:u w:val="single"/>
        </w:rPr>
        <w:t>ARTÍCULO 30.-</w:t>
      </w:r>
      <w:r w:rsidRPr="005C3215">
        <w:rPr>
          <w:rFonts w:eastAsia="Calibri" w:cs="Arial"/>
          <w:sz w:val="22"/>
        </w:rPr>
        <w:t xml:space="preserve"> </w:t>
      </w:r>
    </w:p>
    <w:p w:rsidR="00466029" w:rsidRPr="005C3215" w:rsidRDefault="00466029" w:rsidP="00466029">
      <w:pPr>
        <w:ind w:firstLine="708"/>
        <w:jc w:val="both"/>
        <w:rPr>
          <w:rFonts w:eastAsia="Calibri" w:cs="Arial"/>
          <w:sz w:val="22"/>
        </w:rPr>
      </w:pPr>
      <w:r w:rsidRPr="005C3215">
        <w:rPr>
          <w:rFonts w:eastAsia="Calibri" w:cs="Arial"/>
          <w:sz w:val="22"/>
        </w:rPr>
        <w:t>Inciso. o) Incumplir con la colocación de bocas de expendio de agua potable, para el acceso gratuito de las personas que ingresen al establecimiento.”</w:t>
      </w:r>
    </w:p>
    <w:p w:rsidR="00466029" w:rsidRPr="005C3215" w:rsidRDefault="00466029" w:rsidP="00466029">
      <w:pPr>
        <w:jc w:val="both"/>
        <w:rPr>
          <w:rFonts w:eastAsia="Calibri" w:cs="Arial"/>
          <w:sz w:val="22"/>
        </w:rPr>
      </w:pPr>
    </w:p>
    <w:p w:rsidR="00466029" w:rsidRPr="005C3215" w:rsidRDefault="00466029" w:rsidP="00466029">
      <w:pPr>
        <w:jc w:val="both"/>
        <w:rPr>
          <w:rFonts w:eastAsia="Calibri" w:cs="Arial"/>
          <w:sz w:val="22"/>
        </w:rPr>
      </w:pPr>
      <w:r w:rsidRPr="005C3215">
        <w:rPr>
          <w:rFonts w:eastAsia="Calibri" w:cs="Arial"/>
          <w:b/>
          <w:sz w:val="22"/>
          <w:u w:val="single"/>
        </w:rPr>
        <w:t>ARTICULO 3º.-</w:t>
      </w:r>
      <w:r w:rsidRPr="005C3215">
        <w:rPr>
          <w:rFonts w:eastAsia="Calibri" w:cs="Arial"/>
          <w:b/>
          <w:sz w:val="22"/>
        </w:rPr>
        <w:t xml:space="preserve"> </w:t>
      </w:r>
      <w:r w:rsidRPr="005C3215">
        <w:rPr>
          <w:rFonts w:eastAsia="Calibri" w:cs="Arial"/>
          <w:b/>
          <w:sz w:val="22"/>
        </w:rPr>
        <w:tab/>
      </w:r>
      <w:proofErr w:type="spellStart"/>
      <w:r w:rsidRPr="005C3215">
        <w:rPr>
          <w:rFonts w:eastAsia="Calibri" w:cs="Arial"/>
          <w:sz w:val="22"/>
        </w:rPr>
        <w:t>Renumérense</w:t>
      </w:r>
      <w:proofErr w:type="spellEnd"/>
      <w:r w:rsidRPr="005C3215">
        <w:rPr>
          <w:rFonts w:eastAsia="Calibri" w:cs="Arial"/>
          <w:sz w:val="22"/>
        </w:rPr>
        <w:t xml:space="preserve"> los Artículos de la Ley N</w:t>
      </w:r>
      <w:proofErr w:type="gramStart"/>
      <w:r w:rsidRPr="005C3215">
        <w:rPr>
          <w:rFonts w:eastAsia="Calibri" w:cs="Arial"/>
          <w:sz w:val="22"/>
        </w:rPr>
        <w:t>.º</w:t>
      </w:r>
      <w:proofErr w:type="gramEnd"/>
      <w:r w:rsidRPr="005C3215">
        <w:rPr>
          <w:rFonts w:eastAsia="Calibri" w:cs="Arial"/>
          <w:sz w:val="22"/>
        </w:rPr>
        <w:t xml:space="preserve"> 687-P, como  consecuencia de la incorporación del Artículo 3.º.</w:t>
      </w:r>
    </w:p>
    <w:p w:rsidR="00466029" w:rsidRPr="005C3215" w:rsidRDefault="00466029" w:rsidP="00466029">
      <w:pPr>
        <w:rPr>
          <w:rFonts w:eastAsia="Calibri" w:cs="Arial"/>
          <w:sz w:val="22"/>
        </w:rPr>
      </w:pPr>
    </w:p>
    <w:p w:rsidR="00466029" w:rsidRPr="005C3215" w:rsidRDefault="00466029">
      <w:pPr>
        <w:rPr>
          <w:rFonts w:eastAsia="Calibri" w:cs="Arial"/>
          <w:sz w:val="22"/>
        </w:rPr>
      </w:pPr>
      <w:r w:rsidRPr="005C3215">
        <w:rPr>
          <w:rFonts w:eastAsia="Calibri" w:cs="Arial"/>
          <w:b/>
          <w:sz w:val="22"/>
          <w:u w:val="single"/>
        </w:rPr>
        <w:t>ARTICULO 4º.-</w:t>
      </w:r>
      <w:r w:rsidRPr="005C3215">
        <w:rPr>
          <w:rFonts w:eastAsia="Calibri" w:cs="Arial"/>
          <w:b/>
          <w:sz w:val="22"/>
        </w:rPr>
        <w:t xml:space="preserve"> </w:t>
      </w:r>
      <w:r w:rsidRPr="005C3215">
        <w:rPr>
          <w:rFonts w:eastAsia="Calibri" w:cs="Arial"/>
          <w:b/>
          <w:sz w:val="22"/>
        </w:rPr>
        <w:tab/>
      </w:r>
      <w:r w:rsidRPr="005C3215">
        <w:rPr>
          <w:rFonts w:eastAsia="Calibri" w:cs="Arial"/>
          <w:sz w:val="22"/>
        </w:rPr>
        <w:t>Comuníquese  al Poder Ejecutivo.</w:t>
      </w:r>
    </w:p>
    <w:p w:rsidR="00466029" w:rsidRDefault="00466029">
      <w:pPr>
        <w:rPr>
          <w:rFonts w:eastAsia="Calibri" w:cs="Arial"/>
          <w:b/>
          <w:sz w:val="22"/>
          <w:u w:val="single"/>
        </w:rPr>
      </w:pPr>
      <w:r>
        <w:rPr>
          <w:rFonts w:eastAsia="Calibri" w:cs="Arial"/>
          <w:b/>
          <w:sz w:val="22"/>
          <w:u w:val="single"/>
        </w:rPr>
        <w:tab/>
      </w:r>
      <w:r>
        <w:rPr>
          <w:rFonts w:eastAsia="Calibri" w:cs="Arial"/>
          <w:b/>
          <w:sz w:val="22"/>
          <w:u w:val="single"/>
        </w:rPr>
        <w:tab/>
      </w:r>
      <w:r>
        <w:rPr>
          <w:rFonts w:eastAsia="Calibri" w:cs="Arial"/>
          <w:b/>
          <w:sz w:val="22"/>
          <w:u w:val="single"/>
        </w:rPr>
        <w:tab/>
      </w:r>
      <w:r>
        <w:rPr>
          <w:rFonts w:eastAsia="Calibri" w:cs="Arial"/>
          <w:b/>
          <w:sz w:val="22"/>
          <w:u w:val="single"/>
        </w:rPr>
        <w:tab/>
      </w:r>
      <w:r>
        <w:rPr>
          <w:rFonts w:eastAsia="Calibri" w:cs="Arial"/>
          <w:b/>
          <w:sz w:val="22"/>
          <w:u w:val="single"/>
        </w:rPr>
        <w:tab/>
      </w:r>
      <w:r>
        <w:rPr>
          <w:rFonts w:eastAsia="Calibri" w:cs="Arial"/>
          <w:b/>
          <w:sz w:val="22"/>
          <w:u w:val="single"/>
        </w:rPr>
        <w:tab/>
      </w:r>
      <w:r>
        <w:rPr>
          <w:rFonts w:eastAsia="Calibri" w:cs="Arial"/>
          <w:b/>
          <w:sz w:val="22"/>
          <w:u w:val="single"/>
        </w:rPr>
        <w:tab/>
      </w:r>
      <w:r>
        <w:rPr>
          <w:rFonts w:eastAsia="Calibri" w:cs="Arial"/>
          <w:b/>
          <w:sz w:val="22"/>
          <w:u w:val="single"/>
        </w:rPr>
        <w:tab/>
      </w:r>
      <w:r>
        <w:rPr>
          <w:rFonts w:eastAsia="Calibri" w:cs="Arial"/>
          <w:b/>
          <w:sz w:val="22"/>
          <w:u w:val="single"/>
        </w:rPr>
        <w:tab/>
      </w:r>
      <w:r>
        <w:rPr>
          <w:rFonts w:eastAsia="Calibri" w:cs="Arial"/>
          <w:b/>
          <w:sz w:val="22"/>
          <w:u w:val="single"/>
        </w:rPr>
        <w:tab/>
      </w:r>
      <w:r>
        <w:rPr>
          <w:rFonts w:eastAsia="Calibri" w:cs="Arial"/>
          <w:b/>
          <w:sz w:val="22"/>
          <w:u w:val="single"/>
        </w:rPr>
        <w:tab/>
      </w:r>
      <w:r>
        <w:rPr>
          <w:rFonts w:eastAsia="Calibri" w:cs="Arial"/>
          <w:b/>
          <w:sz w:val="22"/>
          <w:u w:val="single"/>
        </w:rPr>
        <w:tab/>
      </w:r>
      <w:r>
        <w:rPr>
          <w:rFonts w:eastAsia="Calibri" w:cs="Arial"/>
          <w:b/>
          <w:sz w:val="22"/>
          <w:u w:val="single"/>
        </w:rPr>
        <w:tab/>
      </w:r>
      <w:r>
        <w:rPr>
          <w:rFonts w:eastAsia="Calibri" w:cs="Arial"/>
          <w:b/>
          <w:sz w:val="22"/>
          <w:u w:val="single"/>
        </w:rPr>
        <w:tab/>
      </w:r>
    </w:p>
    <w:p w:rsidR="00466029" w:rsidRPr="005C3215" w:rsidRDefault="00466029">
      <w:pPr>
        <w:rPr>
          <w:rFonts w:eastAsia="Calibri" w:cs="Arial"/>
          <w:b/>
          <w:sz w:val="22"/>
          <w:u w:val="single"/>
        </w:rPr>
      </w:pPr>
    </w:p>
    <w:p w:rsidR="00466029" w:rsidRPr="005C3215" w:rsidRDefault="00466029" w:rsidP="00466029">
      <w:pPr>
        <w:jc w:val="right"/>
        <w:rPr>
          <w:rFonts w:eastAsia="Times New Roman" w:cs="Arial"/>
          <w:b/>
          <w:sz w:val="22"/>
          <w:lang w:eastAsia="es-ES"/>
        </w:rPr>
      </w:pPr>
      <w:r w:rsidRPr="005C3215">
        <w:rPr>
          <w:rFonts w:eastAsia="Times New Roman" w:cs="Arial"/>
          <w:b/>
          <w:sz w:val="22"/>
          <w:lang w:eastAsia="es-ES"/>
        </w:rPr>
        <w:t>ASUNTO VII</w:t>
      </w:r>
    </w:p>
    <w:p w:rsidR="00466029" w:rsidRPr="005C3215" w:rsidRDefault="00466029" w:rsidP="00466029">
      <w:pPr>
        <w:jc w:val="both"/>
        <w:rPr>
          <w:rFonts w:eastAsia="Times New Roman" w:cs="Arial"/>
          <w:b/>
          <w:sz w:val="22"/>
          <w:u w:val="single"/>
          <w:lang w:eastAsia="es-ES"/>
        </w:rPr>
      </w:pPr>
      <w:r w:rsidRPr="005C3215">
        <w:rPr>
          <w:rFonts w:eastAsia="Times New Roman" w:cs="Arial"/>
          <w:sz w:val="22"/>
          <w:u w:val="single"/>
          <w:lang w:eastAsia="es-ES"/>
        </w:rPr>
        <w:t>DESPACHO DE LA COMISIÓN DE JUSTICIA Y SEGURIDAD</w:t>
      </w:r>
      <w:r w:rsidRPr="005C3215">
        <w:rPr>
          <w:rFonts w:eastAsia="Times New Roman" w:cs="Arial"/>
          <w:b/>
          <w:sz w:val="22"/>
          <w:lang w:eastAsia="es-ES"/>
        </w:rPr>
        <w:t xml:space="preserve"> (0895-18)</w:t>
      </w:r>
    </w:p>
    <w:p w:rsidR="00466029" w:rsidRPr="005C3215" w:rsidRDefault="00466029" w:rsidP="00466029">
      <w:pPr>
        <w:jc w:val="both"/>
        <w:rPr>
          <w:rFonts w:eastAsia="Times New Roman" w:cs="Arial"/>
          <w:sz w:val="22"/>
          <w:lang w:eastAsia="es-ES"/>
        </w:rPr>
      </w:pPr>
      <w:r w:rsidRPr="005C3215">
        <w:rPr>
          <w:rFonts w:eastAsia="Times New Roman" w:cs="Arial"/>
          <w:sz w:val="22"/>
          <w:lang w:eastAsia="es-ES"/>
        </w:rPr>
        <w:t>CÁMARA DE DIPUTADOS:</w:t>
      </w:r>
    </w:p>
    <w:p w:rsidR="00466029" w:rsidRPr="005C3215" w:rsidRDefault="00466029" w:rsidP="00466029">
      <w:pPr>
        <w:tabs>
          <w:tab w:val="left" w:pos="0"/>
        </w:tabs>
        <w:jc w:val="both"/>
        <w:rPr>
          <w:rFonts w:cs="Arial"/>
          <w:sz w:val="22"/>
          <w:lang w:val="es-ES_tradnl"/>
        </w:rPr>
      </w:pPr>
      <w:r w:rsidRPr="005C3215">
        <w:rPr>
          <w:rFonts w:cs="Arial"/>
          <w:sz w:val="22"/>
        </w:rPr>
        <w:tab/>
        <w:t>Vuestra Comisión de Justicia y Seguridad ha estudiado la nota del Consejo de la Magistratura</w:t>
      </w:r>
      <w:r w:rsidRPr="005C3215">
        <w:rPr>
          <w:rFonts w:cs="Arial"/>
          <w:sz w:val="22"/>
          <w:lang w:val="es-ES_tradnl"/>
        </w:rPr>
        <w:t xml:space="preserve">, mediante la cual envía la terna para cubrir  el cargo vacante de Ministro de la Corte de Justicia de la Provincia. </w:t>
      </w:r>
      <w:r w:rsidRPr="005C3215">
        <w:rPr>
          <w:rFonts w:cs="Arial"/>
          <w:sz w:val="22"/>
        </w:rPr>
        <w:t>A continuación se enuncian las postulantes que la integran:</w:t>
      </w:r>
    </w:p>
    <w:p w:rsidR="00466029" w:rsidRPr="005C3215" w:rsidRDefault="00466029" w:rsidP="00466029">
      <w:pPr>
        <w:rPr>
          <w:rFonts w:cs="Arial"/>
          <w:sz w:val="22"/>
        </w:rPr>
      </w:pPr>
    </w:p>
    <w:p w:rsidR="00466029" w:rsidRPr="005C3215" w:rsidRDefault="00466029" w:rsidP="00466029">
      <w:pPr>
        <w:numPr>
          <w:ilvl w:val="0"/>
          <w:numId w:val="2"/>
        </w:numPr>
        <w:rPr>
          <w:rFonts w:cs="Arial"/>
          <w:sz w:val="22"/>
        </w:rPr>
      </w:pPr>
      <w:r w:rsidRPr="005C3215">
        <w:rPr>
          <w:rFonts w:cs="Arial"/>
          <w:sz w:val="22"/>
        </w:rPr>
        <w:t>Dra. MALDONADO DE ÁLVAREZ, Celia Leonor.</w:t>
      </w:r>
    </w:p>
    <w:p w:rsidR="00466029" w:rsidRPr="005C3215" w:rsidRDefault="00466029" w:rsidP="00466029">
      <w:pPr>
        <w:numPr>
          <w:ilvl w:val="0"/>
          <w:numId w:val="2"/>
        </w:numPr>
        <w:rPr>
          <w:rFonts w:cs="Arial"/>
          <w:sz w:val="22"/>
        </w:rPr>
      </w:pPr>
      <w:r w:rsidRPr="005C3215">
        <w:rPr>
          <w:rFonts w:cs="Arial"/>
          <w:sz w:val="22"/>
        </w:rPr>
        <w:t>Dra. GARCÍA NIETO, Adriana Verónica</w:t>
      </w:r>
    </w:p>
    <w:p w:rsidR="00466029" w:rsidRPr="005C3215" w:rsidRDefault="00466029" w:rsidP="00466029">
      <w:pPr>
        <w:numPr>
          <w:ilvl w:val="0"/>
          <w:numId w:val="2"/>
        </w:numPr>
        <w:rPr>
          <w:rFonts w:cs="Arial"/>
          <w:sz w:val="22"/>
        </w:rPr>
      </w:pPr>
      <w:r w:rsidRPr="005C3215">
        <w:rPr>
          <w:rFonts w:cs="Arial"/>
          <w:sz w:val="22"/>
        </w:rPr>
        <w:t>Dra. TETTAMANTI, Adriana Verónica</w:t>
      </w:r>
    </w:p>
    <w:p w:rsidR="00466029" w:rsidRPr="005C3215" w:rsidRDefault="00466029" w:rsidP="00466029">
      <w:pPr>
        <w:rPr>
          <w:rFonts w:cs="Arial"/>
          <w:sz w:val="22"/>
        </w:rPr>
      </w:pPr>
    </w:p>
    <w:p w:rsidR="00466029" w:rsidRPr="005C3215" w:rsidRDefault="00466029" w:rsidP="00466029">
      <w:pPr>
        <w:ind w:firstLine="708"/>
        <w:jc w:val="both"/>
        <w:rPr>
          <w:rFonts w:cs="Arial"/>
          <w:sz w:val="22"/>
          <w:lang w:val="es-ES_tradnl"/>
        </w:rPr>
      </w:pPr>
      <w:r w:rsidRPr="005C3215">
        <w:rPr>
          <w:rFonts w:cs="Arial"/>
          <w:sz w:val="22"/>
          <w:lang w:val="es-ES_tradnl"/>
        </w:rPr>
        <w:t>Y, manifiesta que habiendo sido entrevistadas, la terna está en condiciones de ser tratada en la próxima sesión, por este Cuerpo.</w:t>
      </w:r>
    </w:p>
    <w:p w:rsidR="00466029" w:rsidRPr="005C3215" w:rsidRDefault="00466029" w:rsidP="00466029">
      <w:pPr>
        <w:ind w:right="-941"/>
        <w:jc w:val="center"/>
        <w:rPr>
          <w:rFonts w:cs="Arial"/>
          <w:sz w:val="22"/>
          <w:lang w:val="es-ES_tradnl"/>
        </w:rPr>
      </w:pPr>
    </w:p>
    <w:p w:rsidR="00466029" w:rsidRDefault="00466029" w:rsidP="00466029">
      <w:pPr>
        <w:jc w:val="both"/>
        <w:rPr>
          <w:rFonts w:cs="Arial"/>
          <w:sz w:val="22"/>
        </w:rPr>
      </w:pPr>
      <w:r w:rsidRPr="005C3215">
        <w:rPr>
          <w:rFonts w:cs="Arial"/>
          <w:sz w:val="22"/>
        </w:rPr>
        <w:tab/>
        <w:t>Dado en la Sala de Comisiones de la Cámara de Diputados, a los tres días del mes de mayo del año dos mil dieciocho.</w:t>
      </w:r>
    </w:p>
    <w:p w:rsidR="00466029" w:rsidRDefault="00466029" w:rsidP="00466029">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466029" w:rsidRPr="005C3215" w:rsidRDefault="00466029" w:rsidP="00466029">
      <w:pPr>
        <w:jc w:val="both"/>
        <w:rPr>
          <w:rFonts w:cs="Arial"/>
          <w:b/>
          <w:sz w:val="22"/>
          <w:u w:val="single"/>
        </w:rPr>
      </w:pPr>
    </w:p>
    <w:p w:rsidR="00466029" w:rsidRPr="005C3215" w:rsidRDefault="00466029" w:rsidP="00466029">
      <w:pPr>
        <w:jc w:val="right"/>
        <w:rPr>
          <w:rFonts w:cs="Arial"/>
          <w:b/>
          <w:sz w:val="22"/>
        </w:rPr>
      </w:pPr>
      <w:r w:rsidRPr="005C3215">
        <w:rPr>
          <w:rFonts w:cs="Arial"/>
          <w:b/>
          <w:sz w:val="22"/>
        </w:rPr>
        <w:t>ASUNTO VIII</w:t>
      </w:r>
    </w:p>
    <w:p w:rsidR="00466029" w:rsidRPr="005C3215" w:rsidRDefault="00466029" w:rsidP="00466029">
      <w:pPr>
        <w:jc w:val="both"/>
        <w:rPr>
          <w:rFonts w:cs="Arial"/>
          <w:b/>
          <w:sz w:val="22"/>
        </w:rPr>
      </w:pPr>
      <w:r w:rsidRPr="005C3215">
        <w:rPr>
          <w:rFonts w:cs="Arial"/>
          <w:sz w:val="22"/>
          <w:u w:val="single"/>
        </w:rPr>
        <w:t>DESPACHO DE LA COMISIÓN DE EDUCACIÓN, CULTURA, CIENCIA Y TÉCNICA</w:t>
      </w:r>
      <w:r w:rsidRPr="005C3215">
        <w:rPr>
          <w:rFonts w:cs="Arial"/>
          <w:sz w:val="22"/>
        </w:rPr>
        <w:t xml:space="preserve"> </w:t>
      </w:r>
      <w:r w:rsidRPr="005C3215">
        <w:rPr>
          <w:rFonts w:cs="Arial"/>
          <w:b/>
          <w:sz w:val="22"/>
        </w:rPr>
        <w:t>(0875-18)</w:t>
      </w:r>
    </w:p>
    <w:p w:rsidR="00466029" w:rsidRPr="005C3215" w:rsidRDefault="00466029" w:rsidP="00466029">
      <w:pPr>
        <w:jc w:val="both"/>
        <w:rPr>
          <w:rFonts w:cs="Arial"/>
          <w:sz w:val="22"/>
        </w:rPr>
      </w:pPr>
      <w:r w:rsidRPr="005C3215">
        <w:rPr>
          <w:rFonts w:cs="Arial"/>
          <w:sz w:val="22"/>
        </w:rPr>
        <w:t>CÁMARA DE DIPUTADOS:</w:t>
      </w:r>
    </w:p>
    <w:p w:rsidR="00466029" w:rsidRPr="005C3215" w:rsidRDefault="00466029" w:rsidP="00466029">
      <w:pPr>
        <w:ind w:firstLine="708"/>
        <w:jc w:val="both"/>
        <w:rPr>
          <w:rFonts w:cs="Arial"/>
          <w:sz w:val="22"/>
        </w:rPr>
      </w:pPr>
      <w:r w:rsidRPr="005C3215">
        <w:rPr>
          <w:rFonts w:cs="Arial"/>
          <w:sz w:val="22"/>
        </w:rPr>
        <w:t xml:space="preserve">Vuestra Comisión de Educación, Cultura, Ciencia y Técnica ha estudiado el Proyecto de Resolución presentado por el Bloque Justicialista, por el que declara de interés social y cultural, la obra teatral </w:t>
      </w:r>
      <w:r w:rsidRPr="005C3215">
        <w:rPr>
          <w:rFonts w:cs="Arial"/>
          <w:i/>
          <w:sz w:val="22"/>
        </w:rPr>
        <w:t>Prohibidas</w:t>
      </w:r>
      <w:r w:rsidRPr="005C3215">
        <w:rPr>
          <w:rFonts w:cs="Arial"/>
          <w:sz w:val="22"/>
        </w:rPr>
        <w:t>; y, por las razones que os dará su miembro informante, aconseja prestéis sanción favorable al siguiente despacho:</w:t>
      </w:r>
    </w:p>
    <w:p w:rsidR="00466029" w:rsidRPr="005C3215" w:rsidRDefault="00466029" w:rsidP="00466029">
      <w:pPr>
        <w:jc w:val="both"/>
        <w:rPr>
          <w:rFonts w:cs="Arial"/>
          <w:sz w:val="22"/>
        </w:rPr>
      </w:pPr>
    </w:p>
    <w:p w:rsidR="00466029" w:rsidRPr="005C3215" w:rsidRDefault="00466029" w:rsidP="00466029">
      <w:pPr>
        <w:jc w:val="center"/>
        <w:rPr>
          <w:rFonts w:cs="Arial"/>
          <w:sz w:val="22"/>
          <w:u w:val="single"/>
        </w:rPr>
      </w:pPr>
      <w:r w:rsidRPr="005C3215">
        <w:rPr>
          <w:rFonts w:cs="Arial"/>
          <w:sz w:val="22"/>
          <w:u w:val="single"/>
        </w:rPr>
        <w:lastRenderedPageBreak/>
        <w:t>PROYECTO DE RESOLUCIÓN</w:t>
      </w:r>
    </w:p>
    <w:p w:rsidR="00466029" w:rsidRPr="005C3215" w:rsidRDefault="00466029" w:rsidP="00466029">
      <w:pPr>
        <w:jc w:val="center"/>
        <w:rPr>
          <w:rFonts w:cs="Arial"/>
          <w:sz w:val="22"/>
        </w:rPr>
      </w:pPr>
      <w:r w:rsidRPr="005C3215">
        <w:rPr>
          <w:rFonts w:cs="Arial"/>
          <w:sz w:val="22"/>
        </w:rPr>
        <w:t>LA CÁMARA DE DIPUTADOS DE LA PROVINCIA DE SAN JUAN</w:t>
      </w:r>
    </w:p>
    <w:p w:rsidR="00466029" w:rsidRPr="005C3215" w:rsidRDefault="00466029" w:rsidP="00466029">
      <w:pPr>
        <w:jc w:val="center"/>
        <w:rPr>
          <w:rFonts w:cs="Arial"/>
          <w:sz w:val="22"/>
          <w:u w:val="single"/>
        </w:rPr>
      </w:pPr>
      <w:r w:rsidRPr="005C3215">
        <w:rPr>
          <w:rFonts w:cs="Arial"/>
          <w:sz w:val="22"/>
          <w:u w:val="single"/>
        </w:rPr>
        <w:t xml:space="preserve">R E S U E L V </w:t>
      </w:r>
      <w:proofErr w:type="gramStart"/>
      <w:r w:rsidRPr="005C3215">
        <w:rPr>
          <w:rFonts w:cs="Arial"/>
          <w:sz w:val="22"/>
          <w:u w:val="single"/>
        </w:rPr>
        <w:t>E :</w:t>
      </w:r>
      <w:proofErr w:type="gramEnd"/>
    </w:p>
    <w:p w:rsidR="00466029" w:rsidRPr="005C3215" w:rsidRDefault="00466029" w:rsidP="00466029">
      <w:pPr>
        <w:rPr>
          <w:rFonts w:cs="Arial"/>
          <w:sz w:val="22"/>
        </w:rPr>
      </w:pPr>
    </w:p>
    <w:p w:rsidR="00466029" w:rsidRPr="005C3215" w:rsidRDefault="00466029" w:rsidP="00466029">
      <w:pPr>
        <w:jc w:val="both"/>
        <w:rPr>
          <w:rFonts w:cs="Arial"/>
          <w:sz w:val="22"/>
        </w:rPr>
      </w:pPr>
      <w:r w:rsidRPr="005C3215">
        <w:rPr>
          <w:rFonts w:cs="Arial"/>
          <w:b/>
          <w:sz w:val="22"/>
          <w:u w:val="single"/>
        </w:rPr>
        <w:t>ARTÌCULO 1º.-</w:t>
      </w:r>
      <w:r w:rsidRPr="005C3215">
        <w:rPr>
          <w:rFonts w:cs="Arial"/>
          <w:sz w:val="22"/>
        </w:rPr>
        <w:tab/>
        <w:t xml:space="preserve">Declarar de Interés Social y Cultural, la Obra Teatral </w:t>
      </w:r>
      <w:r w:rsidRPr="005C3215">
        <w:rPr>
          <w:rFonts w:cs="Arial"/>
          <w:i/>
          <w:sz w:val="22"/>
        </w:rPr>
        <w:t>Prohibidas</w:t>
      </w:r>
      <w:r w:rsidRPr="005C3215">
        <w:rPr>
          <w:rFonts w:cs="Arial"/>
          <w:sz w:val="22"/>
        </w:rPr>
        <w:t>, bajo la dirección de Carolina Castro y Beto Espinosa, a desarrollarse el día 21 de Mayo, en el Salón de Expresión Cultural, ubicado en el departamento Chimbas.</w:t>
      </w:r>
    </w:p>
    <w:p w:rsidR="00466029" w:rsidRPr="005C3215" w:rsidRDefault="00466029" w:rsidP="00466029">
      <w:pPr>
        <w:jc w:val="both"/>
        <w:rPr>
          <w:rFonts w:cs="Arial"/>
          <w:sz w:val="22"/>
        </w:rPr>
      </w:pPr>
    </w:p>
    <w:p w:rsidR="00466029" w:rsidRPr="005C3215" w:rsidRDefault="00466029" w:rsidP="00466029">
      <w:pPr>
        <w:jc w:val="both"/>
        <w:rPr>
          <w:rFonts w:cs="Arial"/>
          <w:sz w:val="22"/>
        </w:rPr>
      </w:pPr>
      <w:r w:rsidRPr="005C3215">
        <w:rPr>
          <w:rFonts w:cs="Arial"/>
          <w:b/>
          <w:sz w:val="22"/>
          <w:u w:val="single"/>
        </w:rPr>
        <w:t>ARTICULO 2º.-</w:t>
      </w:r>
      <w:r w:rsidRPr="005C3215">
        <w:rPr>
          <w:rFonts w:cs="Arial"/>
          <w:sz w:val="22"/>
        </w:rPr>
        <w:tab/>
        <w:t>Comuníquese, insértese en el libro de Resoluciones de la Cámara de Diputados y archívese.</w:t>
      </w:r>
    </w:p>
    <w:p w:rsidR="00466029" w:rsidRPr="005C3215" w:rsidRDefault="00466029" w:rsidP="00466029">
      <w:pPr>
        <w:jc w:val="center"/>
        <w:rPr>
          <w:rFonts w:cs="Arial"/>
          <w:sz w:val="22"/>
        </w:rPr>
      </w:pPr>
      <w:r w:rsidRPr="005C3215">
        <w:rPr>
          <w:rFonts w:cs="Arial"/>
          <w:sz w:val="22"/>
        </w:rPr>
        <w:t>-------000-------</w:t>
      </w:r>
    </w:p>
    <w:p w:rsidR="00466029" w:rsidRPr="005C3215" w:rsidRDefault="00466029" w:rsidP="00466029">
      <w:pPr>
        <w:ind w:right="-941"/>
        <w:jc w:val="center"/>
        <w:rPr>
          <w:rFonts w:cs="Arial"/>
          <w:sz w:val="22"/>
        </w:rPr>
      </w:pPr>
    </w:p>
    <w:p w:rsidR="00466029" w:rsidRDefault="00466029" w:rsidP="00466029">
      <w:pPr>
        <w:jc w:val="both"/>
        <w:rPr>
          <w:rFonts w:cs="Arial"/>
          <w:sz w:val="22"/>
        </w:rPr>
      </w:pPr>
      <w:r w:rsidRPr="005C3215">
        <w:rPr>
          <w:rFonts w:cs="Arial"/>
          <w:sz w:val="22"/>
        </w:rPr>
        <w:tab/>
      </w:r>
      <w:r w:rsidRPr="005C3215">
        <w:rPr>
          <w:rFonts w:cs="Arial"/>
          <w:sz w:val="22"/>
        </w:rPr>
        <w:tab/>
      </w:r>
      <w:r w:rsidRPr="005C3215">
        <w:rPr>
          <w:rFonts w:cs="Arial"/>
          <w:sz w:val="22"/>
        </w:rPr>
        <w:tab/>
        <w:t>Dado en la Sala de Comisiones de la Cámara de Diputados, a los veinticuatro días del mes de abril del año dos mil dieciocho.</w:t>
      </w:r>
    </w:p>
    <w:p w:rsidR="00466029" w:rsidRDefault="00466029" w:rsidP="00466029">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466029" w:rsidRPr="005C3215" w:rsidRDefault="00466029" w:rsidP="00466029">
      <w:pPr>
        <w:jc w:val="both"/>
        <w:rPr>
          <w:rFonts w:cs="Arial"/>
          <w:b/>
          <w:sz w:val="22"/>
          <w:u w:val="single"/>
        </w:rPr>
      </w:pPr>
    </w:p>
    <w:p w:rsidR="00466029" w:rsidRPr="005C3215" w:rsidRDefault="00466029" w:rsidP="00466029">
      <w:pPr>
        <w:jc w:val="right"/>
        <w:rPr>
          <w:rFonts w:eastAsia="Times New Roman" w:cs="Arial"/>
          <w:b/>
          <w:sz w:val="22"/>
          <w:lang w:val="es-AR" w:eastAsia="es-ES"/>
        </w:rPr>
      </w:pPr>
      <w:r w:rsidRPr="005C3215">
        <w:rPr>
          <w:rFonts w:eastAsia="Times New Roman" w:cs="Arial"/>
          <w:b/>
          <w:sz w:val="22"/>
          <w:lang w:val="es-AR" w:eastAsia="es-ES"/>
        </w:rPr>
        <w:t>ASUNTO IX</w:t>
      </w:r>
    </w:p>
    <w:p w:rsidR="00466029" w:rsidRPr="005C3215" w:rsidRDefault="00466029" w:rsidP="00466029">
      <w:pPr>
        <w:jc w:val="both"/>
        <w:rPr>
          <w:rFonts w:eastAsia="Times New Roman" w:cs="Arial"/>
          <w:b/>
          <w:sz w:val="22"/>
          <w:u w:val="single"/>
          <w:lang w:val="es-AR" w:eastAsia="es-ES"/>
        </w:rPr>
      </w:pPr>
      <w:r w:rsidRPr="005C3215">
        <w:rPr>
          <w:rFonts w:eastAsia="Times New Roman" w:cs="Arial"/>
          <w:sz w:val="22"/>
          <w:u w:val="single"/>
          <w:lang w:val="es-AR" w:eastAsia="es-ES"/>
        </w:rPr>
        <w:t>DESPACHO DE LA COMISIÓN DE PETICIONES Y PODERES</w:t>
      </w:r>
      <w:r w:rsidRPr="005C3215">
        <w:rPr>
          <w:rFonts w:eastAsia="Times New Roman" w:cs="Arial"/>
          <w:sz w:val="22"/>
          <w:lang w:val="es-AR" w:eastAsia="es-ES"/>
        </w:rPr>
        <w:t xml:space="preserve"> </w:t>
      </w:r>
      <w:r w:rsidRPr="005C3215">
        <w:rPr>
          <w:rFonts w:eastAsia="Times New Roman" w:cs="Arial"/>
          <w:b/>
          <w:sz w:val="22"/>
          <w:lang w:val="es-AR" w:eastAsia="es-ES"/>
        </w:rPr>
        <w:t>(0908-18)</w:t>
      </w:r>
    </w:p>
    <w:p w:rsidR="00466029" w:rsidRPr="005C3215" w:rsidRDefault="00466029" w:rsidP="00466029">
      <w:pPr>
        <w:rPr>
          <w:rFonts w:eastAsia="Times New Roman" w:cs="Arial"/>
          <w:sz w:val="22"/>
          <w:lang w:val="es-AR" w:eastAsia="es-ES"/>
        </w:rPr>
      </w:pPr>
      <w:r w:rsidRPr="005C3215">
        <w:rPr>
          <w:rFonts w:eastAsia="Times New Roman" w:cs="Arial"/>
          <w:sz w:val="22"/>
          <w:lang w:val="es-AR" w:eastAsia="es-ES"/>
        </w:rPr>
        <w:t>CÁMARA DE DIPUTADOS:</w:t>
      </w:r>
    </w:p>
    <w:p w:rsidR="00466029" w:rsidRPr="005C3215" w:rsidRDefault="00466029" w:rsidP="00466029">
      <w:pPr>
        <w:ind w:firstLine="720"/>
        <w:jc w:val="both"/>
        <w:rPr>
          <w:rFonts w:eastAsia="Times New Roman" w:cs="Arial"/>
          <w:sz w:val="22"/>
          <w:lang w:val="es-AR" w:eastAsia="es-ES"/>
        </w:rPr>
      </w:pPr>
      <w:r w:rsidRPr="005C3215">
        <w:rPr>
          <w:rFonts w:eastAsia="Times New Roman" w:cs="Arial"/>
          <w:sz w:val="22"/>
          <w:lang w:val="es-AR" w:eastAsia="es-ES"/>
        </w:rPr>
        <w:t>Vuestra Comisión de Peticiones y Poderes, ha estudiado el Proyecto de Resolución presentado por el Bloque Justicialista,</w:t>
      </w:r>
      <w:r w:rsidRPr="005C3215">
        <w:rPr>
          <w:rFonts w:eastAsia="Times New Roman" w:cs="Arial"/>
          <w:sz w:val="22"/>
          <w:lang w:eastAsia="es-ES"/>
        </w:rPr>
        <w:t xml:space="preserve"> por el que declara de interés deportivo, cultural, educativo y recreativo, a la </w:t>
      </w:r>
      <w:r w:rsidRPr="005C3215">
        <w:rPr>
          <w:rFonts w:eastAsia="Times New Roman" w:cs="Arial"/>
          <w:i/>
          <w:sz w:val="22"/>
          <w:lang w:eastAsia="es-ES"/>
        </w:rPr>
        <w:t xml:space="preserve">Clínica Deportiva y Torneo Escuela de Tenis de Mesa Adaptado (ping </w:t>
      </w:r>
      <w:proofErr w:type="spellStart"/>
      <w:r w:rsidRPr="005C3215">
        <w:rPr>
          <w:rFonts w:eastAsia="Times New Roman" w:cs="Arial"/>
          <w:i/>
          <w:sz w:val="22"/>
          <w:lang w:eastAsia="es-ES"/>
        </w:rPr>
        <w:t>pong</w:t>
      </w:r>
      <w:proofErr w:type="spellEnd"/>
      <w:r w:rsidRPr="005C3215">
        <w:rPr>
          <w:rFonts w:eastAsia="Times New Roman" w:cs="Arial"/>
          <w:i/>
          <w:sz w:val="22"/>
          <w:lang w:eastAsia="es-ES"/>
        </w:rPr>
        <w:t>)</w:t>
      </w:r>
      <w:r w:rsidRPr="005C3215">
        <w:rPr>
          <w:rFonts w:eastAsia="Times New Roman" w:cs="Arial"/>
          <w:sz w:val="22"/>
          <w:lang w:val="es-AR" w:eastAsia="es-ES"/>
        </w:rPr>
        <w:t xml:space="preserve">; y, por las razones que os dará su miembro informante, aconseja le prestéis sanción favorable al siguiente despacho: </w:t>
      </w:r>
    </w:p>
    <w:p w:rsidR="00466029" w:rsidRPr="005C3215" w:rsidRDefault="00466029" w:rsidP="00466029">
      <w:pPr>
        <w:jc w:val="both"/>
        <w:rPr>
          <w:rFonts w:eastAsia="Times New Roman" w:cs="Arial"/>
          <w:sz w:val="22"/>
          <w:lang w:val="es-AR" w:eastAsia="es-ES"/>
        </w:rPr>
      </w:pPr>
    </w:p>
    <w:p w:rsidR="00466029" w:rsidRPr="005C3215" w:rsidRDefault="00466029" w:rsidP="00466029">
      <w:pPr>
        <w:jc w:val="center"/>
        <w:rPr>
          <w:rFonts w:eastAsia="Times New Roman" w:cs="Arial"/>
          <w:sz w:val="22"/>
          <w:u w:val="single"/>
          <w:lang w:val="es-AR" w:eastAsia="es-ES"/>
        </w:rPr>
      </w:pPr>
      <w:r w:rsidRPr="005C3215">
        <w:rPr>
          <w:rFonts w:eastAsia="Times New Roman" w:cs="Arial"/>
          <w:sz w:val="22"/>
          <w:u w:val="single"/>
          <w:lang w:val="es-AR" w:eastAsia="es-ES"/>
        </w:rPr>
        <w:t>PROYECTO DE RESOLUCIÓN</w:t>
      </w:r>
    </w:p>
    <w:p w:rsidR="00466029" w:rsidRPr="005C3215" w:rsidRDefault="00466029" w:rsidP="00466029">
      <w:pPr>
        <w:jc w:val="center"/>
        <w:rPr>
          <w:rFonts w:eastAsia="Times New Roman" w:cs="Arial"/>
          <w:sz w:val="22"/>
          <w:lang w:val="es-AR" w:eastAsia="es-ES"/>
        </w:rPr>
      </w:pPr>
      <w:r w:rsidRPr="005C3215">
        <w:rPr>
          <w:rFonts w:eastAsia="Times New Roman" w:cs="Arial"/>
          <w:sz w:val="22"/>
          <w:lang w:val="es-AR" w:eastAsia="es-ES"/>
        </w:rPr>
        <w:t>LA CÁMARA DE DIPUTADOS DE LA PROVINCIA DE SAN JUAN</w:t>
      </w:r>
    </w:p>
    <w:p w:rsidR="00466029" w:rsidRPr="005C3215" w:rsidRDefault="00466029" w:rsidP="00466029">
      <w:pPr>
        <w:jc w:val="center"/>
        <w:rPr>
          <w:rFonts w:eastAsia="Times New Roman" w:cs="Arial"/>
          <w:sz w:val="22"/>
          <w:u w:val="single"/>
          <w:lang w:val="es-AR" w:eastAsia="es-ES"/>
        </w:rPr>
      </w:pPr>
      <w:r w:rsidRPr="005C3215">
        <w:rPr>
          <w:rFonts w:eastAsia="Times New Roman" w:cs="Arial"/>
          <w:sz w:val="22"/>
          <w:lang w:val="es-AR" w:eastAsia="es-ES"/>
        </w:rPr>
        <w:t xml:space="preserve"> </w:t>
      </w:r>
      <w:r w:rsidRPr="005C3215">
        <w:rPr>
          <w:rFonts w:eastAsia="Times New Roman" w:cs="Arial"/>
          <w:sz w:val="22"/>
          <w:u w:val="single"/>
          <w:lang w:val="es-AR" w:eastAsia="es-ES"/>
        </w:rPr>
        <w:t xml:space="preserve">R E S U E L V </w:t>
      </w:r>
      <w:proofErr w:type="gramStart"/>
      <w:r w:rsidRPr="005C3215">
        <w:rPr>
          <w:rFonts w:eastAsia="Times New Roman" w:cs="Arial"/>
          <w:sz w:val="22"/>
          <w:u w:val="single"/>
          <w:lang w:val="es-AR" w:eastAsia="es-ES"/>
        </w:rPr>
        <w:t>E  :</w:t>
      </w:r>
      <w:proofErr w:type="gramEnd"/>
    </w:p>
    <w:p w:rsidR="00466029" w:rsidRPr="005C3215" w:rsidRDefault="00466029" w:rsidP="00466029">
      <w:pPr>
        <w:rPr>
          <w:rFonts w:eastAsia="Times New Roman" w:cs="Arial"/>
          <w:b/>
          <w:sz w:val="22"/>
          <w:lang w:val="es-AR" w:eastAsia="es-ES"/>
        </w:rPr>
      </w:pPr>
    </w:p>
    <w:p w:rsidR="00466029" w:rsidRPr="005C3215" w:rsidRDefault="00466029" w:rsidP="00466029">
      <w:pPr>
        <w:autoSpaceDE w:val="0"/>
        <w:autoSpaceDN w:val="0"/>
        <w:adjustRightInd w:val="0"/>
        <w:jc w:val="both"/>
        <w:rPr>
          <w:rFonts w:eastAsia="Times New Roman" w:cs="Arial"/>
          <w:sz w:val="22"/>
          <w:lang w:val="es-AR" w:eastAsia="es-ES"/>
        </w:rPr>
      </w:pPr>
      <w:r w:rsidRPr="005C3215">
        <w:rPr>
          <w:rFonts w:eastAsia="Times New Roman" w:cs="Arial"/>
          <w:b/>
          <w:sz w:val="22"/>
          <w:u w:val="single"/>
          <w:lang w:val="es-AR" w:eastAsia="es-ES"/>
        </w:rPr>
        <w:t>ARTÍCULO 1º.-</w:t>
      </w:r>
      <w:r w:rsidRPr="005C3215">
        <w:rPr>
          <w:rFonts w:eastAsia="Times New Roman" w:cs="Arial"/>
          <w:sz w:val="22"/>
          <w:lang w:val="es-AR" w:eastAsia="es-ES"/>
        </w:rPr>
        <w:tab/>
        <w:t xml:space="preserve">Declarar de interés deportivo, cultural, educativo y recreativo a la </w:t>
      </w:r>
      <w:r w:rsidRPr="005C3215">
        <w:rPr>
          <w:rFonts w:eastAsia="Times New Roman" w:cs="Arial"/>
          <w:i/>
          <w:sz w:val="22"/>
          <w:lang w:val="es-AR" w:eastAsia="es-ES"/>
        </w:rPr>
        <w:t xml:space="preserve">Clínica Deportiva y Torneo Escuela de Tenis de Mesa Adaptado (ping </w:t>
      </w:r>
      <w:proofErr w:type="spellStart"/>
      <w:r w:rsidRPr="005C3215">
        <w:rPr>
          <w:rFonts w:eastAsia="Times New Roman" w:cs="Arial"/>
          <w:i/>
          <w:sz w:val="22"/>
          <w:lang w:val="es-AR" w:eastAsia="es-ES"/>
        </w:rPr>
        <w:t>pong</w:t>
      </w:r>
      <w:proofErr w:type="spellEnd"/>
      <w:r w:rsidRPr="005C3215">
        <w:rPr>
          <w:rFonts w:eastAsia="Times New Roman" w:cs="Arial"/>
          <w:i/>
          <w:sz w:val="22"/>
          <w:lang w:val="es-AR" w:eastAsia="es-ES"/>
        </w:rPr>
        <w:t>)</w:t>
      </w:r>
      <w:r w:rsidRPr="005C3215">
        <w:rPr>
          <w:rFonts w:eastAsia="Times New Roman" w:cs="Arial"/>
          <w:sz w:val="22"/>
          <w:lang w:val="es-AR" w:eastAsia="es-ES"/>
        </w:rPr>
        <w:t xml:space="preserve"> para personas con capacidades especiales; organizado de manera conjunta por la Federación Argentina de Tenis de Mesa Adaptado “FATEMA”; Escuela de Educación Especial Múltiple Ara General Belgrano del departamento San Martín; Club </w:t>
      </w:r>
      <w:proofErr w:type="spellStart"/>
      <w:r w:rsidRPr="005C3215">
        <w:rPr>
          <w:rFonts w:eastAsia="Times New Roman" w:cs="Arial"/>
          <w:sz w:val="22"/>
          <w:lang w:val="es-AR" w:eastAsia="es-ES"/>
        </w:rPr>
        <w:t>Sporting</w:t>
      </w:r>
      <w:proofErr w:type="spellEnd"/>
      <w:r w:rsidRPr="005C3215">
        <w:rPr>
          <w:rFonts w:eastAsia="Times New Roman" w:cs="Arial"/>
          <w:sz w:val="22"/>
          <w:lang w:val="es-AR" w:eastAsia="es-ES"/>
        </w:rPr>
        <w:t xml:space="preserve"> Estrella; el Profesor Santiago Diamantino y el atleta paralímpico de la Selección Argentina Daniel </w:t>
      </w:r>
      <w:proofErr w:type="spellStart"/>
      <w:r w:rsidRPr="005C3215">
        <w:rPr>
          <w:rFonts w:eastAsia="Times New Roman" w:cs="Arial"/>
          <w:sz w:val="22"/>
          <w:lang w:val="es-AR" w:eastAsia="es-ES"/>
        </w:rPr>
        <w:t>Rodríquez</w:t>
      </w:r>
      <w:proofErr w:type="spellEnd"/>
      <w:r w:rsidRPr="005C3215">
        <w:rPr>
          <w:rFonts w:eastAsia="Times New Roman" w:cs="Arial"/>
          <w:sz w:val="22"/>
          <w:lang w:val="es-AR" w:eastAsia="es-ES"/>
        </w:rPr>
        <w:t>; que se realizará los días 16, 17, 18 y 19 de mayo, en el Departamento San Martín, San Juan.</w:t>
      </w:r>
    </w:p>
    <w:p w:rsidR="00466029" w:rsidRPr="005C3215" w:rsidRDefault="00466029" w:rsidP="00466029">
      <w:pPr>
        <w:autoSpaceDE w:val="0"/>
        <w:autoSpaceDN w:val="0"/>
        <w:adjustRightInd w:val="0"/>
        <w:jc w:val="both"/>
        <w:rPr>
          <w:rFonts w:eastAsia="Times New Roman" w:cs="Arial"/>
          <w:sz w:val="22"/>
          <w:lang w:val="es-AR" w:eastAsia="es-ES"/>
        </w:rPr>
      </w:pPr>
    </w:p>
    <w:p w:rsidR="00466029" w:rsidRPr="005C3215" w:rsidRDefault="00466029" w:rsidP="00466029">
      <w:pPr>
        <w:autoSpaceDE w:val="0"/>
        <w:autoSpaceDN w:val="0"/>
        <w:adjustRightInd w:val="0"/>
        <w:jc w:val="both"/>
        <w:rPr>
          <w:rFonts w:eastAsia="Times New Roman" w:cs="Arial"/>
          <w:sz w:val="22"/>
          <w:lang w:val="es-AR" w:eastAsia="es-ES"/>
        </w:rPr>
      </w:pPr>
      <w:r w:rsidRPr="005C3215">
        <w:rPr>
          <w:rFonts w:eastAsia="Times New Roman" w:cs="Arial"/>
          <w:b/>
          <w:sz w:val="22"/>
          <w:u w:val="single"/>
          <w:lang w:val="es-AR" w:eastAsia="es-ES"/>
        </w:rPr>
        <w:t>ARTÍCULO 2º.-</w:t>
      </w:r>
      <w:r w:rsidRPr="005C3215">
        <w:rPr>
          <w:rFonts w:eastAsia="Times New Roman" w:cs="Arial"/>
          <w:sz w:val="22"/>
          <w:lang w:val="es-AR" w:eastAsia="es-ES"/>
        </w:rPr>
        <w:tab/>
        <w:t xml:space="preserve">Comuníquese, insértese en el Libro de Resoluciones de la Cámara de Diputados y archívese. </w:t>
      </w:r>
    </w:p>
    <w:p w:rsidR="00466029" w:rsidRPr="005C3215" w:rsidRDefault="00466029" w:rsidP="00466029">
      <w:pPr>
        <w:jc w:val="center"/>
        <w:rPr>
          <w:rFonts w:eastAsia="Times New Roman" w:cs="Arial"/>
          <w:sz w:val="22"/>
          <w:lang w:val="es-AR" w:eastAsia="es-ES"/>
        </w:rPr>
      </w:pPr>
      <w:r w:rsidRPr="005C3215">
        <w:rPr>
          <w:rFonts w:eastAsia="Times New Roman" w:cs="Arial"/>
          <w:sz w:val="22"/>
          <w:lang w:val="es-AR" w:eastAsia="es-ES"/>
        </w:rPr>
        <w:t>-----0000----</w:t>
      </w:r>
    </w:p>
    <w:p w:rsidR="00466029" w:rsidRPr="005C3215" w:rsidRDefault="00466029" w:rsidP="00466029">
      <w:pPr>
        <w:jc w:val="both"/>
        <w:rPr>
          <w:rFonts w:eastAsia="Times New Roman" w:cs="Arial"/>
          <w:sz w:val="22"/>
          <w:lang w:val="es-AR" w:eastAsia="es-ES"/>
        </w:rPr>
      </w:pPr>
    </w:p>
    <w:p w:rsidR="00466029" w:rsidRDefault="00466029" w:rsidP="00466029">
      <w:pPr>
        <w:jc w:val="both"/>
        <w:rPr>
          <w:rFonts w:eastAsia="Times New Roman" w:cs="Arial"/>
          <w:sz w:val="22"/>
          <w:lang w:eastAsia="es-ES"/>
        </w:rPr>
      </w:pPr>
      <w:r w:rsidRPr="005C3215">
        <w:rPr>
          <w:rFonts w:eastAsia="Times New Roman" w:cs="Arial"/>
          <w:sz w:val="22"/>
          <w:lang w:eastAsia="es-ES"/>
        </w:rPr>
        <w:tab/>
      </w:r>
      <w:r w:rsidRPr="005C3215">
        <w:rPr>
          <w:rFonts w:eastAsia="Times New Roman" w:cs="Arial"/>
          <w:sz w:val="22"/>
          <w:lang w:eastAsia="es-ES"/>
        </w:rPr>
        <w:tab/>
      </w:r>
      <w:r w:rsidRPr="005C3215">
        <w:rPr>
          <w:rFonts w:eastAsia="Times New Roman" w:cs="Arial"/>
          <w:sz w:val="22"/>
          <w:lang w:eastAsia="es-ES"/>
        </w:rPr>
        <w:tab/>
        <w:t>Dado en Sala de Comisiones de Cámara de Diputados, a los veinticuatro días del mes de abril del año dos mil dieciocho.</w:t>
      </w:r>
    </w:p>
    <w:p w:rsidR="00466029" w:rsidRDefault="00466029" w:rsidP="00466029">
      <w:pPr>
        <w:jc w:val="both"/>
        <w:rPr>
          <w:rFonts w:eastAsia="Times New Roman" w:cs="Arial"/>
          <w:b/>
          <w:sz w:val="22"/>
          <w:u w:val="single"/>
          <w:lang w:eastAsia="es-ES"/>
        </w:rPr>
      </w:pP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p>
    <w:p w:rsidR="00466029" w:rsidRPr="005C3215" w:rsidRDefault="00466029" w:rsidP="00466029">
      <w:pPr>
        <w:jc w:val="both"/>
        <w:rPr>
          <w:rFonts w:eastAsia="Times New Roman" w:cs="Arial"/>
          <w:b/>
          <w:sz w:val="22"/>
          <w:u w:val="single"/>
          <w:lang w:eastAsia="es-ES"/>
        </w:rPr>
      </w:pPr>
    </w:p>
    <w:p w:rsidR="00466029" w:rsidRPr="005C3215" w:rsidRDefault="00466029" w:rsidP="00466029">
      <w:pPr>
        <w:jc w:val="right"/>
        <w:rPr>
          <w:rFonts w:cs="Arial"/>
          <w:b/>
          <w:sz w:val="22"/>
        </w:rPr>
      </w:pPr>
      <w:r w:rsidRPr="005C3215">
        <w:rPr>
          <w:rFonts w:cs="Arial"/>
          <w:b/>
          <w:sz w:val="22"/>
        </w:rPr>
        <w:t>ASUNTO X</w:t>
      </w:r>
    </w:p>
    <w:p w:rsidR="00466029" w:rsidRPr="005C3215" w:rsidRDefault="00466029" w:rsidP="00466029">
      <w:pPr>
        <w:jc w:val="both"/>
        <w:rPr>
          <w:rFonts w:cs="Arial"/>
          <w:b/>
          <w:sz w:val="22"/>
        </w:rPr>
      </w:pPr>
      <w:r w:rsidRPr="005C3215">
        <w:rPr>
          <w:rFonts w:cs="Arial"/>
          <w:sz w:val="22"/>
          <w:u w:val="single"/>
        </w:rPr>
        <w:t>DESPACHO DE LA COMISIÓN DE PETICIONES Y PODERES</w:t>
      </w:r>
      <w:r w:rsidRPr="005C3215">
        <w:rPr>
          <w:rFonts w:cs="Arial"/>
          <w:sz w:val="22"/>
        </w:rPr>
        <w:t xml:space="preserve"> </w:t>
      </w:r>
      <w:r w:rsidRPr="005C3215">
        <w:rPr>
          <w:rFonts w:cs="Arial"/>
          <w:b/>
          <w:sz w:val="22"/>
        </w:rPr>
        <w:t>(0874-18)</w:t>
      </w:r>
    </w:p>
    <w:p w:rsidR="00466029" w:rsidRPr="005C3215" w:rsidRDefault="00466029" w:rsidP="00466029">
      <w:pPr>
        <w:jc w:val="both"/>
        <w:rPr>
          <w:rFonts w:cs="Arial"/>
          <w:sz w:val="22"/>
        </w:rPr>
      </w:pPr>
      <w:r w:rsidRPr="005C3215">
        <w:rPr>
          <w:rFonts w:cs="Arial"/>
          <w:sz w:val="22"/>
        </w:rPr>
        <w:t>CÁMARA DE DIPUTADOS:</w:t>
      </w:r>
    </w:p>
    <w:p w:rsidR="00466029" w:rsidRPr="005C3215" w:rsidRDefault="00466029" w:rsidP="00466029">
      <w:pPr>
        <w:ind w:firstLine="708"/>
        <w:jc w:val="both"/>
        <w:rPr>
          <w:rFonts w:cs="Arial"/>
          <w:sz w:val="22"/>
        </w:rPr>
      </w:pPr>
      <w:r w:rsidRPr="005C3215">
        <w:rPr>
          <w:rFonts w:cs="Arial"/>
          <w:sz w:val="22"/>
        </w:rPr>
        <w:t xml:space="preserve">Vuestra Comisión de Peticiones y Poderes ha estudiado el Proyecto de Resolución presentado por el Bloque Compromiso con San Juan, por el que declara de interés social y educativo la </w:t>
      </w:r>
      <w:r w:rsidRPr="005C3215">
        <w:rPr>
          <w:rFonts w:cs="Arial"/>
          <w:i/>
          <w:sz w:val="22"/>
        </w:rPr>
        <w:t>XVI Jornada Provincial de Jóvenes Profesionales de Ciencias Económicas</w:t>
      </w:r>
      <w:r w:rsidRPr="005C3215">
        <w:rPr>
          <w:rFonts w:cs="Arial"/>
          <w:sz w:val="22"/>
        </w:rPr>
        <w:t>; y, por las razones que os dará su miembro informante aconseja prestéis sanción favorable al siguiente despacho:</w:t>
      </w:r>
    </w:p>
    <w:p w:rsidR="00466029" w:rsidRPr="005C3215" w:rsidRDefault="00466029" w:rsidP="00466029">
      <w:pPr>
        <w:jc w:val="both"/>
        <w:rPr>
          <w:rFonts w:cs="Arial"/>
          <w:sz w:val="22"/>
        </w:rPr>
      </w:pPr>
    </w:p>
    <w:p w:rsidR="00466029" w:rsidRPr="005C3215" w:rsidRDefault="00466029" w:rsidP="00466029">
      <w:pPr>
        <w:jc w:val="center"/>
        <w:rPr>
          <w:rFonts w:cs="Arial"/>
          <w:sz w:val="22"/>
          <w:u w:val="single"/>
        </w:rPr>
      </w:pPr>
      <w:r w:rsidRPr="005C3215">
        <w:rPr>
          <w:rFonts w:cs="Arial"/>
          <w:sz w:val="22"/>
          <w:u w:val="single"/>
        </w:rPr>
        <w:t>PROYECTO DE RESOLUCIÓN</w:t>
      </w:r>
    </w:p>
    <w:p w:rsidR="00466029" w:rsidRPr="005C3215" w:rsidRDefault="00466029" w:rsidP="00466029">
      <w:pPr>
        <w:jc w:val="center"/>
        <w:rPr>
          <w:rFonts w:cs="Arial"/>
          <w:sz w:val="22"/>
        </w:rPr>
      </w:pPr>
      <w:r w:rsidRPr="005C3215">
        <w:rPr>
          <w:rFonts w:cs="Arial"/>
          <w:sz w:val="22"/>
        </w:rPr>
        <w:t>LA CÁMARA DE DIPUTADOS DE LA PROVINCIA DE SAN JUAN</w:t>
      </w:r>
    </w:p>
    <w:p w:rsidR="00466029" w:rsidRPr="005C3215" w:rsidRDefault="00466029" w:rsidP="00466029">
      <w:pPr>
        <w:jc w:val="center"/>
        <w:rPr>
          <w:rFonts w:cs="Arial"/>
          <w:sz w:val="22"/>
          <w:u w:val="single"/>
        </w:rPr>
      </w:pPr>
      <w:r w:rsidRPr="005C3215">
        <w:rPr>
          <w:rFonts w:cs="Arial"/>
          <w:sz w:val="22"/>
          <w:u w:val="single"/>
        </w:rPr>
        <w:t xml:space="preserve">R E S U E L V </w:t>
      </w:r>
      <w:proofErr w:type="gramStart"/>
      <w:r w:rsidRPr="005C3215">
        <w:rPr>
          <w:rFonts w:cs="Arial"/>
          <w:sz w:val="22"/>
          <w:u w:val="single"/>
        </w:rPr>
        <w:t>E :</w:t>
      </w:r>
      <w:proofErr w:type="gramEnd"/>
    </w:p>
    <w:p w:rsidR="00466029" w:rsidRPr="005C3215" w:rsidRDefault="00466029" w:rsidP="00466029">
      <w:pPr>
        <w:rPr>
          <w:rFonts w:cs="Arial"/>
          <w:sz w:val="22"/>
        </w:rPr>
      </w:pPr>
    </w:p>
    <w:p w:rsidR="00466029" w:rsidRPr="005C3215" w:rsidRDefault="00466029" w:rsidP="00466029">
      <w:pPr>
        <w:jc w:val="both"/>
        <w:rPr>
          <w:rFonts w:cs="Arial"/>
          <w:sz w:val="22"/>
        </w:rPr>
      </w:pPr>
      <w:r w:rsidRPr="005C3215">
        <w:rPr>
          <w:rFonts w:cs="Arial"/>
          <w:b/>
          <w:sz w:val="22"/>
          <w:u w:val="single"/>
        </w:rPr>
        <w:t>ARTÍCULO 1º.-</w:t>
      </w:r>
      <w:r w:rsidRPr="005C3215">
        <w:rPr>
          <w:rFonts w:cs="Arial"/>
          <w:sz w:val="22"/>
        </w:rPr>
        <w:tab/>
        <w:t xml:space="preserve">Declarar de interés social y educativo, la </w:t>
      </w:r>
      <w:r w:rsidRPr="005C3215">
        <w:rPr>
          <w:rFonts w:cs="Arial"/>
          <w:b/>
          <w:i/>
          <w:sz w:val="22"/>
        </w:rPr>
        <w:t>XVI Jornada Provincial de Jóvenes Profesionales de Ciencias Económicas</w:t>
      </w:r>
      <w:r w:rsidRPr="005C3215">
        <w:rPr>
          <w:rFonts w:cs="Arial"/>
          <w:sz w:val="22"/>
        </w:rPr>
        <w:t>, a realizarse los días 11 y 12 de mayo de 2018, en el Consejo Profesional de Ciencias Económicas de San Juan.</w:t>
      </w:r>
    </w:p>
    <w:p w:rsidR="00466029" w:rsidRPr="005C3215" w:rsidRDefault="00466029" w:rsidP="00466029">
      <w:pPr>
        <w:rPr>
          <w:rFonts w:cs="Arial"/>
          <w:sz w:val="22"/>
        </w:rPr>
      </w:pPr>
    </w:p>
    <w:p w:rsidR="00466029" w:rsidRPr="005C3215" w:rsidRDefault="00466029" w:rsidP="00466029">
      <w:pPr>
        <w:rPr>
          <w:rFonts w:cs="Arial"/>
          <w:sz w:val="22"/>
        </w:rPr>
      </w:pPr>
      <w:r w:rsidRPr="005C3215">
        <w:rPr>
          <w:rFonts w:cs="Arial"/>
          <w:b/>
          <w:sz w:val="22"/>
          <w:u w:val="single"/>
        </w:rPr>
        <w:t>ARTÍCULO 2º.-</w:t>
      </w:r>
      <w:r w:rsidRPr="005C3215">
        <w:rPr>
          <w:rFonts w:cs="Arial"/>
          <w:sz w:val="22"/>
        </w:rPr>
        <w:tab/>
        <w:t>Comuníquese, insértese en el Libro de Resoluciones de la Cámara de Diputados y archívese.</w:t>
      </w:r>
    </w:p>
    <w:p w:rsidR="00466029" w:rsidRPr="005C3215" w:rsidRDefault="00466029" w:rsidP="00466029">
      <w:pPr>
        <w:jc w:val="center"/>
        <w:rPr>
          <w:rFonts w:cs="Arial"/>
          <w:sz w:val="22"/>
        </w:rPr>
      </w:pPr>
      <w:r w:rsidRPr="005C3215">
        <w:rPr>
          <w:rFonts w:cs="Arial"/>
          <w:sz w:val="22"/>
        </w:rPr>
        <w:t>-------000-------</w:t>
      </w:r>
    </w:p>
    <w:p w:rsidR="00466029" w:rsidRPr="005C3215" w:rsidRDefault="00466029" w:rsidP="00466029">
      <w:pPr>
        <w:ind w:right="-941"/>
        <w:jc w:val="center"/>
        <w:rPr>
          <w:rFonts w:cs="Arial"/>
          <w:sz w:val="22"/>
        </w:rPr>
      </w:pPr>
    </w:p>
    <w:p w:rsidR="00466029" w:rsidRPr="005C3215" w:rsidRDefault="00466029" w:rsidP="00466029">
      <w:pPr>
        <w:jc w:val="both"/>
        <w:rPr>
          <w:rFonts w:cs="Arial"/>
          <w:sz w:val="22"/>
        </w:rPr>
      </w:pPr>
      <w:r w:rsidRPr="005C3215">
        <w:rPr>
          <w:rFonts w:cs="Arial"/>
          <w:sz w:val="22"/>
        </w:rPr>
        <w:tab/>
      </w:r>
      <w:r w:rsidRPr="005C3215">
        <w:rPr>
          <w:rFonts w:cs="Arial"/>
          <w:sz w:val="22"/>
        </w:rPr>
        <w:tab/>
      </w:r>
      <w:r w:rsidRPr="005C3215">
        <w:rPr>
          <w:rFonts w:cs="Arial"/>
          <w:sz w:val="22"/>
        </w:rPr>
        <w:tab/>
        <w:t>Dado en Sala de Comisiones de Cámara de Diputados, a los veinticuatro días del mes de abril del año dos mil dieciocho.</w:t>
      </w:r>
    </w:p>
    <w:p w:rsidR="00466029" w:rsidRPr="00466029" w:rsidRDefault="00466029">
      <w:pPr>
        <w:rPr>
          <w:rFonts w:cs="Arial"/>
          <w:sz w:val="22"/>
        </w:rPr>
      </w:pPr>
    </w:p>
    <w:sectPr w:rsidR="00466029" w:rsidRPr="00466029" w:rsidSect="00466029">
      <w:pgSz w:w="12242" w:h="20163" w:code="5"/>
      <w:pgMar w:top="851" w:right="851" w:bottom="851" w:left="851" w:header="328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20A8"/>
    <w:multiLevelType w:val="hybridMultilevel"/>
    <w:tmpl w:val="DAA47D74"/>
    <w:lvl w:ilvl="0" w:tplc="B65C8904">
      <w:start w:val="29"/>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65FC3071"/>
    <w:multiLevelType w:val="hybridMultilevel"/>
    <w:tmpl w:val="3440D93E"/>
    <w:lvl w:ilvl="0" w:tplc="A626952C">
      <w:start w:val="1"/>
      <w:numFmt w:val="lowerLetter"/>
      <w:lvlText w:val="%1)"/>
      <w:lvlJc w:val="left"/>
      <w:pPr>
        <w:ind w:left="600" w:hanging="360"/>
      </w:pPr>
      <w:rPr>
        <w:rFonts w:hint="default"/>
      </w:rPr>
    </w:lvl>
    <w:lvl w:ilvl="1" w:tplc="2C0A0019" w:tentative="1">
      <w:start w:val="1"/>
      <w:numFmt w:val="lowerLetter"/>
      <w:lvlText w:val="%2."/>
      <w:lvlJc w:val="left"/>
      <w:pPr>
        <w:ind w:left="1320" w:hanging="360"/>
      </w:pPr>
    </w:lvl>
    <w:lvl w:ilvl="2" w:tplc="2C0A001B" w:tentative="1">
      <w:start w:val="1"/>
      <w:numFmt w:val="lowerRoman"/>
      <w:lvlText w:val="%3."/>
      <w:lvlJc w:val="right"/>
      <w:pPr>
        <w:ind w:left="2040" w:hanging="180"/>
      </w:pPr>
    </w:lvl>
    <w:lvl w:ilvl="3" w:tplc="2C0A000F" w:tentative="1">
      <w:start w:val="1"/>
      <w:numFmt w:val="decimal"/>
      <w:lvlText w:val="%4."/>
      <w:lvlJc w:val="left"/>
      <w:pPr>
        <w:ind w:left="2760" w:hanging="360"/>
      </w:pPr>
    </w:lvl>
    <w:lvl w:ilvl="4" w:tplc="2C0A0019" w:tentative="1">
      <w:start w:val="1"/>
      <w:numFmt w:val="lowerLetter"/>
      <w:lvlText w:val="%5."/>
      <w:lvlJc w:val="left"/>
      <w:pPr>
        <w:ind w:left="3480" w:hanging="360"/>
      </w:pPr>
    </w:lvl>
    <w:lvl w:ilvl="5" w:tplc="2C0A001B" w:tentative="1">
      <w:start w:val="1"/>
      <w:numFmt w:val="lowerRoman"/>
      <w:lvlText w:val="%6."/>
      <w:lvlJc w:val="right"/>
      <w:pPr>
        <w:ind w:left="4200" w:hanging="180"/>
      </w:pPr>
    </w:lvl>
    <w:lvl w:ilvl="6" w:tplc="2C0A000F" w:tentative="1">
      <w:start w:val="1"/>
      <w:numFmt w:val="decimal"/>
      <w:lvlText w:val="%7."/>
      <w:lvlJc w:val="left"/>
      <w:pPr>
        <w:ind w:left="4920" w:hanging="360"/>
      </w:pPr>
    </w:lvl>
    <w:lvl w:ilvl="7" w:tplc="2C0A0019" w:tentative="1">
      <w:start w:val="1"/>
      <w:numFmt w:val="lowerLetter"/>
      <w:lvlText w:val="%8."/>
      <w:lvlJc w:val="left"/>
      <w:pPr>
        <w:ind w:left="5640" w:hanging="360"/>
      </w:pPr>
    </w:lvl>
    <w:lvl w:ilvl="8" w:tplc="2C0A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29"/>
    <w:rsid w:val="00466029"/>
    <w:rsid w:val="005320E5"/>
    <w:rsid w:val="00606FC1"/>
    <w:rsid w:val="006A4A43"/>
    <w:rsid w:val="006B610F"/>
    <w:rsid w:val="006C5CC9"/>
    <w:rsid w:val="009575AB"/>
    <w:rsid w:val="009C68DB"/>
    <w:rsid w:val="00AD1484"/>
    <w:rsid w:val="00D832D1"/>
    <w:rsid w:val="00EA7B46"/>
    <w:rsid w:val="00EF6616"/>
    <w:rsid w:val="00F26B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29"/>
  </w:style>
  <w:style w:type="paragraph" w:styleId="Ttulo1">
    <w:name w:val="heading 1"/>
    <w:basedOn w:val="Normal"/>
    <w:next w:val="Normal"/>
    <w:link w:val="Ttulo1Car"/>
    <w:qFormat/>
    <w:rsid w:val="00466029"/>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6029"/>
    <w:rPr>
      <w:rFonts w:eastAsia="Times New Roman" w:cs="Times New Roman"/>
      <w:b/>
      <w:color w:val="000000"/>
      <w:szCs w:val="20"/>
      <w:lang w:val="es-ES_tradnl" w:eastAsia="es-ES"/>
    </w:rPr>
  </w:style>
  <w:style w:type="paragraph" w:styleId="Prrafodelista">
    <w:name w:val="List Paragraph"/>
    <w:basedOn w:val="Normal"/>
    <w:uiPriority w:val="34"/>
    <w:qFormat/>
    <w:rsid w:val="00466029"/>
    <w:pPr>
      <w:ind w:left="720"/>
      <w:contextualSpacing/>
    </w:pPr>
    <w:rPr>
      <w:rFonts w:eastAsia="Times New Roman" w:cs="Arial"/>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29"/>
  </w:style>
  <w:style w:type="paragraph" w:styleId="Ttulo1">
    <w:name w:val="heading 1"/>
    <w:basedOn w:val="Normal"/>
    <w:next w:val="Normal"/>
    <w:link w:val="Ttulo1Car"/>
    <w:qFormat/>
    <w:rsid w:val="00466029"/>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6029"/>
    <w:rPr>
      <w:rFonts w:eastAsia="Times New Roman" w:cs="Times New Roman"/>
      <w:b/>
      <w:color w:val="000000"/>
      <w:szCs w:val="20"/>
      <w:lang w:val="es-ES_tradnl" w:eastAsia="es-ES"/>
    </w:rPr>
  </w:style>
  <w:style w:type="paragraph" w:styleId="Prrafodelista">
    <w:name w:val="List Paragraph"/>
    <w:basedOn w:val="Normal"/>
    <w:uiPriority w:val="34"/>
    <w:qFormat/>
    <w:rsid w:val="00466029"/>
    <w:pPr>
      <w:ind w:left="720"/>
      <w:contextualSpacing/>
    </w:pPr>
    <w:rPr>
      <w:rFonts w:eastAsia="Times New Roman" w:cs="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6901</Words>
  <Characters>37958</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3</cp:revision>
  <dcterms:created xsi:type="dcterms:W3CDTF">2018-05-09T10:51:00Z</dcterms:created>
  <dcterms:modified xsi:type="dcterms:W3CDTF">2018-05-09T13:08:00Z</dcterms:modified>
</cp:coreProperties>
</file>