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DA" w:rsidRPr="008B12DA" w:rsidRDefault="008B12DA" w:rsidP="00A77448">
      <w:pPr>
        <w:jc w:val="right"/>
        <w:rPr>
          <w:rFonts w:cs="Arial"/>
          <w:sz w:val="22"/>
          <w:lang w:val="es-AR"/>
        </w:rPr>
      </w:pPr>
      <w:r w:rsidRPr="008B12DA">
        <w:rPr>
          <w:rFonts w:cs="Arial"/>
          <w:sz w:val="22"/>
          <w:lang w:val="es-AR"/>
        </w:rPr>
        <w:t>San Juan, 23 de noviembre de 2018.</w:t>
      </w:r>
    </w:p>
    <w:p w:rsidR="008B12DA" w:rsidRPr="008B12DA" w:rsidRDefault="008B12DA" w:rsidP="00A77448">
      <w:pPr>
        <w:pStyle w:val="Ttulo1"/>
        <w:rPr>
          <w:rFonts w:cs="Arial"/>
          <w:b w:val="0"/>
          <w:color w:val="auto"/>
          <w:sz w:val="22"/>
          <w:szCs w:val="22"/>
          <w:u w:val="single"/>
        </w:rPr>
      </w:pPr>
      <w:r w:rsidRPr="008B12DA">
        <w:rPr>
          <w:rFonts w:cs="Arial"/>
          <w:color w:val="auto"/>
          <w:sz w:val="22"/>
          <w:szCs w:val="22"/>
          <w:u w:val="single"/>
        </w:rPr>
        <w:t>DECRETO N.º 1123-P</w:t>
      </w:r>
    </w:p>
    <w:p w:rsidR="008B12DA" w:rsidRPr="008B12DA" w:rsidRDefault="008B12DA" w:rsidP="00A77448">
      <w:pPr>
        <w:jc w:val="both"/>
        <w:rPr>
          <w:rFonts w:cs="Arial"/>
          <w:sz w:val="22"/>
          <w:lang w:val="es-AR"/>
        </w:rPr>
      </w:pPr>
    </w:p>
    <w:p w:rsidR="008B12DA" w:rsidRPr="008B12DA" w:rsidRDefault="008B12DA" w:rsidP="00A77448">
      <w:pPr>
        <w:jc w:val="both"/>
        <w:rPr>
          <w:rFonts w:cs="Arial"/>
          <w:sz w:val="22"/>
          <w:lang w:val="es-AR"/>
        </w:rPr>
      </w:pPr>
      <w:r w:rsidRPr="008B12DA">
        <w:rPr>
          <w:rFonts w:cs="Arial"/>
          <w:sz w:val="22"/>
          <w:lang w:val="es-AR"/>
        </w:rPr>
        <w:t>VISTO:</w:t>
      </w:r>
    </w:p>
    <w:p w:rsidR="008B12DA" w:rsidRPr="008B12DA" w:rsidRDefault="008B12DA" w:rsidP="00A77448">
      <w:pPr>
        <w:jc w:val="both"/>
        <w:rPr>
          <w:rFonts w:cs="Arial"/>
          <w:sz w:val="22"/>
        </w:rPr>
      </w:pPr>
      <w:r w:rsidRPr="008B12DA">
        <w:rPr>
          <w:rFonts w:cs="Arial"/>
          <w:sz w:val="22"/>
        </w:rPr>
        <w:tab/>
      </w:r>
      <w:r w:rsidRPr="008B12DA">
        <w:rPr>
          <w:rFonts w:cs="Arial"/>
          <w:sz w:val="22"/>
        </w:rPr>
        <w:tab/>
      </w:r>
      <w:r w:rsidRPr="008B12DA">
        <w:rPr>
          <w:rFonts w:cs="Arial"/>
          <w:sz w:val="22"/>
        </w:rPr>
        <w:tab/>
        <w:t>Lo acordado en la reunión de Labor Parlamentaria del día de la fecha, por los señores presidentes de bloque, que solicitan se convoque a Sesión Especial, a fin de dar tratamiento a diversos asuntos acordados por  la misma</w:t>
      </w:r>
      <w:r w:rsidRPr="008B12DA">
        <w:rPr>
          <w:rFonts w:cs="Arial"/>
          <w:sz w:val="22"/>
          <w:lang w:val="es-ES_tradnl"/>
        </w:rPr>
        <w:t xml:space="preserve">; </w:t>
      </w:r>
      <w:r w:rsidRPr="008B12DA">
        <w:rPr>
          <w:rFonts w:cs="Arial"/>
          <w:sz w:val="22"/>
        </w:rPr>
        <w:t>y,</w:t>
      </w:r>
    </w:p>
    <w:p w:rsidR="008B12DA" w:rsidRPr="008B12DA" w:rsidRDefault="008B12DA" w:rsidP="00A77448">
      <w:pPr>
        <w:pStyle w:val="Textoindependiente"/>
        <w:rPr>
          <w:rFonts w:cs="Arial"/>
          <w:color w:val="auto"/>
          <w:sz w:val="22"/>
          <w:szCs w:val="22"/>
          <w:lang w:val="es-ES"/>
        </w:rPr>
      </w:pPr>
    </w:p>
    <w:p w:rsidR="008B12DA" w:rsidRPr="008B12DA" w:rsidRDefault="008B12DA" w:rsidP="00A77448">
      <w:pPr>
        <w:jc w:val="both"/>
        <w:rPr>
          <w:rFonts w:cs="Arial"/>
          <w:sz w:val="22"/>
        </w:rPr>
      </w:pPr>
      <w:r w:rsidRPr="008B12DA">
        <w:rPr>
          <w:rFonts w:cs="Arial"/>
          <w:sz w:val="22"/>
        </w:rPr>
        <w:t>CONSIDERANDO:</w:t>
      </w:r>
    </w:p>
    <w:p w:rsidR="008B12DA" w:rsidRPr="008B12DA" w:rsidRDefault="008B12DA" w:rsidP="00A77448">
      <w:pPr>
        <w:jc w:val="both"/>
        <w:rPr>
          <w:rFonts w:cs="Arial"/>
          <w:sz w:val="22"/>
        </w:rPr>
      </w:pPr>
      <w:r w:rsidRPr="008B12DA">
        <w:rPr>
          <w:rFonts w:cs="Arial"/>
          <w:sz w:val="22"/>
        </w:rPr>
        <w:tab/>
      </w:r>
      <w:r w:rsidRPr="008B12DA">
        <w:rPr>
          <w:rFonts w:cs="Arial"/>
          <w:sz w:val="22"/>
        </w:rPr>
        <w:tab/>
      </w:r>
      <w:r w:rsidRPr="008B12DA">
        <w:rPr>
          <w:rFonts w:cs="Arial"/>
          <w:sz w:val="22"/>
        </w:rPr>
        <w:tab/>
        <w:t>Lo dispuesto por el Artículo 23, Incisos 2), 6) y 9);  y artículos 100, 101 y 102 del Reglamento Interno de esta Cámara de Diputados;</w:t>
      </w:r>
    </w:p>
    <w:p w:rsidR="008B12DA" w:rsidRPr="008B12DA" w:rsidRDefault="008B12DA" w:rsidP="00A77448">
      <w:pPr>
        <w:jc w:val="both"/>
        <w:rPr>
          <w:rFonts w:cs="Arial"/>
          <w:sz w:val="22"/>
        </w:rPr>
      </w:pPr>
    </w:p>
    <w:p w:rsidR="008B12DA" w:rsidRPr="008B12DA" w:rsidRDefault="008B12DA" w:rsidP="00A77448">
      <w:pPr>
        <w:jc w:val="both"/>
        <w:rPr>
          <w:rFonts w:cs="Arial"/>
          <w:sz w:val="22"/>
        </w:rPr>
      </w:pPr>
      <w:r w:rsidRPr="008B12DA">
        <w:rPr>
          <w:rFonts w:cs="Arial"/>
          <w:sz w:val="22"/>
        </w:rPr>
        <w:tab/>
      </w:r>
      <w:r w:rsidRPr="008B12DA">
        <w:rPr>
          <w:rFonts w:cs="Arial"/>
          <w:sz w:val="22"/>
        </w:rPr>
        <w:tab/>
      </w:r>
      <w:r w:rsidRPr="008B12DA">
        <w:rPr>
          <w:rFonts w:cs="Arial"/>
          <w:sz w:val="22"/>
        </w:rPr>
        <w:tab/>
        <w:t>Que es necesario dictar el decreto de convocatoria;</w:t>
      </w:r>
    </w:p>
    <w:p w:rsidR="008B12DA" w:rsidRPr="008B12DA" w:rsidRDefault="008B12DA" w:rsidP="00A77448">
      <w:pPr>
        <w:jc w:val="both"/>
        <w:rPr>
          <w:rFonts w:cs="Arial"/>
          <w:sz w:val="22"/>
        </w:rPr>
      </w:pPr>
    </w:p>
    <w:p w:rsidR="008B12DA" w:rsidRPr="008B12DA" w:rsidRDefault="008B12DA" w:rsidP="00A77448">
      <w:pPr>
        <w:jc w:val="both"/>
        <w:rPr>
          <w:rFonts w:cs="Arial"/>
          <w:sz w:val="22"/>
          <w:lang w:val="es-AR"/>
        </w:rPr>
      </w:pPr>
      <w:r w:rsidRPr="008B12DA">
        <w:rPr>
          <w:rFonts w:cs="Arial"/>
          <w:sz w:val="22"/>
          <w:lang w:val="es-AR"/>
        </w:rPr>
        <w:t>POR ELLO:</w:t>
      </w:r>
    </w:p>
    <w:p w:rsidR="008B12DA" w:rsidRPr="008B12DA" w:rsidRDefault="008B12DA" w:rsidP="00A77448">
      <w:pPr>
        <w:jc w:val="both"/>
        <w:rPr>
          <w:rFonts w:cs="Arial"/>
          <w:sz w:val="22"/>
          <w:lang w:val="es-AR"/>
        </w:rPr>
      </w:pPr>
    </w:p>
    <w:p w:rsidR="008B12DA" w:rsidRPr="008B12DA" w:rsidRDefault="008B12DA" w:rsidP="00A77448">
      <w:pPr>
        <w:jc w:val="center"/>
        <w:rPr>
          <w:rFonts w:cs="Arial"/>
          <w:sz w:val="22"/>
          <w:lang w:val="es-AR"/>
        </w:rPr>
      </w:pPr>
      <w:r w:rsidRPr="008B12DA">
        <w:rPr>
          <w:rFonts w:cs="Arial"/>
          <w:sz w:val="22"/>
          <w:lang w:val="es-AR"/>
        </w:rPr>
        <w:t xml:space="preserve">EL VICEGOBERNADOR DE LA PROVINCIA DE SAN JUAN Y </w:t>
      </w:r>
    </w:p>
    <w:p w:rsidR="008B12DA" w:rsidRPr="008B12DA" w:rsidRDefault="008B12DA" w:rsidP="00A77448">
      <w:pPr>
        <w:jc w:val="center"/>
        <w:rPr>
          <w:rFonts w:cs="Arial"/>
          <w:sz w:val="22"/>
          <w:lang w:val="es-AR"/>
        </w:rPr>
      </w:pPr>
    </w:p>
    <w:p w:rsidR="008B12DA" w:rsidRPr="008B12DA" w:rsidRDefault="008B12DA" w:rsidP="00A77448">
      <w:pPr>
        <w:jc w:val="center"/>
        <w:rPr>
          <w:rFonts w:cs="Arial"/>
          <w:sz w:val="22"/>
          <w:lang w:val="es-AR"/>
        </w:rPr>
      </w:pPr>
      <w:r w:rsidRPr="008B12DA">
        <w:rPr>
          <w:rFonts w:cs="Arial"/>
          <w:sz w:val="22"/>
          <w:lang w:val="es-AR"/>
        </w:rPr>
        <w:t>PRESIDENTE NATO DE LA CÁMARA DE DIPUTADOS</w:t>
      </w:r>
    </w:p>
    <w:p w:rsidR="008B12DA" w:rsidRPr="008B12DA" w:rsidRDefault="008B12DA" w:rsidP="00A77448">
      <w:pPr>
        <w:jc w:val="center"/>
        <w:rPr>
          <w:rFonts w:cs="Arial"/>
          <w:sz w:val="22"/>
          <w:lang w:val="es-AR"/>
        </w:rPr>
      </w:pPr>
    </w:p>
    <w:p w:rsidR="008B12DA" w:rsidRPr="008B12DA" w:rsidRDefault="008B12DA" w:rsidP="00A77448">
      <w:pPr>
        <w:jc w:val="center"/>
        <w:rPr>
          <w:rFonts w:cs="Arial"/>
          <w:sz w:val="22"/>
          <w:lang w:val="es-AR"/>
        </w:rPr>
      </w:pPr>
      <w:r w:rsidRPr="008B12DA">
        <w:rPr>
          <w:rFonts w:cs="Arial"/>
          <w:sz w:val="22"/>
          <w:u w:val="single"/>
          <w:lang w:val="es-AR"/>
        </w:rPr>
        <w:t>D E C R E T A :</w:t>
      </w:r>
    </w:p>
    <w:p w:rsidR="008B12DA" w:rsidRPr="008B12DA" w:rsidRDefault="008B12DA" w:rsidP="00975749">
      <w:pPr>
        <w:jc w:val="both"/>
        <w:rPr>
          <w:rFonts w:cs="Arial"/>
          <w:b/>
          <w:sz w:val="22"/>
          <w:u w:val="single"/>
          <w:lang w:val="es-AR"/>
        </w:rPr>
      </w:pPr>
    </w:p>
    <w:p w:rsidR="008B12DA" w:rsidRPr="008B12DA" w:rsidRDefault="008B12DA" w:rsidP="00975749">
      <w:pPr>
        <w:jc w:val="both"/>
        <w:rPr>
          <w:rFonts w:cs="Arial"/>
          <w:b/>
          <w:sz w:val="22"/>
          <w:u w:val="single"/>
          <w:lang w:val="es-AR"/>
        </w:rPr>
      </w:pPr>
    </w:p>
    <w:p w:rsidR="008B12DA" w:rsidRPr="008B12DA" w:rsidRDefault="008B12DA" w:rsidP="00D76E06">
      <w:pPr>
        <w:jc w:val="both"/>
        <w:rPr>
          <w:rFonts w:cs="Arial"/>
          <w:sz w:val="22"/>
        </w:rPr>
      </w:pPr>
      <w:r w:rsidRPr="008B12DA">
        <w:rPr>
          <w:rFonts w:cs="Arial"/>
          <w:b/>
          <w:sz w:val="22"/>
          <w:u w:val="single"/>
          <w:lang w:val="es-AR"/>
        </w:rPr>
        <w:t>ARTÍCULO 1.º-</w:t>
      </w:r>
      <w:r w:rsidRPr="008B12DA">
        <w:rPr>
          <w:rFonts w:cs="Arial"/>
          <w:sz w:val="22"/>
          <w:lang w:val="es-AR"/>
        </w:rPr>
        <w:tab/>
      </w:r>
      <w:r w:rsidRPr="008B12DA">
        <w:rPr>
          <w:rFonts w:cs="Arial"/>
          <w:sz w:val="22"/>
        </w:rPr>
        <w:t xml:space="preserve">Convocar a la Cámara de Diputados a celebrar la </w:t>
      </w:r>
      <w:r w:rsidRPr="008B12DA">
        <w:rPr>
          <w:rFonts w:cs="Arial"/>
          <w:i/>
          <w:sz w:val="22"/>
        </w:rPr>
        <w:t>TERCERA SESIÓN ESPECIAL</w:t>
      </w:r>
      <w:r w:rsidRPr="008B12DA">
        <w:rPr>
          <w:rFonts w:cs="Arial"/>
          <w:sz w:val="22"/>
        </w:rPr>
        <w:t>, para el día martes 27 de noviembre de 2018, a las 09:00 horas, con el objeto de tratar el siguiente Orden del Día:</w:t>
      </w:r>
    </w:p>
    <w:p w:rsidR="008B12DA" w:rsidRPr="008B12DA" w:rsidRDefault="008B12DA" w:rsidP="00975749">
      <w:pPr>
        <w:jc w:val="both"/>
        <w:rPr>
          <w:rFonts w:cs="Arial"/>
          <w:b/>
          <w:sz w:val="22"/>
          <w:lang w:val="es-AR"/>
        </w:rPr>
      </w:pPr>
    </w:p>
    <w:p w:rsidR="008B12DA" w:rsidRPr="008B12DA" w:rsidRDefault="008B12DA" w:rsidP="00E22D85">
      <w:pPr>
        <w:jc w:val="both"/>
        <w:rPr>
          <w:rFonts w:cs="Arial"/>
          <w:i/>
          <w:sz w:val="22"/>
          <w:lang w:val="es-ES_tradnl"/>
        </w:rPr>
      </w:pPr>
      <w:r w:rsidRPr="008B12DA">
        <w:rPr>
          <w:rFonts w:cs="Arial"/>
          <w:i/>
          <w:sz w:val="22"/>
        </w:rPr>
        <w:t xml:space="preserve">- Designar a los señores diputados titulares y suplentes para integrar el Jurado de Enjuiciamiento, de acuerdo a lo preceptuado por el Artículo 230 de la Constitución Provincial. </w:t>
      </w:r>
    </w:p>
    <w:p w:rsidR="008B12DA" w:rsidRPr="008B12DA" w:rsidRDefault="008B12DA" w:rsidP="00E22D85">
      <w:pPr>
        <w:jc w:val="center"/>
        <w:rPr>
          <w:rFonts w:cs="Arial"/>
          <w:i/>
          <w:sz w:val="22"/>
          <w:u w:val="single"/>
          <w:lang w:val="es-ES_tradnl"/>
        </w:rPr>
      </w:pPr>
    </w:p>
    <w:p w:rsidR="008B12DA" w:rsidRPr="008B12DA" w:rsidRDefault="008B12DA" w:rsidP="00E22D85">
      <w:pPr>
        <w:jc w:val="both"/>
        <w:rPr>
          <w:rFonts w:cs="Arial"/>
          <w:b/>
          <w:sz w:val="22"/>
          <w:u w:val="single"/>
        </w:rPr>
      </w:pPr>
      <w:r w:rsidRPr="008B12DA">
        <w:rPr>
          <w:rFonts w:cs="Arial"/>
          <w:i/>
          <w:sz w:val="22"/>
        </w:rPr>
        <w:t>- Designar a los señores diputados miembros integrantes de la Comisión Permanente, de conformidad a lo dispuesto por el Artículo 172 de la Constitución Provincial.</w:t>
      </w:r>
      <w:r w:rsidRPr="008B12DA">
        <w:rPr>
          <w:rFonts w:cs="Arial"/>
          <w:b/>
          <w:sz w:val="22"/>
          <w:u w:val="single"/>
        </w:rPr>
        <w:t xml:space="preserve"> </w:t>
      </w:r>
    </w:p>
    <w:p w:rsidR="008B12DA" w:rsidRPr="008B12DA" w:rsidRDefault="008B12DA" w:rsidP="00E22D85">
      <w:pPr>
        <w:widowControl w:val="0"/>
        <w:autoSpaceDE w:val="0"/>
        <w:autoSpaceDN w:val="0"/>
        <w:adjustRightInd w:val="0"/>
        <w:jc w:val="center"/>
        <w:rPr>
          <w:rFonts w:cs="Arial"/>
          <w:b/>
          <w:sz w:val="22"/>
          <w:u w:val="single"/>
        </w:rPr>
      </w:pPr>
    </w:p>
    <w:p w:rsidR="008B12DA" w:rsidRDefault="008B12DA" w:rsidP="00E22D85">
      <w:pPr>
        <w:widowControl w:val="0"/>
        <w:autoSpaceDE w:val="0"/>
        <w:autoSpaceDN w:val="0"/>
        <w:adjustRightInd w:val="0"/>
        <w:jc w:val="center"/>
        <w:rPr>
          <w:rFonts w:cs="Arial"/>
          <w:b/>
          <w:sz w:val="22"/>
          <w:u w:val="single"/>
        </w:rPr>
      </w:pPr>
    </w:p>
    <w:p w:rsidR="008B12DA" w:rsidRPr="008B12DA" w:rsidRDefault="008B12DA" w:rsidP="00E22D85">
      <w:pPr>
        <w:widowControl w:val="0"/>
        <w:autoSpaceDE w:val="0"/>
        <w:autoSpaceDN w:val="0"/>
        <w:adjustRightInd w:val="0"/>
        <w:jc w:val="center"/>
        <w:rPr>
          <w:rFonts w:cs="Arial"/>
          <w:b/>
          <w:sz w:val="22"/>
          <w:u w:val="single"/>
        </w:rPr>
      </w:pPr>
      <w:r w:rsidRPr="008B12DA">
        <w:rPr>
          <w:rFonts w:cs="Arial"/>
          <w:b/>
          <w:sz w:val="22"/>
          <w:u w:val="single"/>
        </w:rPr>
        <w:t>ASUNTOS ENTRADOS</w:t>
      </w:r>
    </w:p>
    <w:p w:rsidR="008B12DA" w:rsidRPr="008B12DA" w:rsidRDefault="008B12DA" w:rsidP="00E22D85">
      <w:pPr>
        <w:widowControl w:val="0"/>
        <w:autoSpaceDE w:val="0"/>
        <w:autoSpaceDN w:val="0"/>
        <w:adjustRightInd w:val="0"/>
        <w:jc w:val="both"/>
        <w:rPr>
          <w:rFonts w:cs="Arial"/>
          <w:b/>
          <w:sz w:val="22"/>
          <w:u w:val="single"/>
        </w:rPr>
      </w:pPr>
    </w:p>
    <w:p w:rsidR="008B12DA" w:rsidRPr="008B12DA" w:rsidRDefault="008B12DA" w:rsidP="00E22D85">
      <w:pPr>
        <w:widowControl w:val="0"/>
        <w:autoSpaceDE w:val="0"/>
        <w:autoSpaceDN w:val="0"/>
        <w:adjustRightInd w:val="0"/>
        <w:jc w:val="both"/>
        <w:rPr>
          <w:rFonts w:cs="Arial"/>
          <w:b/>
          <w:sz w:val="22"/>
          <w:u w:val="single"/>
        </w:rPr>
      </w:pPr>
      <w:r w:rsidRPr="008B12DA">
        <w:rPr>
          <w:rFonts w:cs="Arial"/>
          <w:b/>
          <w:sz w:val="22"/>
          <w:u w:val="single"/>
        </w:rPr>
        <w:t>Comunicaciones Oficiales</w:t>
      </w:r>
    </w:p>
    <w:p w:rsidR="008B12DA" w:rsidRPr="008B12DA" w:rsidRDefault="008B12DA" w:rsidP="00E22D85">
      <w:pPr>
        <w:jc w:val="both"/>
        <w:rPr>
          <w:rFonts w:cs="Arial"/>
          <w:sz w:val="22"/>
        </w:rPr>
      </w:pPr>
    </w:p>
    <w:p w:rsidR="008B12DA" w:rsidRPr="008B12DA" w:rsidRDefault="008B12DA" w:rsidP="00E22D85">
      <w:pPr>
        <w:widowControl w:val="0"/>
        <w:autoSpaceDE w:val="0"/>
        <w:autoSpaceDN w:val="0"/>
        <w:adjustRightInd w:val="0"/>
        <w:jc w:val="both"/>
        <w:rPr>
          <w:rFonts w:cs="Arial"/>
          <w:sz w:val="22"/>
        </w:rPr>
      </w:pPr>
      <w:r w:rsidRPr="008B12DA">
        <w:rPr>
          <w:rFonts w:cs="Arial"/>
          <w:sz w:val="22"/>
        </w:rPr>
        <w:t>4424</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1.</w:t>
      </w:r>
      <w:r w:rsidRPr="008B12DA">
        <w:rPr>
          <w:rFonts w:cs="Arial"/>
          <w:sz w:val="22"/>
        </w:rPr>
        <w:tab/>
        <w:t>Mensaje N.º 0098 y Proyecto de Ley remitido por el Poder Ejecutivo, por el que exime del impuesto inmobiliario 2018 y 2019, y de impuestos vinculados directamente con la actividad comercial, industrial o de servicios, a contribuyentes cuyos inmuebles se encuentren ubicados en avenida Ignacio de la Roza, entre calles Paula Albarracín de Sarmiento e Hipólito Yrigoyen.</w:t>
      </w:r>
    </w:p>
    <w:p w:rsidR="008B12DA" w:rsidRPr="008B12DA" w:rsidRDefault="008B12DA" w:rsidP="00E22D85">
      <w:pPr>
        <w:widowControl w:val="0"/>
        <w:autoSpaceDE w:val="0"/>
        <w:autoSpaceDN w:val="0"/>
        <w:adjustRightInd w:val="0"/>
        <w:jc w:val="both"/>
        <w:rPr>
          <w:rFonts w:cs="Arial"/>
          <w:sz w:val="22"/>
        </w:rPr>
      </w:pPr>
    </w:p>
    <w:p w:rsidR="008B12DA" w:rsidRPr="008B12DA" w:rsidRDefault="008B12DA" w:rsidP="00E22D85">
      <w:pPr>
        <w:widowControl w:val="0"/>
        <w:autoSpaceDE w:val="0"/>
        <w:autoSpaceDN w:val="0"/>
        <w:adjustRightInd w:val="0"/>
        <w:ind w:left="708"/>
        <w:jc w:val="both"/>
        <w:rPr>
          <w:rFonts w:cs="Arial"/>
          <w:b/>
          <w:sz w:val="22"/>
        </w:rPr>
      </w:pPr>
      <w:r w:rsidRPr="008B12DA">
        <w:rPr>
          <w:rFonts w:cs="Arial"/>
          <w:b/>
          <w:sz w:val="22"/>
        </w:rPr>
        <w:t>Sobre tablas</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4425</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2.</w:t>
      </w:r>
      <w:r w:rsidRPr="008B12DA">
        <w:rPr>
          <w:rFonts w:cs="Arial"/>
          <w:sz w:val="22"/>
        </w:rPr>
        <w:tab/>
        <w:t>Mensaje N.º 0099 y Proyecto de Ley remitido por el Poder Ejecutivo, por el que modifica el Código Tributario de la Provincia, Ley N.º 151-I y modificatorias.</w:t>
      </w:r>
    </w:p>
    <w:p w:rsidR="008B12DA" w:rsidRPr="008B12DA" w:rsidRDefault="008B12DA" w:rsidP="00E22D85">
      <w:pPr>
        <w:widowControl w:val="0"/>
        <w:autoSpaceDE w:val="0"/>
        <w:autoSpaceDN w:val="0"/>
        <w:adjustRightInd w:val="0"/>
        <w:jc w:val="both"/>
        <w:rPr>
          <w:rFonts w:cs="Arial"/>
          <w:sz w:val="22"/>
        </w:rPr>
      </w:pPr>
    </w:p>
    <w:p w:rsidR="008B12DA" w:rsidRPr="008B12DA" w:rsidRDefault="008B12DA" w:rsidP="00E22D85">
      <w:pPr>
        <w:widowControl w:val="0"/>
        <w:autoSpaceDE w:val="0"/>
        <w:autoSpaceDN w:val="0"/>
        <w:adjustRightInd w:val="0"/>
        <w:ind w:left="708"/>
        <w:jc w:val="both"/>
        <w:rPr>
          <w:rFonts w:cs="Arial"/>
          <w:b/>
          <w:sz w:val="22"/>
        </w:rPr>
      </w:pPr>
      <w:r w:rsidRPr="008B12DA">
        <w:rPr>
          <w:rFonts w:cs="Arial"/>
          <w:b/>
          <w:sz w:val="22"/>
        </w:rPr>
        <w:t>Sobre tablas</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4426</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3.</w:t>
      </w:r>
      <w:r w:rsidRPr="008B12DA">
        <w:rPr>
          <w:rFonts w:cs="Arial"/>
          <w:sz w:val="22"/>
        </w:rPr>
        <w:tab/>
        <w:t>Mensaje N.º 0100 y Proyecto de Ley remitido por el Poder Ejecutivo, Presupuesto Provincial para el Ejercicio Fiscal Año 2019.</w:t>
      </w:r>
    </w:p>
    <w:p w:rsidR="008B12DA" w:rsidRPr="008B12DA" w:rsidRDefault="008B12DA" w:rsidP="00E22D85">
      <w:pPr>
        <w:widowControl w:val="0"/>
        <w:autoSpaceDE w:val="0"/>
        <w:autoSpaceDN w:val="0"/>
        <w:adjustRightInd w:val="0"/>
        <w:jc w:val="both"/>
        <w:rPr>
          <w:rFonts w:cs="Arial"/>
          <w:sz w:val="22"/>
        </w:rPr>
      </w:pPr>
    </w:p>
    <w:p w:rsidR="008B12DA" w:rsidRPr="008B12DA" w:rsidRDefault="008B12DA" w:rsidP="00E22D85">
      <w:pPr>
        <w:widowControl w:val="0"/>
        <w:autoSpaceDE w:val="0"/>
        <w:autoSpaceDN w:val="0"/>
        <w:adjustRightInd w:val="0"/>
        <w:ind w:left="708"/>
        <w:jc w:val="both"/>
        <w:rPr>
          <w:rFonts w:cs="Arial"/>
          <w:b/>
          <w:sz w:val="22"/>
        </w:rPr>
      </w:pPr>
      <w:r w:rsidRPr="008B12DA">
        <w:rPr>
          <w:rFonts w:cs="Arial"/>
          <w:b/>
          <w:sz w:val="22"/>
        </w:rPr>
        <w:t>Sobre tablas</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4427</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4.</w:t>
      </w:r>
      <w:r w:rsidRPr="008B12DA">
        <w:rPr>
          <w:rFonts w:cs="Arial"/>
          <w:sz w:val="22"/>
        </w:rPr>
        <w:tab/>
        <w:t>Mensaje N.º 0101 y Proyecto de Ley remitido por el Poder Ejecutivo, Impositiva para el Año Fiscal 2019.</w:t>
      </w:r>
    </w:p>
    <w:p w:rsidR="008B12DA" w:rsidRPr="008B12DA" w:rsidRDefault="008B12DA" w:rsidP="00E22D85">
      <w:pPr>
        <w:widowControl w:val="0"/>
        <w:autoSpaceDE w:val="0"/>
        <w:autoSpaceDN w:val="0"/>
        <w:adjustRightInd w:val="0"/>
        <w:jc w:val="both"/>
        <w:rPr>
          <w:rFonts w:cs="Arial"/>
          <w:sz w:val="22"/>
        </w:rPr>
      </w:pPr>
    </w:p>
    <w:p w:rsidR="008B12DA" w:rsidRPr="008B12DA" w:rsidRDefault="008B12DA" w:rsidP="00E22D85">
      <w:pPr>
        <w:widowControl w:val="0"/>
        <w:autoSpaceDE w:val="0"/>
        <w:autoSpaceDN w:val="0"/>
        <w:adjustRightInd w:val="0"/>
        <w:ind w:left="708"/>
        <w:jc w:val="both"/>
        <w:rPr>
          <w:rFonts w:cs="Arial"/>
          <w:b/>
          <w:sz w:val="22"/>
        </w:rPr>
      </w:pPr>
      <w:r w:rsidRPr="008B12DA">
        <w:rPr>
          <w:rFonts w:cs="Arial"/>
          <w:b/>
          <w:sz w:val="22"/>
        </w:rPr>
        <w:t>Sobre tablas</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4428</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5.</w:t>
      </w:r>
      <w:r w:rsidRPr="008B12DA">
        <w:rPr>
          <w:rFonts w:cs="Arial"/>
          <w:sz w:val="22"/>
        </w:rPr>
        <w:tab/>
        <w:t>Mensaje N.º 0102 y Proyecto de Ley remitido por el Poder Ejecutivo, por el que modifica la Ley N.º 1469-J, Fondo Minero para el Desarrollo de Comunidades.</w:t>
      </w:r>
    </w:p>
    <w:p w:rsidR="008B12DA" w:rsidRPr="008B12DA" w:rsidRDefault="008B12DA" w:rsidP="00E22D85">
      <w:pPr>
        <w:widowControl w:val="0"/>
        <w:autoSpaceDE w:val="0"/>
        <w:autoSpaceDN w:val="0"/>
        <w:adjustRightInd w:val="0"/>
        <w:jc w:val="both"/>
        <w:rPr>
          <w:rFonts w:cs="Arial"/>
          <w:sz w:val="22"/>
        </w:rPr>
      </w:pPr>
    </w:p>
    <w:p w:rsidR="008B12DA" w:rsidRPr="008B12DA" w:rsidRDefault="008B12DA" w:rsidP="00E22D85">
      <w:pPr>
        <w:widowControl w:val="0"/>
        <w:autoSpaceDE w:val="0"/>
        <w:autoSpaceDN w:val="0"/>
        <w:adjustRightInd w:val="0"/>
        <w:ind w:left="708"/>
        <w:jc w:val="both"/>
        <w:rPr>
          <w:rFonts w:cs="Arial"/>
          <w:b/>
          <w:sz w:val="22"/>
        </w:rPr>
      </w:pPr>
      <w:r w:rsidRPr="008B12DA">
        <w:rPr>
          <w:rFonts w:cs="Arial"/>
          <w:b/>
          <w:sz w:val="22"/>
        </w:rPr>
        <w:t>Sobre tablas</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4429</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6.</w:t>
      </w:r>
      <w:r w:rsidRPr="008B12DA">
        <w:rPr>
          <w:rFonts w:cs="Arial"/>
          <w:sz w:val="22"/>
        </w:rPr>
        <w:tab/>
        <w:t>Mensaje N.º 0103 y Proyecto de Ley remitido por el Poder Ejecutivo, por el que modifica la Ley N.º 970-M, Fondo Especial para el Desarrollo Minero.</w:t>
      </w:r>
    </w:p>
    <w:p w:rsidR="008B12DA" w:rsidRPr="008B12DA" w:rsidRDefault="008B12DA" w:rsidP="00E22D85">
      <w:pPr>
        <w:widowControl w:val="0"/>
        <w:autoSpaceDE w:val="0"/>
        <w:autoSpaceDN w:val="0"/>
        <w:adjustRightInd w:val="0"/>
        <w:jc w:val="both"/>
        <w:rPr>
          <w:rFonts w:cs="Arial"/>
          <w:sz w:val="22"/>
        </w:rPr>
      </w:pPr>
    </w:p>
    <w:p w:rsidR="008B12DA" w:rsidRPr="008B12DA" w:rsidRDefault="008B12DA" w:rsidP="00E22D85">
      <w:pPr>
        <w:widowControl w:val="0"/>
        <w:autoSpaceDE w:val="0"/>
        <w:autoSpaceDN w:val="0"/>
        <w:adjustRightInd w:val="0"/>
        <w:ind w:left="708"/>
        <w:jc w:val="both"/>
        <w:rPr>
          <w:rFonts w:cs="Arial"/>
          <w:b/>
          <w:sz w:val="22"/>
        </w:rPr>
      </w:pPr>
      <w:r w:rsidRPr="008B12DA">
        <w:rPr>
          <w:rFonts w:cs="Arial"/>
          <w:b/>
          <w:sz w:val="22"/>
        </w:rPr>
        <w:t>Sobre tablas</w:t>
      </w:r>
    </w:p>
    <w:p w:rsidR="008B12DA" w:rsidRDefault="008B12DA" w:rsidP="00E22D85">
      <w:pPr>
        <w:widowControl w:val="0"/>
        <w:autoSpaceDE w:val="0"/>
        <w:autoSpaceDN w:val="0"/>
        <w:adjustRightInd w:val="0"/>
        <w:jc w:val="both"/>
        <w:rPr>
          <w:rFonts w:cs="Arial"/>
          <w:sz w:val="22"/>
        </w:rPr>
      </w:pPr>
    </w:p>
    <w:p w:rsidR="008B12DA" w:rsidRPr="008B12DA" w:rsidRDefault="008B12DA" w:rsidP="00E22D85">
      <w:pPr>
        <w:widowControl w:val="0"/>
        <w:autoSpaceDE w:val="0"/>
        <w:autoSpaceDN w:val="0"/>
        <w:adjustRightInd w:val="0"/>
        <w:jc w:val="both"/>
        <w:rPr>
          <w:rFonts w:cs="Arial"/>
          <w:sz w:val="22"/>
        </w:rPr>
      </w:pPr>
      <w:r w:rsidRPr="008B12DA">
        <w:rPr>
          <w:rFonts w:cs="Arial"/>
          <w:sz w:val="22"/>
        </w:rPr>
        <w:lastRenderedPageBreak/>
        <w:t>4463</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7.</w:t>
      </w:r>
      <w:r w:rsidRPr="008B12DA">
        <w:rPr>
          <w:rFonts w:cs="Arial"/>
          <w:sz w:val="22"/>
        </w:rPr>
        <w:tab/>
        <w:t xml:space="preserve">Mensaje N.º 0104 y Proyecto de Ley remitido por el Poder Ejecutivo, por el que aprueba el </w:t>
      </w:r>
      <w:r w:rsidRPr="008B12DA">
        <w:rPr>
          <w:rFonts w:cs="Arial"/>
          <w:i/>
          <w:sz w:val="22"/>
        </w:rPr>
        <w:t>Convenio Específico “Programa de Construcción de Viviendas Sociales”</w:t>
      </w:r>
      <w:r w:rsidRPr="008B12DA">
        <w:rPr>
          <w:rFonts w:cs="Arial"/>
          <w:sz w:val="22"/>
        </w:rPr>
        <w:t>, celebrado entre la Dirección Provincial de Lote Hogar y la Municipalidad de Angaco.</w:t>
      </w:r>
    </w:p>
    <w:p w:rsidR="008B12DA" w:rsidRPr="008B12DA" w:rsidRDefault="008B12DA" w:rsidP="00E22D85">
      <w:pPr>
        <w:widowControl w:val="0"/>
        <w:autoSpaceDE w:val="0"/>
        <w:autoSpaceDN w:val="0"/>
        <w:adjustRightInd w:val="0"/>
        <w:jc w:val="both"/>
        <w:rPr>
          <w:rFonts w:cs="Arial"/>
          <w:sz w:val="22"/>
        </w:rPr>
      </w:pPr>
    </w:p>
    <w:p w:rsidR="008B12DA" w:rsidRPr="008B12DA" w:rsidRDefault="008B12DA" w:rsidP="00E22D85">
      <w:pPr>
        <w:widowControl w:val="0"/>
        <w:autoSpaceDE w:val="0"/>
        <w:autoSpaceDN w:val="0"/>
        <w:adjustRightInd w:val="0"/>
        <w:ind w:left="708"/>
        <w:jc w:val="both"/>
        <w:rPr>
          <w:rFonts w:cs="Arial"/>
          <w:b/>
          <w:sz w:val="22"/>
        </w:rPr>
      </w:pPr>
      <w:r w:rsidRPr="008B12DA">
        <w:rPr>
          <w:rFonts w:cs="Arial"/>
          <w:b/>
          <w:sz w:val="22"/>
        </w:rPr>
        <w:t>Sobre tablas</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4464</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8.</w:t>
      </w:r>
      <w:r w:rsidRPr="008B12DA">
        <w:rPr>
          <w:rFonts w:cs="Arial"/>
          <w:sz w:val="22"/>
        </w:rPr>
        <w:tab/>
        <w:t xml:space="preserve">Mensaje N.º 0105 y Proyecto de Ley remitido por el Poder Ejecutivo, por el que aprueba el </w:t>
      </w:r>
      <w:r w:rsidRPr="008B12DA">
        <w:rPr>
          <w:rFonts w:cs="Arial"/>
          <w:i/>
          <w:sz w:val="22"/>
        </w:rPr>
        <w:t>“Convenio de Ejecución Plan Nacional de Seguridad Alimentaria - Funcionamiento de Comedores Escolares”</w:t>
      </w:r>
      <w:r w:rsidRPr="008B12DA">
        <w:rPr>
          <w:rFonts w:cs="Arial"/>
          <w:sz w:val="22"/>
        </w:rPr>
        <w:t>, celebrado entre la Nación y la Provincia.</w:t>
      </w:r>
    </w:p>
    <w:p w:rsidR="008B12DA" w:rsidRPr="008B12DA" w:rsidRDefault="008B12DA" w:rsidP="00E22D85">
      <w:pPr>
        <w:widowControl w:val="0"/>
        <w:autoSpaceDE w:val="0"/>
        <w:autoSpaceDN w:val="0"/>
        <w:adjustRightInd w:val="0"/>
        <w:jc w:val="both"/>
        <w:rPr>
          <w:rFonts w:cs="Arial"/>
          <w:sz w:val="22"/>
        </w:rPr>
      </w:pPr>
    </w:p>
    <w:p w:rsidR="008B12DA" w:rsidRPr="008B12DA" w:rsidRDefault="008B12DA" w:rsidP="00E22D85">
      <w:pPr>
        <w:widowControl w:val="0"/>
        <w:autoSpaceDE w:val="0"/>
        <w:autoSpaceDN w:val="0"/>
        <w:adjustRightInd w:val="0"/>
        <w:ind w:left="708"/>
        <w:jc w:val="both"/>
        <w:rPr>
          <w:rFonts w:cs="Arial"/>
          <w:b/>
          <w:sz w:val="22"/>
        </w:rPr>
      </w:pPr>
      <w:r w:rsidRPr="008B12DA">
        <w:rPr>
          <w:rFonts w:cs="Arial"/>
          <w:b/>
          <w:sz w:val="22"/>
        </w:rPr>
        <w:t>Sobre tablas</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4465</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9.</w:t>
      </w:r>
      <w:r w:rsidRPr="008B12DA">
        <w:rPr>
          <w:rFonts w:cs="Arial"/>
          <w:sz w:val="22"/>
        </w:rPr>
        <w:tab/>
        <w:t xml:space="preserve">Mensaje N.º 0106 y Proyecto de Ley remitido por el Poder Ejecutivo, por el que aprueba el </w:t>
      </w:r>
      <w:r w:rsidRPr="008B12DA">
        <w:rPr>
          <w:rFonts w:cs="Arial"/>
          <w:i/>
          <w:sz w:val="22"/>
        </w:rPr>
        <w:t>“Convenio de Ejecución Plan Nacional de Seguridad Alimentaria Fortalecimiento de las Prestaciones Alimentarias de Comedores Escolares Colonias de Verano”</w:t>
      </w:r>
      <w:r w:rsidRPr="008B12DA">
        <w:rPr>
          <w:rFonts w:cs="Arial"/>
          <w:sz w:val="22"/>
        </w:rPr>
        <w:t>, celebrado entre la Nación y la Provincia.</w:t>
      </w:r>
    </w:p>
    <w:p w:rsidR="008B12DA" w:rsidRPr="008B12DA" w:rsidRDefault="008B12DA" w:rsidP="00E22D85">
      <w:pPr>
        <w:widowControl w:val="0"/>
        <w:autoSpaceDE w:val="0"/>
        <w:autoSpaceDN w:val="0"/>
        <w:adjustRightInd w:val="0"/>
        <w:jc w:val="both"/>
        <w:rPr>
          <w:rFonts w:cs="Arial"/>
          <w:sz w:val="22"/>
        </w:rPr>
      </w:pPr>
    </w:p>
    <w:p w:rsidR="008B12DA" w:rsidRPr="008B12DA" w:rsidRDefault="008B12DA" w:rsidP="00E22D85">
      <w:pPr>
        <w:widowControl w:val="0"/>
        <w:autoSpaceDE w:val="0"/>
        <w:autoSpaceDN w:val="0"/>
        <w:adjustRightInd w:val="0"/>
        <w:ind w:left="708"/>
        <w:jc w:val="both"/>
        <w:rPr>
          <w:rFonts w:cs="Arial"/>
          <w:b/>
          <w:sz w:val="22"/>
        </w:rPr>
      </w:pPr>
      <w:r w:rsidRPr="008B12DA">
        <w:rPr>
          <w:rFonts w:cs="Arial"/>
          <w:b/>
          <w:sz w:val="22"/>
        </w:rPr>
        <w:t>Sobre tablas</w:t>
      </w:r>
    </w:p>
    <w:p w:rsidR="008B12DA" w:rsidRPr="008B12DA" w:rsidRDefault="008B12DA" w:rsidP="00E22D85">
      <w:pPr>
        <w:widowControl w:val="0"/>
        <w:autoSpaceDE w:val="0"/>
        <w:autoSpaceDN w:val="0"/>
        <w:adjustRightInd w:val="0"/>
        <w:jc w:val="both"/>
        <w:rPr>
          <w:rFonts w:cs="Arial"/>
          <w:sz w:val="22"/>
          <w:lang w:val="es-AR"/>
        </w:rPr>
      </w:pPr>
      <w:r w:rsidRPr="008B12DA">
        <w:rPr>
          <w:rFonts w:cs="Arial"/>
          <w:sz w:val="22"/>
          <w:lang w:val="es-AR"/>
        </w:rPr>
        <w:t>4379</w:t>
      </w:r>
    </w:p>
    <w:p w:rsidR="008B12DA" w:rsidRPr="008B12DA" w:rsidRDefault="008B12DA" w:rsidP="00E22D85">
      <w:pPr>
        <w:widowControl w:val="0"/>
        <w:autoSpaceDE w:val="0"/>
        <w:autoSpaceDN w:val="0"/>
        <w:adjustRightInd w:val="0"/>
        <w:jc w:val="both"/>
        <w:rPr>
          <w:rFonts w:cs="Arial"/>
          <w:sz w:val="22"/>
          <w:lang w:val="es-AR"/>
        </w:rPr>
      </w:pPr>
      <w:r w:rsidRPr="008B12DA">
        <w:rPr>
          <w:rFonts w:cs="Arial"/>
          <w:sz w:val="22"/>
          <w:lang w:val="es-AR"/>
        </w:rPr>
        <w:t>10.</w:t>
      </w:r>
      <w:r w:rsidRPr="008B12DA">
        <w:rPr>
          <w:rFonts w:cs="Arial"/>
          <w:sz w:val="22"/>
          <w:lang w:val="es-AR"/>
        </w:rPr>
        <w:tab/>
        <w:t>Nota de la Vocalía N.º IV del Tribunal de Cuentas de San Juan, mediante la que informa que ha cursado nota al Consejo Profesional de Ciencias Económicas, a efectos de que el mismo eleve ternas de auditores, en cumplimiento del Artículo 120 de la Ley N.º 1100-E, para la Cuenta General 2018 del Tribunal de Cuentas.</w:t>
      </w:r>
    </w:p>
    <w:p w:rsidR="008B12DA" w:rsidRPr="008B12DA" w:rsidRDefault="008B12DA" w:rsidP="00E22D85">
      <w:pPr>
        <w:widowControl w:val="0"/>
        <w:autoSpaceDE w:val="0"/>
        <w:autoSpaceDN w:val="0"/>
        <w:adjustRightInd w:val="0"/>
        <w:jc w:val="both"/>
        <w:rPr>
          <w:rFonts w:cs="Arial"/>
          <w:b/>
          <w:sz w:val="22"/>
          <w:lang w:val="es-AR"/>
        </w:rPr>
      </w:pPr>
    </w:p>
    <w:p w:rsidR="008B12DA" w:rsidRPr="008B12DA" w:rsidRDefault="008B12DA" w:rsidP="00E22D85">
      <w:pPr>
        <w:widowControl w:val="0"/>
        <w:autoSpaceDE w:val="0"/>
        <w:autoSpaceDN w:val="0"/>
        <w:adjustRightInd w:val="0"/>
        <w:jc w:val="both"/>
        <w:rPr>
          <w:rFonts w:cs="Arial"/>
          <w:b/>
          <w:sz w:val="22"/>
          <w:lang w:val="es-AR"/>
        </w:rPr>
      </w:pPr>
      <w:r w:rsidRPr="008B12DA">
        <w:rPr>
          <w:rFonts w:cs="Arial"/>
          <w:b/>
          <w:sz w:val="22"/>
          <w:lang w:val="es-AR"/>
        </w:rPr>
        <w:tab/>
        <w:t>Hacienda y Presupuesto</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4396</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11.</w:t>
      </w:r>
      <w:r w:rsidRPr="008B12DA">
        <w:rPr>
          <w:rFonts w:cs="Arial"/>
          <w:sz w:val="22"/>
        </w:rPr>
        <w:tab/>
        <w:t>Nota del Tribunal Electoral Provincial, en relación a la convocatoria y cronograma electoral de las elecciones primarias abiertas, simultáneas y obligatorias y elecciones generales 2019.</w:t>
      </w:r>
    </w:p>
    <w:p w:rsidR="008B12DA" w:rsidRPr="008B12DA" w:rsidRDefault="008B12DA" w:rsidP="00E22D85">
      <w:pPr>
        <w:widowControl w:val="0"/>
        <w:autoSpaceDE w:val="0"/>
        <w:autoSpaceDN w:val="0"/>
        <w:adjustRightInd w:val="0"/>
        <w:jc w:val="both"/>
        <w:rPr>
          <w:rFonts w:cs="Arial"/>
          <w:b/>
          <w:sz w:val="22"/>
        </w:rPr>
      </w:pPr>
    </w:p>
    <w:p w:rsidR="008B12DA" w:rsidRPr="008B12DA" w:rsidRDefault="008B12DA" w:rsidP="00E22D85">
      <w:pPr>
        <w:widowControl w:val="0"/>
        <w:autoSpaceDE w:val="0"/>
        <w:autoSpaceDN w:val="0"/>
        <w:adjustRightInd w:val="0"/>
        <w:jc w:val="both"/>
        <w:rPr>
          <w:rFonts w:cs="Arial"/>
          <w:b/>
          <w:sz w:val="22"/>
        </w:rPr>
      </w:pPr>
      <w:r w:rsidRPr="008B12DA">
        <w:rPr>
          <w:rFonts w:cs="Arial"/>
          <w:b/>
          <w:sz w:val="22"/>
        </w:rPr>
        <w:tab/>
        <w:t>A conocimiento</w:t>
      </w:r>
    </w:p>
    <w:p w:rsidR="008B12DA" w:rsidRPr="008B12DA" w:rsidRDefault="008B12DA" w:rsidP="00E22D85">
      <w:pPr>
        <w:widowControl w:val="0"/>
        <w:autoSpaceDE w:val="0"/>
        <w:autoSpaceDN w:val="0"/>
        <w:adjustRightInd w:val="0"/>
        <w:jc w:val="both"/>
        <w:rPr>
          <w:rFonts w:cs="Arial"/>
          <w:b/>
          <w:sz w:val="22"/>
          <w:lang w:val="es-AR"/>
        </w:rPr>
      </w:pPr>
    </w:p>
    <w:p w:rsidR="008B12DA" w:rsidRDefault="008B12DA" w:rsidP="00E22D85">
      <w:pPr>
        <w:widowControl w:val="0"/>
        <w:autoSpaceDE w:val="0"/>
        <w:autoSpaceDN w:val="0"/>
        <w:adjustRightInd w:val="0"/>
        <w:jc w:val="both"/>
        <w:rPr>
          <w:rFonts w:cs="Arial"/>
          <w:b/>
          <w:sz w:val="22"/>
          <w:u w:val="single"/>
        </w:rPr>
      </w:pPr>
    </w:p>
    <w:p w:rsidR="008B12DA" w:rsidRPr="008B12DA" w:rsidRDefault="008B12DA" w:rsidP="00E22D85">
      <w:pPr>
        <w:widowControl w:val="0"/>
        <w:autoSpaceDE w:val="0"/>
        <w:autoSpaceDN w:val="0"/>
        <w:adjustRightInd w:val="0"/>
        <w:jc w:val="both"/>
        <w:rPr>
          <w:rFonts w:cs="Arial"/>
          <w:b/>
          <w:sz w:val="22"/>
          <w:u w:val="single"/>
        </w:rPr>
      </w:pPr>
      <w:r w:rsidRPr="008B12DA">
        <w:rPr>
          <w:rFonts w:cs="Arial"/>
          <w:b/>
          <w:sz w:val="22"/>
          <w:u w:val="single"/>
        </w:rPr>
        <w:t>Comunicaciones Particulares</w:t>
      </w:r>
    </w:p>
    <w:p w:rsidR="008B12DA" w:rsidRPr="008B12DA" w:rsidRDefault="008B12DA" w:rsidP="00E22D85">
      <w:pPr>
        <w:rPr>
          <w:rFonts w:cs="Arial"/>
          <w:sz w:val="22"/>
        </w:rPr>
      </w:pPr>
    </w:p>
    <w:p w:rsidR="008B12DA" w:rsidRPr="008B12DA" w:rsidRDefault="008B12DA" w:rsidP="00E22D85">
      <w:pPr>
        <w:jc w:val="both"/>
        <w:rPr>
          <w:rFonts w:cs="Arial"/>
          <w:sz w:val="22"/>
        </w:rPr>
      </w:pPr>
      <w:r w:rsidRPr="008B12DA">
        <w:rPr>
          <w:rFonts w:cs="Arial"/>
          <w:sz w:val="22"/>
        </w:rPr>
        <w:t>4377</w:t>
      </w:r>
    </w:p>
    <w:p w:rsidR="008B12DA" w:rsidRPr="008B12DA" w:rsidRDefault="008B12DA" w:rsidP="00E22D85">
      <w:pPr>
        <w:jc w:val="both"/>
        <w:rPr>
          <w:rFonts w:cs="Arial"/>
          <w:sz w:val="22"/>
        </w:rPr>
      </w:pPr>
      <w:r w:rsidRPr="008B12DA">
        <w:rPr>
          <w:rFonts w:cs="Arial"/>
          <w:sz w:val="22"/>
        </w:rPr>
        <w:t>12.</w:t>
      </w:r>
      <w:r w:rsidRPr="008B12DA">
        <w:rPr>
          <w:rFonts w:cs="Arial"/>
          <w:sz w:val="22"/>
        </w:rPr>
        <w:tab/>
        <w:t xml:space="preserve">Nota de la Confederación Argentina de la Mediana Empresa-Región Cuyo, por la que solicita se declare de interés el </w:t>
      </w:r>
      <w:r w:rsidRPr="008B12DA">
        <w:rPr>
          <w:rFonts w:cs="Arial"/>
          <w:i/>
          <w:sz w:val="22"/>
        </w:rPr>
        <w:t>Encuentro Regional PYME CUYO y CÓRDOBA</w:t>
      </w:r>
      <w:r w:rsidRPr="008B12DA">
        <w:rPr>
          <w:rFonts w:cs="Arial"/>
          <w:sz w:val="22"/>
        </w:rPr>
        <w:t>.</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sz w:val="22"/>
        </w:rPr>
        <w:tab/>
      </w:r>
      <w:r w:rsidRPr="008B12DA">
        <w:rPr>
          <w:rFonts w:cs="Arial"/>
          <w:b/>
          <w:sz w:val="22"/>
        </w:rPr>
        <w:t>A conocimiento</w:t>
      </w:r>
    </w:p>
    <w:p w:rsidR="008B12DA" w:rsidRPr="008B12DA" w:rsidRDefault="008B12DA" w:rsidP="00E22D85">
      <w:pPr>
        <w:jc w:val="both"/>
        <w:rPr>
          <w:rFonts w:cs="Arial"/>
          <w:sz w:val="22"/>
        </w:rPr>
      </w:pPr>
      <w:r w:rsidRPr="008B12DA">
        <w:rPr>
          <w:rFonts w:cs="Arial"/>
          <w:sz w:val="22"/>
        </w:rPr>
        <w:t>4407-4408</w:t>
      </w:r>
    </w:p>
    <w:p w:rsidR="008B12DA" w:rsidRPr="008B12DA" w:rsidRDefault="008B12DA" w:rsidP="00E22D85">
      <w:pPr>
        <w:jc w:val="both"/>
        <w:rPr>
          <w:rFonts w:cs="Arial"/>
          <w:sz w:val="22"/>
        </w:rPr>
      </w:pPr>
      <w:r w:rsidRPr="008B12DA">
        <w:rPr>
          <w:rFonts w:cs="Arial"/>
          <w:sz w:val="22"/>
        </w:rPr>
        <w:t>13.</w:t>
      </w:r>
      <w:r w:rsidRPr="008B12DA">
        <w:rPr>
          <w:rFonts w:cs="Arial"/>
          <w:sz w:val="22"/>
        </w:rPr>
        <w:tab/>
        <w:t>Notas de ciudadanos pertenecientes a Unidad Ciudadana San Juan, por la que solicita el tratamiento del proyecto de ley, que establece la paridad de género en las listas electorales.</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A conocimiento</w:t>
      </w:r>
    </w:p>
    <w:p w:rsidR="008B12DA" w:rsidRPr="008B12DA" w:rsidRDefault="008B12DA" w:rsidP="00E22D85">
      <w:pPr>
        <w:jc w:val="both"/>
        <w:rPr>
          <w:rFonts w:cs="Arial"/>
          <w:sz w:val="22"/>
        </w:rPr>
      </w:pPr>
      <w:r w:rsidRPr="008B12DA">
        <w:rPr>
          <w:rFonts w:cs="Arial"/>
          <w:sz w:val="22"/>
        </w:rPr>
        <w:t>4422</w:t>
      </w:r>
    </w:p>
    <w:p w:rsidR="008B12DA" w:rsidRPr="008B12DA" w:rsidRDefault="008B12DA" w:rsidP="00E22D85">
      <w:pPr>
        <w:jc w:val="both"/>
        <w:rPr>
          <w:rFonts w:cs="Arial"/>
          <w:sz w:val="22"/>
        </w:rPr>
      </w:pPr>
      <w:r w:rsidRPr="008B12DA">
        <w:rPr>
          <w:rFonts w:cs="Arial"/>
          <w:sz w:val="22"/>
        </w:rPr>
        <w:t>14.</w:t>
      </w:r>
      <w:r w:rsidRPr="008B12DA">
        <w:rPr>
          <w:rFonts w:cs="Arial"/>
          <w:sz w:val="22"/>
        </w:rPr>
        <w:tab/>
        <w:t>Nota del Tribunal de Disciplina del Foro de Abogados de la Provincia de San Juan, por la que eleva anteproyecto de ley modificatorio de la Ley N.º 127-A.</w:t>
      </w:r>
    </w:p>
    <w:p w:rsidR="008B12DA" w:rsidRPr="008B12DA" w:rsidRDefault="008B12DA" w:rsidP="00E22D85">
      <w:pPr>
        <w:jc w:val="both"/>
        <w:rPr>
          <w:rFonts w:cs="Arial"/>
          <w:b/>
          <w:sz w:val="22"/>
        </w:rPr>
      </w:pPr>
    </w:p>
    <w:p w:rsidR="008B12DA" w:rsidRPr="008B12DA" w:rsidRDefault="008B12DA" w:rsidP="00E22D85">
      <w:pPr>
        <w:jc w:val="both"/>
        <w:rPr>
          <w:rFonts w:cs="Arial"/>
          <w:b/>
          <w:sz w:val="22"/>
        </w:rPr>
      </w:pPr>
      <w:r w:rsidRPr="008B12DA">
        <w:rPr>
          <w:rFonts w:cs="Arial"/>
          <w:b/>
          <w:sz w:val="22"/>
        </w:rPr>
        <w:tab/>
        <w:t>A conocimiento</w:t>
      </w:r>
    </w:p>
    <w:p w:rsidR="008B12DA" w:rsidRPr="008B12DA" w:rsidRDefault="008B12DA" w:rsidP="00E22D85">
      <w:pPr>
        <w:jc w:val="both"/>
        <w:rPr>
          <w:rFonts w:cs="Arial"/>
          <w:b/>
          <w:sz w:val="22"/>
          <w:u w:val="single"/>
        </w:rPr>
      </w:pPr>
    </w:p>
    <w:p w:rsidR="008B12DA" w:rsidRPr="008B12DA" w:rsidRDefault="008B12DA" w:rsidP="00E22D85">
      <w:pPr>
        <w:jc w:val="both"/>
        <w:rPr>
          <w:rFonts w:cs="Arial"/>
          <w:b/>
          <w:sz w:val="22"/>
          <w:u w:val="single"/>
        </w:rPr>
      </w:pPr>
    </w:p>
    <w:p w:rsidR="008B12DA" w:rsidRPr="008B12DA" w:rsidRDefault="008B12DA" w:rsidP="00E22D85">
      <w:pPr>
        <w:jc w:val="center"/>
        <w:rPr>
          <w:rFonts w:cs="Arial"/>
          <w:b/>
          <w:sz w:val="22"/>
          <w:u w:val="single"/>
        </w:rPr>
      </w:pPr>
      <w:r w:rsidRPr="008B12DA">
        <w:rPr>
          <w:rFonts w:cs="Arial"/>
          <w:b/>
          <w:sz w:val="22"/>
          <w:u w:val="single"/>
        </w:rPr>
        <w:t>DESPACHOS DE COMISIÓN</w:t>
      </w:r>
    </w:p>
    <w:p w:rsidR="008B12DA" w:rsidRPr="008B12DA" w:rsidRDefault="008B12DA" w:rsidP="00E22D85">
      <w:pPr>
        <w:jc w:val="center"/>
        <w:rPr>
          <w:rFonts w:cs="Arial"/>
          <w:b/>
          <w:sz w:val="22"/>
          <w:u w:val="single"/>
        </w:rPr>
      </w:pPr>
    </w:p>
    <w:p w:rsidR="008B12DA" w:rsidRPr="008B12DA" w:rsidRDefault="008B12DA" w:rsidP="00E22D85">
      <w:pPr>
        <w:jc w:val="center"/>
        <w:rPr>
          <w:rFonts w:cs="Arial"/>
          <w:b/>
          <w:sz w:val="22"/>
          <w:u w:val="single"/>
        </w:rPr>
      </w:pPr>
    </w:p>
    <w:p w:rsidR="008B12DA" w:rsidRPr="008B12DA" w:rsidRDefault="008B12DA" w:rsidP="00E22D85">
      <w:pPr>
        <w:jc w:val="center"/>
        <w:rPr>
          <w:rFonts w:cs="Arial"/>
          <w:sz w:val="22"/>
        </w:rPr>
      </w:pPr>
      <w:r w:rsidRPr="008B12DA">
        <w:rPr>
          <w:rFonts w:cs="Arial"/>
          <w:sz w:val="22"/>
        </w:rPr>
        <w:t>ASUNTO I</w:t>
      </w:r>
    </w:p>
    <w:p w:rsidR="008B12DA" w:rsidRPr="008B12DA" w:rsidRDefault="008B12DA" w:rsidP="00E22D85">
      <w:pPr>
        <w:jc w:val="center"/>
        <w:rPr>
          <w:rFonts w:cs="Arial"/>
          <w:sz w:val="22"/>
        </w:rPr>
      </w:pPr>
      <w:r w:rsidRPr="008B12DA">
        <w:rPr>
          <w:rFonts w:cs="Arial"/>
          <w:sz w:val="22"/>
        </w:rPr>
        <w:t>4328</w:t>
      </w:r>
    </w:p>
    <w:p w:rsidR="008B12DA" w:rsidRPr="008B12DA" w:rsidRDefault="008B12DA" w:rsidP="00E22D85">
      <w:pPr>
        <w:jc w:val="both"/>
        <w:rPr>
          <w:rFonts w:cs="Arial"/>
          <w:sz w:val="22"/>
        </w:rPr>
      </w:pPr>
      <w:r w:rsidRPr="008B12DA">
        <w:rPr>
          <w:rFonts w:cs="Arial"/>
          <w:sz w:val="22"/>
        </w:rPr>
        <w:t xml:space="preserve">Despacho de las Comisiones de Legislación y Asuntos Constitucionales; de Obras y Servicios Públicos; y de Hacienda y Presupuesto, en el Mensaje N.º 0097 y Proyecto de Ley remitido por el Poder Ejecutivo, por el que aprueba el Convenio de Cooperación y Financiación, celebrado entre la Nación y la Provincia, para la ejecución de la obra: </w:t>
      </w:r>
      <w:r w:rsidRPr="008B12DA">
        <w:rPr>
          <w:rFonts w:cs="Arial"/>
          <w:i/>
          <w:sz w:val="22"/>
        </w:rPr>
        <w:t>Acueducto el Tambillo-Rodeo</w:t>
      </w:r>
      <w:r w:rsidRPr="008B12DA">
        <w:rPr>
          <w:rFonts w:cs="Arial"/>
          <w:sz w:val="22"/>
        </w:rPr>
        <w:t>.</w:t>
      </w:r>
    </w:p>
    <w:p w:rsidR="008B12DA" w:rsidRPr="008B12DA" w:rsidRDefault="008B12DA" w:rsidP="00E22D85">
      <w:pPr>
        <w:jc w:val="both"/>
        <w:rPr>
          <w:rFonts w:cs="Arial"/>
          <w:sz w:val="22"/>
        </w:rPr>
      </w:pPr>
    </w:p>
    <w:p w:rsidR="008B12DA" w:rsidRPr="008B12DA" w:rsidRDefault="008B12DA" w:rsidP="00E22D85">
      <w:pPr>
        <w:jc w:val="both"/>
        <w:rPr>
          <w:rFonts w:cs="Arial"/>
          <w:sz w:val="22"/>
        </w:rPr>
      </w:pPr>
    </w:p>
    <w:p w:rsidR="008B12DA" w:rsidRPr="008B12DA" w:rsidRDefault="008B12DA" w:rsidP="00E22D85">
      <w:pPr>
        <w:jc w:val="center"/>
        <w:rPr>
          <w:rFonts w:cs="Arial"/>
          <w:sz w:val="22"/>
        </w:rPr>
      </w:pPr>
      <w:r w:rsidRPr="008B12DA">
        <w:rPr>
          <w:rFonts w:cs="Arial"/>
          <w:sz w:val="22"/>
        </w:rPr>
        <w:t>ASUNTO II</w:t>
      </w:r>
    </w:p>
    <w:p w:rsidR="008B12DA" w:rsidRPr="008B12DA" w:rsidRDefault="008B12DA" w:rsidP="00E22D85">
      <w:pPr>
        <w:jc w:val="center"/>
        <w:rPr>
          <w:rFonts w:cs="Arial"/>
          <w:sz w:val="22"/>
        </w:rPr>
      </w:pPr>
      <w:r w:rsidRPr="008B12DA">
        <w:rPr>
          <w:rFonts w:cs="Arial"/>
          <w:sz w:val="22"/>
        </w:rPr>
        <w:t>1665-17</w:t>
      </w:r>
    </w:p>
    <w:p w:rsidR="008B12DA" w:rsidRPr="008B12DA" w:rsidRDefault="008B12DA" w:rsidP="00E22D85">
      <w:pPr>
        <w:jc w:val="both"/>
        <w:rPr>
          <w:rFonts w:cs="Arial"/>
          <w:sz w:val="22"/>
        </w:rPr>
      </w:pPr>
      <w:r w:rsidRPr="008B12DA">
        <w:rPr>
          <w:rFonts w:cs="Arial"/>
          <w:sz w:val="22"/>
        </w:rPr>
        <w:t>Despacho de las Comisiones de Legislación y Asuntos Constitucionales; y de Educación, Cultura, Ciencia y Técnica, en el Proyecto de Ley presentado por el Bloque Justicialista, por el que adhiere a la Ley Nacional N.º 26892, de Promoción de la convivencia y el abordaje de la conflictividad social en instituciones educativas.</w:t>
      </w:r>
    </w:p>
    <w:p w:rsidR="008B12DA" w:rsidRPr="008B12DA" w:rsidRDefault="008B12DA" w:rsidP="00E22D85">
      <w:pPr>
        <w:jc w:val="both"/>
        <w:rPr>
          <w:rFonts w:cs="Arial"/>
          <w:sz w:val="22"/>
        </w:rPr>
      </w:pPr>
    </w:p>
    <w:p w:rsidR="008B12DA" w:rsidRDefault="008B12DA" w:rsidP="00E22D85">
      <w:pPr>
        <w:jc w:val="center"/>
        <w:rPr>
          <w:rFonts w:cs="Arial"/>
          <w:sz w:val="22"/>
        </w:rPr>
      </w:pPr>
    </w:p>
    <w:p w:rsidR="008B12DA" w:rsidRDefault="008B12DA" w:rsidP="00E22D85">
      <w:pPr>
        <w:jc w:val="center"/>
        <w:rPr>
          <w:rFonts w:cs="Arial"/>
          <w:sz w:val="22"/>
        </w:rPr>
      </w:pPr>
    </w:p>
    <w:p w:rsidR="008B12DA" w:rsidRDefault="008B12DA" w:rsidP="00E22D85">
      <w:pPr>
        <w:jc w:val="center"/>
        <w:rPr>
          <w:rFonts w:cs="Arial"/>
          <w:sz w:val="22"/>
        </w:rPr>
      </w:pPr>
    </w:p>
    <w:p w:rsidR="008B12DA" w:rsidRPr="008B12DA" w:rsidRDefault="008B12DA" w:rsidP="00E22D85">
      <w:pPr>
        <w:jc w:val="center"/>
        <w:rPr>
          <w:rFonts w:cs="Arial"/>
          <w:sz w:val="22"/>
        </w:rPr>
      </w:pPr>
      <w:r w:rsidRPr="008B12DA">
        <w:rPr>
          <w:rFonts w:cs="Arial"/>
          <w:sz w:val="22"/>
        </w:rPr>
        <w:lastRenderedPageBreak/>
        <w:t>ASUNTO III</w:t>
      </w:r>
    </w:p>
    <w:p w:rsidR="008B12DA" w:rsidRPr="008B12DA" w:rsidRDefault="008B12DA" w:rsidP="00E22D85">
      <w:pPr>
        <w:shd w:val="clear" w:color="auto" w:fill="FFFFFF"/>
        <w:jc w:val="center"/>
        <w:rPr>
          <w:rFonts w:cs="Arial"/>
          <w:bCs/>
          <w:iCs/>
          <w:sz w:val="22"/>
        </w:rPr>
      </w:pPr>
      <w:r w:rsidRPr="008B12DA">
        <w:rPr>
          <w:rFonts w:cs="Arial"/>
          <w:bCs/>
          <w:iCs/>
          <w:sz w:val="22"/>
        </w:rPr>
        <w:t>4252</w:t>
      </w:r>
    </w:p>
    <w:p w:rsidR="008B12DA" w:rsidRPr="008B12DA" w:rsidRDefault="008B12DA" w:rsidP="00E22D85">
      <w:pPr>
        <w:shd w:val="clear" w:color="auto" w:fill="FFFFFF"/>
        <w:jc w:val="both"/>
        <w:rPr>
          <w:rFonts w:cs="Arial"/>
          <w:bCs/>
          <w:iCs/>
          <w:sz w:val="22"/>
        </w:rPr>
      </w:pPr>
      <w:r w:rsidRPr="008B12DA">
        <w:rPr>
          <w:rFonts w:cs="Arial"/>
          <w:bCs/>
          <w:iCs/>
          <w:sz w:val="22"/>
        </w:rPr>
        <w:t>Despacho de las Comisiones de Legislación y Asuntos Constitucionales; y de Justicia y Seguridad, en el Proyecto de Ley presentado por interbloques, mediante el que prorroga la Ley N.º 1266-P, de Emergencia Social.</w:t>
      </w:r>
    </w:p>
    <w:p w:rsidR="008B12DA" w:rsidRPr="008B12DA" w:rsidRDefault="008B12DA" w:rsidP="00E22D85">
      <w:pPr>
        <w:shd w:val="clear" w:color="auto" w:fill="FFFFFF"/>
        <w:rPr>
          <w:rFonts w:cs="Arial"/>
          <w:bCs/>
          <w:iCs/>
          <w:sz w:val="22"/>
        </w:rPr>
      </w:pPr>
    </w:p>
    <w:p w:rsidR="008B12DA" w:rsidRPr="008B12DA" w:rsidRDefault="008B12DA" w:rsidP="00E22D85">
      <w:pPr>
        <w:jc w:val="both"/>
        <w:rPr>
          <w:rFonts w:cs="Arial"/>
          <w:sz w:val="22"/>
        </w:rPr>
      </w:pPr>
    </w:p>
    <w:p w:rsidR="008B12DA" w:rsidRPr="008B12DA" w:rsidRDefault="008B12DA" w:rsidP="00E22D85">
      <w:pPr>
        <w:shd w:val="clear" w:color="auto" w:fill="FFFFFF"/>
        <w:jc w:val="center"/>
        <w:rPr>
          <w:rFonts w:cs="Arial"/>
          <w:bCs/>
          <w:iCs/>
          <w:sz w:val="22"/>
        </w:rPr>
      </w:pPr>
      <w:r w:rsidRPr="008B12DA">
        <w:rPr>
          <w:rFonts w:cs="Arial"/>
          <w:bCs/>
          <w:iCs/>
          <w:sz w:val="22"/>
        </w:rPr>
        <w:t>ASUNTO IV</w:t>
      </w:r>
    </w:p>
    <w:p w:rsidR="008B12DA" w:rsidRPr="008B12DA" w:rsidRDefault="008B12DA" w:rsidP="00E22D85">
      <w:pPr>
        <w:shd w:val="clear" w:color="auto" w:fill="FFFFFF"/>
        <w:jc w:val="center"/>
        <w:rPr>
          <w:rFonts w:cs="Arial"/>
          <w:bCs/>
          <w:iCs/>
          <w:sz w:val="22"/>
        </w:rPr>
      </w:pPr>
      <w:r w:rsidRPr="008B12DA">
        <w:rPr>
          <w:rFonts w:cs="Arial"/>
          <w:bCs/>
          <w:iCs/>
          <w:sz w:val="22"/>
        </w:rPr>
        <w:t>4253</w:t>
      </w:r>
    </w:p>
    <w:p w:rsidR="008B12DA" w:rsidRPr="008B12DA" w:rsidRDefault="008B12DA" w:rsidP="00E22D85">
      <w:pPr>
        <w:shd w:val="clear" w:color="auto" w:fill="FFFFFF"/>
        <w:jc w:val="both"/>
        <w:rPr>
          <w:rFonts w:cs="Arial"/>
          <w:sz w:val="22"/>
        </w:rPr>
      </w:pPr>
      <w:r w:rsidRPr="008B12DA">
        <w:rPr>
          <w:rFonts w:cs="Arial"/>
          <w:bCs/>
          <w:iCs/>
          <w:sz w:val="22"/>
        </w:rPr>
        <w:t xml:space="preserve">Despacho de las Comisiones de Legislación y Asuntos Constitucionales; y de Justicia y Seguridad, en el Proyecto de Ley presentado por interbloques, mediante el que prorroga la Ley N.º 1267-P, que </w:t>
      </w:r>
      <w:r w:rsidRPr="008B12DA">
        <w:rPr>
          <w:rFonts w:cs="Arial"/>
          <w:sz w:val="22"/>
          <w:lang w:val="es-AR"/>
        </w:rPr>
        <w:t xml:space="preserve">suspende </w:t>
      </w:r>
      <w:r w:rsidRPr="008B12DA">
        <w:rPr>
          <w:rFonts w:cs="Arial"/>
          <w:sz w:val="22"/>
        </w:rPr>
        <w:t>todos los procedimientos judiciales en que se tramita la homologación  de convenios, procesos sumarios y sumarísimos, de desocupación, desalojos, restitución de inmuebles, como así también los relacionados con los inmuebles de los vecinos de los barrios Jardín del Milagro (Santa Lucía); Portal de los Andes I, II y III; Solares de San Juan I, II, III, IV y V y Solares de Otoño.</w:t>
      </w:r>
    </w:p>
    <w:p w:rsidR="008B12DA" w:rsidRPr="008B12DA" w:rsidRDefault="008B12DA" w:rsidP="00E22D85">
      <w:pPr>
        <w:jc w:val="both"/>
        <w:rPr>
          <w:rFonts w:cs="Arial"/>
          <w:sz w:val="22"/>
        </w:rPr>
      </w:pPr>
    </w:p>
    <w:p w:rsidR="008B12DA" w:rsidRPr="008B12DA" w:rsidRDefault="008B12DA" w:rsidP="00E22D85">
      <w:pPr>
        <w:jc w:val="both"/>
        <w:rPr>
          <w:rFonts w:cs="Arial"/>
          <w:sz w:val="22"/>
        </w:rPr>
      </w:pPr>
    </w:p>
    <w:p w:rsidR="008B12DA" w:rsidRPr="008B12DA" w:rsidRDefault="008B12DA" w:rsidP="00E22D85">
      <w:pPr>
        <w:shd w:val="clear" w:color="auto" w:fill="FFFFFF"/>
        <w:jc w:val="center"/>
        <w:rPr>
          <w:rFonts w:cs="Arial"/>
          <w:bCs/>
          <w:iCs/>
          <w:sz w:val="22"/>
        </w:rPr>
      </w:pPr>
      <w:r w:rsidRPr="008B12DA">
        <w:rPr>
          <w:rFonts w:cs="Arial"/>
          <w:bCs/>
          <w:iCs/>
          <w:sz w:val="22"/>
        </w:rPr>
        <w:t>ASUNTO V</w:t>
      </w:r>
    </w:p>
    <w:p w:rsidR="008B12DA" w:rsidRPr="008B12DA" w:rsidRDefault="008B12DA" w:rsidP="00E22D85">
      <w:pPr>
        <w:shd w:val="clear" w:color="auto" w:fill="FFFFFF"/>
        <w:jc w:val="center"/>
        <w:rPr>
          <w:rFonts w:cs="Arial"/>
          <w:bCs/>
          <w:iCs/>
          <w:sz w:val="22"/>
        </w:rPr>
      </w:pPr>
      <w:r w:rsidRPr="008B12DA">
        <w:rPr>
          <w:rFonts w:cs="Arial"/>
          <w:bCs/>
          <w:iCs/>
          <w:sz w:val="22"/>
        </w:rPr>
        <w:t>4254</w:t>
      </w:r>
    </w:p>
    <w:p w:rsidR="008B12DA" w:rsidRPr="008B12DA" w:rsidRDefault="008B12DA" w:rsidP="00E22D85">
      <w:pPr>
        <w:shd w:val="clear" w:color="auto" w:fill="FFFFFF"/>
        <w:jc w:val="both"/>
        <w:rPr>
          <w:rFonts w:cs="Arial"/>
          <w:bCs/>
          <w:iCs/>
          <w:sz w:val="22"/>
        </w:rPr>
      </w:pPr>
      <w:r w:rsidRPr="008B12DA">
        <w:rPr>
          <w:rFonts w:cs="Arial"/>
          <w:bCs/>
          <w:iCs/>
          <w:sz w:val="22"/>
        </w:rPr>
        <w:t>Despacho de las Comisiones de Legislación y Asuntos Constitucionales; y de Justicia y Seguridad, en el Proyecto de Ley presentado por interbloques, mediante el que modifica la Ley N.º 783-P, de Emergencia Pública; y Ley N.º 969-P, de Emergencia de los Servicios de Seguridad de la Policía y Servicio Penitenciario.</w:t>
      </w:r>
    </w:p>
    <w:p w:rsidR="008B12DA" w:rsidRPr="008B12DA" w:rsidRDefault="008B12DA" w:rsidP="00E22D85">
      <w:pPr>
        <w:jc w:val="both"/>
        <w:rPr>
          <w:rFonts w:cs="Arial"/>
          <w:sz w:val="22"/>
        </w:rPr>
      </w:pPr>
    </w:p>
    <w:p w:rsidR="008B12DA" w:rsidRPr="008B12DA" w:rsidRDefault="008B12DA" w:rsidP="00E22D85">
      <w:pPr>
        <w:jc w:val="both"/>
        <w:rPr>
          <w:rFonts w:cs="Arial"/>
          <w:sz w:val="22"/>
        </w:rPr>
      </w:pPr>
    </w:p>
    <w:p w:rsidR="008B12DA" w:rsidRPr="008B12DA" w:rsidRDefault="008B12DA" w:rsidP="00E22D85">
      <w:pPr>
        <w:jc w:val="center"/>
        <w:rPr>
          <w:rFonts w:cs="Arial"/>
          <w:sz w:val="22"/>
        </w:rPr>
      </w:pPr>
      <w:r w:rsidRPr="008B12DA">
        <w:rPr>
          <w:rFonts w:cs="Arial"/>
          <w:sz w:val="22"/>
        </w:rPr>
        <w:t>ASUNTO VI</w:t>
      </w:r>
    </w:p>
    <w:p w:rsidR="008B12DA" w:rsidRPr="008B12DA" w:rsidRDefault="008B12DA" w:rsidP="00E22D85">
      <w:pPr>
        <w:jc w:val="center"/>
        <w:rPr>
          <w:rFonts w:cs="Arial"/>
          <w:sz w:val="22"/>
        </w:rPr>
      </w:pPr>
      <w:r w:rsidRPr="008B12DA">
        <w:rPr>
          <w:rFonts w:cs="Arial"/>
          <w:sz w:val="22"/>
        </w:rPr>
        <w:t>3694</w:t>
      </w:r>
    </w:p>
    <w:p w:rsidR="008B12DA" w:rsidRPr="008B12DA" w:rsidRDefault="008B12DA" w:rsidP="00E22D85">
      <w:pPr>
        <w:jc w:val="both"/>
        <w:rPr>
          <w:rFonts w:cs="Arial"/>
          <w:sz w:val="22"/>
        </w:rPr>
      </w:pPr>
      <w:r w:rsidRPr="008B12DA">
        <w:rPr>
          <w:rFonts w:cs="Arial"/>
          <w:sz w:val="22"/>
        </w:rPr>
        <w:t xml:space="preserve">Despacho de las Comisiones de Legislación y Asuntos Constitucionales; y de Salud y Deporte, en el Proyecto de Ley presentado por el Bloque Justicialista, por el que modifica la Ley N.º 781-Q. </w:t>
      </w:r>
    </w:p>
    <w:p w:rsidR="008B12DA" w:rsidRPr="008B12DA" w:rsidRDefault="008B12DA" w:rsidP="00E22D85">
      <w:pPr>
        <w:rPr>
          <w:rFonts w:cs="Arial"/>
          <w:sz w:val="22"/>
        </w:rPr>
      </w:pPr>
    </w:p>
    <w:p w:rsidR="008B12DA" w:rsidRPr="008B12DA" w:rsidRDefault="008B12DA" w:rsidP="00E22D85">
      <w:pPr>
        <w:rPr>
          <w:rFonts w:cs="Arial"/>
          <w:sz w:val="22"/>
        </w:rPr>
      </w:pPr>
    </w:p>
    <w:p w:rsidR="008B12DA" w:rsidRPr="008B12DA" w:rsidRDefault="008B12DA" w:rsidP="00E22D85">
      <w:pPr>
        <w:shd w:val="clear" w:color="auto" w:fill="FFFFFF"/>
        <w:jc w:val="center"/>
        <w:rPr>
          <w:rFonts w:cs="Arial"/>
          <w:sz w:val="22"/>
        </w:rPr>
      </w:pPr>
      <w:r w:rsidRPr="008B12DA">
        <w:rPr>
          <w:rFonts w:cs="Arial"/>
          <w:sz w:val="22"/>
        </w:rPr>
        <w:t>ASUNTO VII</w:t>
      </w:r>
    </w:p>
    <w:p w:rsidR="008B12DA" w:rsidRPr="008B12DA" w:rsidRDefault="008B12DA" w:rsidP="00E22D85">
      <w:pPr>
        <w:shd w:val="clear" w:color="auto" w:fill="FFFFFF"/>
        <w:jc w:val="center"/>
        <w:rPr>
          <w:rFonts w:cs="Arial"/>
          <w:sz w:val="22"/>
        </w:rPr>
      </w:pPr>
      <w:r w:rsidRPr="008B12DA">
        <w:rPr>
          <w:rFonts w:cs="Arial"/>
          <w:sz w:val="22"/>
        </w:rPr>
        <w:t>4173</w:t>
      </w:r>
    </w:p>
    <w:p w:rsidR="008B12DA" w:rsidRPr="008B12DA" w:rsidRDefault="008B12DA" w:rsidP="00E22D85">
      <w:pPr>
        <w:shd w:val="clear" w:color="auto" w:fill="FFFFFF"/>
        <w:jc w:val="both"/>
        <w:rPr>
          <w:rFonts w:cs="Arial"/>
          <w:sz w:val="22"/>
        </w:rPr>
      </w:pPr>
      <w:r w:rsidRPr="008B12DA">
        <w:rPr>
          <w:rFonts w:cs="Arial"/>
          <w:sz w:val="22"/>
        </w:rPr>
        <w:t xml:space="preserve">Despacho de la Comisión de Educación, Cultura, Ciencia y Técnica, en el Proyecto de Resolución presentado por el Bloque Justicialista, por el que declara de interés científico y educativo, la </w:t>
      </w:r>
      <w:r w:rsidRPr="008B12DA">
        <w:rPr>
          <w:rFonts w:cs="Arial"/>
          <w:i/>
          <w:sz w:val="22"/>
        </w:rPr>
        <w:t>Expo Jáchal 2018</w:t>
      </w:r>
      <w:r w:rsidRPr="008B12DA">
        <w:rPr>
          <w:rFonts w:cs="Arial"/>
          <w:sz w:val="22"/>
        </w:rPr>
        <w:t xml:space="preserve">, organizado por la Escuela Agrotécnica Dr. Manuel Belgrano.  </w:t>
      </w:r>
    </w:p>
    <w:p w:rsidR="008B12DA" w:rsidRPr="008B12DA" w:rsidRDefault="008B12DA" w:rsidP="00E22D85">
      <w:pPr>
        <w:jc w:val="both"/>
        <w:rPr>
          <w:rFonts w:cs="Arial"/>
          <w:b/>
          <w:sz w:val="22"/>
        </w:rPr>
      </w:pPr>
    </w:p>
    <w:p w:rsidR="008B12DA" w:rsidRPr="008B12DA" w:rsidRDefault="008B12DA" w:rsidP="00E22D85">
      <w:pPr>
        <w:jc w:val="both"/>
        <w:rPr>
          <w:rFonts w:cs="Arial"/>
          <w:b/>
          <w:sz w:val="22"/>
        </w:rPr>
      </w:pPr>
    </w:p>
    <w:p w:rsidR="008B12DA" w:rsidRPr="008B12DA" w:rsidRDefault="008B12DA" w:rsidP="00E22D85">
      <w:pPr>
        <w:jc w:val="center"/>
        <w:rPr>
          <w:rFonts w:cs="Arial"/>
          <w:sz w:val="22"/>
        </w:rPr>
      </w:pPr>
      <w:r w:rsidRPr="008B12DA">
        <w:rPr>
          <w:rFonts w:cs="Arial"/>
          <w:sz w:val="22"/>
        </w:rPr>
        <w:t>ASUNTO VIII</w:t>
      </w:r>
    </w:p>
    <w:p w:rsidR="008B12DA" w:rsidRPr="008B12DA" w:rsidRDefault="008B12DA" w:rsidP="00E22D85">
      <w:pPr>
        <w:jc w:val="center"/>
        <w:rPr>
          <w:rFonts w:cs="Arial"/>
          <w:sz w:val="22"/>
        </w:rPr>
      </w:pPr>
      <w:r w:rsidRPr="008B12DA">
        <w:rPr>
          <w:rFonts w:cs="Arial"/>
          <w:sz w:val="22"/>
        </w:rPr>
        <w:t>0822</w:t>
      </w:r>
    </w:p>
    <w:p w:rsidR="008B12DA" w:rsidRPr="008B12DA" w:rsidRDefault="008B12DA" w:rsidP="00E22D85">
      <w:pPr>
        <w:jc w:val="both"/>
        <w:rPr>
          <w:rFonts w:cs="Arial"/>
          <w:sz w:val="22"/>
        </w:rPr>
      </w:pPr>
      <w:r w:rsidRPr="008B12DA">
        <w:rPr>
          <w:rFonts w:cs="Arial"/>
          <w:sz w:val="22"/>
        </w:rPr>
        <w:t>Despacho de la Comisión de Obras y Servicios Públicos, en el Proyecto de Comunicación presentado por el Bloque Compromiso con San Juan, por la que solicita al Poder Ejecutivo, arbitre los medios para la ejecución de la obra de cloacas destinada al barrio Margarita Ferrá de Bartol, de la villa San Agustín de Valle Fértil.</w:t>
      </w:r>
    </w:p>
    <w:p w:rsidR="008B12DA" w:rsidRPr="008B12DA" w:rsidRDefault="008B12DA" w:rsidP="00E22D85">
      <w:pPr>
        <w:jc w:val="both"/>
        <w:rPr>
          <w:rFonts w:ascii="Times New Roman" w:hAnsi="Times New Roman" w:cs="Arial"/>
          <w:sz w:val="22"/>
        </w:rPr>
      </w:pPr>
    </w:p>
    <w:p w:rsidR="008B12DA" w:rsidRPr="008B12DA" w:rsidRDefault="008B12DA" w:rsidP="00E22D85">
      <w:pPr>
        <w:jc w:val="both"/>
        <w:rPr>
          <w:rFonts w:cs="Arial"/>
          <w:b/>
          <w:sz w:val="22"/>
          <w:u w:val="single"/>
        </w:rPr>
      </w:pPr>
    </w:p>
    <w:p w:rsidR="008B12DA" w:rsidRPr="008B12DA" w:rsidRDefault="008B12DA" w:rsidP="00E22D85">
      <w:pPr>
        <w:jc w:val="both"/>
        <w:rPr>
          <w:rFonts w:cs="Arial"/>
          <w:b/>
          <w:sz w:val="22"/>
          <w:u w:val="single"/>
        </w:rPr>
      </w:pPr>
      <w:r w:rsidRPr="008B12DA">
        <w:rPr>
          <w:rFonts w:cs="Arial"/>
          <w:b/>
          <w:sz w:val="22"/>
          <w:u w:val="single"/>
        </w:rPr>
        <w:t>Proyectos presentados</w:t>
      </w:r>
    </w:p>
    <w:p w:rsidR="008B12DA" w:rsidRPr="008B12DA" w:rsidRDefault="008B12DA" w:rsidP="00E22D85">
      <w:pPr>
        <w:jc w:val="both"/>
        <w:rPr>
          <w:rFonts w:cs="Arial"/>
          <w:b/>
          <w:sz w:val="22"/>
          <w:u w:val="single"/>
        </w:rPr>
      </w:pPr>
    </w:p>
    <w:p w:rsidR="008B12DA" w:rsidRPr="008B12DA" w:rsidRDefault="008B12DA" w:rsidP="00E22D85">
      <w:pPr>
        <w:jc w:val="both"/>
        <w:rPr>
          <w:rFonts w:cs="Arial"/>
          <w:sz w:val="22"/>
        </w:rPr>
      </w:pPr>
      <w:r w:rsidRPr="008B12DA">
        <w:rPr>
          <w:rFonts w:cs="Arial"/>
          <w:sz w:val="22"/>
        </w:rPr>
        <w:t>4451</w:t>
      </w:r>
    </w:p>
    <w:p w:rsidR="008B12DA" w:rsidRPr="008B12DA" w:rsidRDefault="008B12DA" w:rsidP="00E22D85">
      <w:pPr>
        <w:jc w:val="both"/>
        <w:rPr>
          <w:rFonts w:cs="Arial"/>
          <w:sz w:val="22"/>
        </w:rPr>
      </w:pPr>
      <w:r w:rsidRPr="008B12DA">
        <w:rPr>
          <w:rFonts w:cs="Arial"/>
          <w:sz w:val="22"/>
        </w:rPr>
        <w:t>1.</w:t>
      </w:r>
      <w:r w:rsidRPr="008B12DA">
        <w:rPr>
          <w:rFonts w:cs="Arial"/>
          <w:sz w:val="22"/>
        </w:rPr>
        <w:tab/>
        <w:t>Proyecto de Ley presentado por el Bloque Compromiso con San Juan, por el que establece el boleto gratuito para personas en tratamiento ambulatorio por adicciones.</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Legislación y Asuntos Constitucionales</w:t>
      </w:r>
    </w:p>
    <w:p w:rsidR="008B12DA" w:rsidRPr="008B12DA" w:rsidRDefault="008B12DA" w:rsidP="00E22D85">
      <w:pPr>
        <w:jc w:val="both"/>
        <w:rPr>
          <w:rFonts w:cs="Arial"/>
          <w:b/>
          <w:sz w:val="22"/>
        </w:rPr>
      </w:pPr>
      <w:r w:rsidRPr="008B12DA">
        <w:rPr>
          <w:rFonts w:cs="Arial"/>
          <w:b/>
          <w:sz w:val="22"/>
        </w:rPr>
        <w:tab/>
        <w:t>Hacienda y Presupuesto</w:t>
      </w:r>
    </w:p>
    <w:p w:rsidR="008B12DA" w:rsidRPr="008B12DA" w:rsidRDefault="008B12DA" w:rsidP="00E22D85">
      <w:pPr>
        <w:jc w:val="both"/>
        <w:rPr>
          <w:rFonts w:cs="Arial"/>
          <w:b/>
          <w:sz w:val="22"/>
        </w:rPr>
      </w:pPr>
      <w:r w:rsidRPr="008B12DA">
        <w:rPr>
          <w:rFonts w:cs="Arial"/>
          <w:b/>
          <w:sz w:val="22"/>
        </w:rPr>
        <w:tab/>
        <w:t>Salud y Deporte</w:t>
      </w:r>
    </w:p>
    <w:p w:rsidR="008B12DA" w:rsidRPr="008B12DA" w:rsidRDefault="008B12DA" w:rsidP="00E22D85">
      <w:pPr>
        <w:jc w:val="both"/>
        <w:rPr>
          <w:rFonts w:cs="Arial"/>
          <w:sz w:val="22"/>
        </w:rPr>
      </w:pPr>
      <w:r w:rsidRPr="008B12DA">
        <w:rPr>
          <w:rFonts w:cs="Arial"/>
          <w:sz w:val="22"/>
        </w:rPr>
        <w:t>4453</w:t>
      </w:r>
    </w:p>
    <w:p w:rsidR="008B12DA" w:rsidRPr="008B12DA" w:rsidRDefault="008B12DA" w:rsidP="00E22D85">
      <w:pPr>
        <w:jc w:val="both"/>
        <w:rPr>
          <w:rFonts w:cs="Arial"/>
          <w:sz w:val="22"/>
        </w:rPr>
      </w:pPr>
      <w:r w:rsidRPr="008B12DA">
        <w:rPr>
          <w:rFonts w:cs="Arial"/>
          <w:sz w:val="22"/>
        </w:rPr>
        <w:t>2.</w:t>
      </w:r>
      <w:r w:rsidRPr="008B12DA">
        <w:rPr>
          <w:rFonts w:cs="Arial"/>
          <w:sz w:val="22"/>
        </w:rPr>
        <w:tab/>
        <w:t>Proyecto de Ley presentado por el Bloque Compromiso con San Juan, por el que dispone el establecimiento de una dependencia de la Comisaría de la Mujer en el departamento Ullum.</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Legislación y Asuntos Constitucionales</w:t>
      </w:r>
    </w:p>
    <w:p w:rsidR="008B12DA" w:rsidRPr="008B12DA" w:rsidRDefault="008B12DA" w:rsidP="00E22D85">
      <w:pPr>
        <w:jc w:val="both"/>
        <w:rPr>
          <w:rFonts w:cs="Arial"/>
          <w:b/>
          <w:sz w:val="22"/>
        </w:rPr>
      </w:pPr>
      <w:r w:rsidRPr="008B12DA">
        <w:rPr>
          <w:rFonts w:cs="Arial"/>
          <w:b/>
          <w:sz w:val="22"/>
        </w:rPr>
        <w:tab/>
        <w:t>Justicia y Seguridad</w:t>
      </w:r>
    </w:p>
    <w:p w:rsidR="008B12DA" w:rsidRPr="008B12DA" w:rsidRDefault="008B12DA" w:rsidP="00E22D85">
      <w:pPr>
        <w:jc w:val="both"/>
        <w:rPr>
          <w:rFonts w:cs="Arial"/>
          <w:b/>
          <w:sz w:val="22"/>
        </w:rPr>
      </w:pPr>
      <w:r w:rsidRPr="008B12DA">
        <w:rPr>
          <w:rFonts w:cs="Arial"/>
          <w:b/>
          <w:sz w:val="22"/>
        </w:rPr>
        <w:tab/>
        <w:t>Hacienda y Presupuesto</w:t>
      </w:r>
    </w:p>
    <w:p w:rsidR="008B12DA" w:rsidRPr="008B12DA" w:rsidRDefault="008B12DA" w:rsidP="00E22D85">
      <w:pPr>
        <w:jc w:val="both"/>
        <w:rPr>
          <w:rFonts w:cs="Arial"/>
          <w:sz w:val="22"/>
        </w:rPr>
      </w:pPr>
      <w:r w:rsidRPr="008B12DA">
        <w:rPr>
          <w:rFonts w:cs="Arial"/>
          <w:sz w:val="22"/>
        </w:rPr>
        <w:t>4466</w:t>
      </w:r>
    </w:p>
    <w:p w:rsidR="008B12DA" w:rsidRPr="008B12DA" w:rsidRDefault="008B12DA" w:rsidP="00E22D85">
      <w:pPr>
        <w:jc w:val="both"/>
        <w:rPr>
          <w:rFonts w:cs="Arial"/>
          <w:sz w:val="22"/>
        </w:rPr>
      </w:pPr>
      <w:r w:rsidRPr="008B12DA">
        <w:rPr>
          <w:rFonts w:cs="Arial"/>
          <w:sz w:val="22"/>
        </w:rPr>
        <w:t>3.</w:t>
      </w:r>
      <w:r w:rsidRPr="008B12DA">
        <w:rPr>
          <w:rFonts w:cs="Arial"/>
          <w:sz w:val="22"/>
        </w:rPr>
        <w:tab/>
        <w:t xml:space="preserve">Proyecto de Ley presentado por el Bloque Justicialista, por el que dona un inmueble en el departamento Capital, al </w:t>
      </w:r>
      <w:r w:rsidRPr="008B12DA">
        <w:rPr>
          <w:rFonts w:cs="Arial"/>
          <w:i/>
          <w:sz w:val="22"/>
        </w:rPr>
        <w:t>Centro de Jubilados y Pensionados Barrio del Carmen</w:t>
      </w:r>
      <w:r w:rsidRPr="008B12DA">
        <w:rPr>
          <w:rFonts w:cs="Arial"/>
          <w:sz w:val="22"/>
        </w:rPr>
        <w:t>.</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Legislación y Asuntos Constitucionales</w:t>
      </w:r>
    </w:p>
    <w:p w:rsidR="008B12DA" w:rsidRPr="008B12DA" w:rsidRDefault="008B12DA" w:rsidP="00E22D85">
      <w:pPr>
        <w:jc w:val="both"/>
        <w:rPr>
          <w:rFonts w:cs="Arial"/>
          <w:b/>
          <w:sz w:val="22"/>
        </w:rPr>
      </w:pPr>
      <w:r w:rsidRPr="008B12DA">
        <w:rPr>
          <w:rFonts w:cs="Arial"/>
          <w:b/>
          <w:sz w:val="22"/>
        </w:rPr>
        <w:tab/>
        <w:t>Hacienda y Presupuesto</w:t>
      </w:r>
    </w:p>
    <w:p w:rsidR="008B12DA" w:rsidRPr="008B12DA" w:rsidRDefault="008B12DA" w:rsidP="00E22D85">
      <w:pPr>
        <w:jc w:val="both"/>
        <w:rPr>
          <w:rFonts w:cs="Arial"/>
          <w:b/>
          <w:sz w:val="22"/>
        </w:rPr>
      </w:pPr>
      <w:r w:rsidRPr="008B12DA">
        <w:rPr>
          <w:rFonts w:cs="Arial"/>
          <w:b/>
          <w:sz w:val="22"/>
        </w:rPr>
        <w:tab/>
        <w:t>Obras y Servicios Públicos</w:t>
      </w:r>
    </w:p>
    <w:p w:rsidR="008B12DA" w:rsidRDefault="008B12DA" w:rsidP="00E22D85">
      <w:pPr>
        <w:jc w:val="both"/>
        <w:rPr>
          <w:rFonts w:cs="Arial"/>
          <w:sz w:val="22"/>
        </w:rPr>
      </w:pPr>
    </w:p>
    <w:p w:rsidR="009D5121" w:rsidRDefault="009D5121" w:rsidP="00E22D85">
      <w:pPr>
        <w:jc w:val="both"/>
        <w:rPr>
          <w:rFonts w:cs="Arial"/>
          <w:sz w:val="22"/>
        </w:rPr>
      </w:pPr>
    </w:p>
    <w:p w:rsidR="008B12DA" w:rsidRDefault="008B12DA" w:rsidP="00E22D85">
      <w:pPr>
        <w:jc w:val="both"/>
        <w:rPr>
          <w:rFonts w:cs="Arial"/>
          <w:sz w:val="22"/>
        </w:rPr>
      </w:pPr>
    </w:p>
    <w:p w:rsidR="008B12DA" w:rsidRPr="008B12DA" w:rsidRDefault="008B12DA" w:rsidP="00E22D85">
      <w:pPr>
        <w:jc w:val="both"/>
        <w:rPr>
          <w:rFonts w:cs="Arial"/>
          <w:sz w:val="22"/>
        </w:rPr>
      </w:pPr>
      <w:r w:rsidRPr="008B12DA">
        <w:rPr>
          <w:rFonts w:cs="Arial"/>
          <w:sz w:val="22"/>
        </w:rPr>
        <w:lastRenderedPageBreak/>
        <w:t>4467</w:t>
      </w:r>
    </w:p>
    <w:p w:rsidR="008B12DA" w:rsidRPr="008B12DA" w:rsidRDefault="008B12DA" w:rsidP="00E22D85">
      <w:pPr>
        <w:jc w:val="both"/>
        <w:rPr>
          <w:rFonts w:cs="Arial"/>
          <w:sz w:val="22"/>
        </w:rPr>
      </w:pPr>
      <w:r w:rsidRPr="008B12DA">
        <w:rPr>
          <w:rFonts w:cs="Arial"/>
          <w:sz w:val="22"/>
        </w:rPr>
        <w:t>4.</w:t>
      </w:r>
      <w:r w:rsidRPr="008B12DA">
        <w:rPr>
          <w:rFonts w:cs="Arial"/>
          <w:sz w:val="22"/>
        </w:rPr>
        <w:tab/>
        <w:t>Proyecto de Ley presentado por el Bloque Justicialista, referido a permisos especiales de circulación para motovehículos antiguos de colección.</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Legislación y Asuntos Constitucionales</w:t>
      </w:r>
    </w:p>
    <w:p w:rsidR="008B12DA" w:rsidRPr="008B12DA" w:rsidRDefault="008B12DA" w:rsidP="00E22D85">
      <w:pPr>
        <w:jc w:val="both"/>
        <w:rPr>
          <w:rFonts w:cs="Arial"/>
          <w:b/>
          <w:sz w:val="22"/>
        </w:rPr>
      </w:pPr>
      <w:r w:rsidRPr="008B12DA">
        <w:rPr>
          <w:rFonts w:cs="Arial"/>
          <w:b/>
          <w:sz w:val="22"/>
        </w:rPr>
        <w:tab/>
        <w:t>Justicia y Seguridad</w:t>
      </w:r>
    </w:p>
    <w:p w:rsidR="008B12DA" w:rsidRPr="008B12DA" w:rsidRDefault="008B12DA" w:rsidP="00E22D85">
      <w:pPr>
        <w:jc w:val="both"/>
        <w:rPr>
          <w:rFonts w:cs="Arial"/>
          <w:b/>
          <w:sz w:val="22"/>
        </w:rPr>
      </w:pPr>
      <w:r w:rsidRPr="008B12DA">
        <w:rPr>
          <w:rFonts w:cs="Arial"/>
          <w:b/>
          <w:sz w:val="22"/>
        </w:rPr>
        <w:tab/>
        <w:t>Obras y Servicios Públicos</w:t>
      </w:r>
    </w:p>
    <w:p w:rsidR="008B12DA" w:rsidRPr="008B12DA" w:rsidRDefault="008B12DA" w:rsidP="00E22D85">
      <w:pPr>
        <w:rPr>
          <w:rFonts w:cs="Arial"/>
          <w:sz w:val="22"/>
        </w:rPr>
      </w:pPr>
      <w:r w:rsidRPr="008B12DA">
        <w:rPr>
          <w:rFonts w:cs="Arial"/>
          <w:sz w:val="22"/>
        </w:rPr>
        <w:t>4468</w:t>
      </w:r>
    </w:p>
    <w:p w:rsidR="008B12DA" w:rsidRPr="008B12DA" w:rsidRDefault="008B12DA" w:rsidP="00E22D85">
      <w:pPr>
        <w:jc w:val="both"/>
        <w:rPr>
          <w:rFonts w:cs="Arial"/>
          <w:sz w:val="22"/>
        </w:rPr>
      </w:pPr>
      <w:r w:rsidRPr="008B12DA">
        <w:rPr>
          <w:rFonts w:cs="Arial"/>
          <w:sz w:val="22"/>
        </w:rPr>
        <w:t>5.</w:t>
      </w:r>
      <w:r w:rsidRPr="008B12DA">
        <w:rPr>
          <w:rFonts w:cs="Arial"/>
          <w:sz w:val="22"/>
        </w:rPr>
        <w:tab/>
        <w:t>Proyecto de Ley presentado por el Bloque Justicialista, por el que adhiere al régimen de la Ley Nacional N.º 27155, reglamentación del ejercicio profesional de guardavidas.</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Legislación y Asuntos Constitucionales</w:t>
      </w:r>
    </w:p>
    <w:p w:rsidR="008B12DA" w:rsidRPr="008B12DA" w:rsidRDefault="008B12DA" w:rsidP="00E22D85">
      <w:pPr>
        <w:jc w:val="both"/>
        <w:rPr>
          <w:rFonts w:cs="Arial"/>
          <w:b/>
          <w:sz w:val="22"/>
        </w:rPr>
      </w:pPr>
      <w:r w:rsidRPr="008B12DA">
        <w:rPr>
          <w:rFonts w:cs="Arial"/>
          <w:b/>
          <w:sz w:val="22"/>
        </w:rPr>
        <w:tab/>
        <w:t>Salud y Deporte</w:t>
      </w:r>
    </w:p>
    <w:p w:rsidR="008B12DA" w:rsidRPr="008B12DA" w:rsidRDefault="008B12DA" w:rsidP="00E22D85">
      <w:pPr>
        <w:rPr>
          <w:rFonts w:cs="Arial"/>
          <w:sz w:val="22"/>
        </w:rPr>
      </w:pPr>
      <w:r w:rsidRPr="008B12DA">
        <w:rPr>
          <w:rFonts w:cs="Arial"/>
          <w:sz w:val="22"/>
        </w:rPr>
        <w:t>4471</w:t>
      </w:r>
    </w:p>
    <w:p w:rsidR="008B12DA" w:rsidRPr="008B12DA" w:rsidRDefault="008B12DA" w:rsidP="00E22D85">
      <w:pPr>
        <w:jc w:val="both"/>
        <w:rPr>
          <w:rFonts w:cs="Arial"/>
          <w:sz w:val="22"/>
        </w:rPr>
      </w:pPr>
      <w:r w:rsidRPr="008B12DA">
        <w:rPr>
          <w:rFonts w:cs="Arial"/>
          <w:sz w:val="22"/>
        </w:rPr>
        <w:t>6.</w:t>
      </w:r>
      <w:r w:rsidRPr="008B12DA">
        <w:rPr>
          <w:rFonts w:cs="Arial"/>
          <w:sz w:val="22"/>
        </w:rPr>
        <w:tab/>
        <w:t xml:space="preserve">Proyecto de Ley presentado por el Bloque Justicialista, por el que crea el </w:t>
      </w:r>
      <w:r w:rsidRPr="008B12DA">
        <w:rPr>
          <w:rFonts w:cs="Arial"/>
          <w:i/>
          <w:sz w:val="22"/>
        </w:rPr>
        <w:t>Programa Provincial de Prevención, Detección Temprana y Protección de niños y adolescentes del cáncer</w:t>
      </w:r>
      <w:r w:rsidRPr="008B12DA">
        <w:rPr>
          <w:rFonts w:cs="Arial"/>
          <w:sz w:val="22"/>
        </w:rPr>
        <w:t>.</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Legislación y Asuntos Constitucionales</w:t>
      </w:r>
    </w:p>
    <w:p w:rsidR="008B12DA" w:rsidRPr="008B12DA" w:rsidRDefault="008B12DA" w:rsidP="00E22D85">
      <w:pPr>
        <w:jc w:val="both"/>
        <w:rPr>
          <w:rFonts w:cs="Arial"/>
          <w:b/>
          <w:sz w:val="22"/>
        </w:rPr>
      </w:pPr>
      <w:r w:rsidRPr="008B12DA">
        <w:rPr>
          <w:rFonts w:cs="Arial"/>
          <w:b/>
          <w:sz w:val="22"/>
        </w:rPr>
        <w:tab/>
        <w:t>Salud y Deporte</w:t>
      </w:r>
    </w:p>
    <w:p w:rsidR="008B12DA" w:rsidRPr="008B12DA" w:rsidRDefault="008B12DA" w:rsidP="00E22D85">
      <w:pPr>
        <w:jc w:val="both"/>
        <w:rPr>
          <w:rFonts w:cs="Arial"/>
          <w:b/>
          <w:sz w:val="22"/>
        </w:rPr>
      </w:pPr>
      <w:r w:rsidRPr="008B12DA">
        <w:rPr>
          <w:rFonts w:cs="Arial"/>
          <w:b/>
          <w:sz w:val="22"/>
        </w:rPr>
        <w:tab/>
        <w:t>Hacienda y Presupuesto</w:t>
      </w:r>
    </w:p>
    <w:p w:rsidR="008B12DA" w:rsidRPr="008B12DA" w:rsidRDefault="008B12DA" w:rsidP="00E22D85">
      <w:pPr>
        <w:rPr>
          <w:rFonts w:cs="Arial"/>
          <w:sz w:val="22"/>
        </w:rPr>
      </w:pPr>
      <w:r w:rsidRPr="008B12DA">
        <w:rPr>
          <w:rFonts w:cs="Arial"/>
          <w:sz w:val="22"/>
        </w:rPr>
        <w:t>4478</w:t>
      </w:r>
    </w:p>
    <w:p w:rsidR="008B12DA" w:rsidRPr="008B12DA" w:rsidRDefault="008B12DA" w:rsidP="00E22D85">
      <w:pPr>
        <w:jc w:val="both"/>
        <w:rPr>
          <w:rFonts w:cs="Arial"/>
          <w:sz w:val="22"/>
        </w:rPr>
      </w:pPr>
      <w:r w:rsidRPr="008B12DA">
        <w:rPr>
          <w:rFonts w:cs="Arial"/>
          <w:sz w:val="22"/>
        </w:rPr>
        <w:t>7.</w:t>
      </w:r>
      <w:r w:rsidRPr="008B12DA">
        <w:rPr>
          <w:rFonts w:cs="Arial"/>
          <w:sz w:val="22"/>
        </w:rPr>
        <w:tab/>
        <w:t xml:space="preserve">Proyecto de Ley presentado por el Bloque Justicialista, por el que instituye el día 19 de octubre de cada año, como </w:t>
      </w:r>
      <w:r w:rsidRPr="008B12DA">
        <w:rPr>
          <w:rFonts w:cs="Arial"/>
          <w:i/>
          <w:sz w:val="22"/>
        </w:rPr>
        <w:t>“Día Provincial de la Concientización en la Prevención del Cáncer de Mama”</w:t>
      </w:r>
      <w:r w:rsidRPr="008B12DA">
        <w:rPr>
          <w:rFonts w:cs="Arial"/>
          <w:sz w:val="22"/>
        </w:rPr>
        <w:t>.</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Legislación y Asuntos Constitucionales</w:t>
      </w:r>
    </w:p>
    <w:p w:rsidR="008B12DA" w:rsidRPr="008B12DA" w:rsidRDefault="008B12DA" w:rsidP="00E22D85">
      <w:pPr>
        <w:jc w:val="both"/>
        <w:rPr>
          <w:rFonts w:cs="Arial"/>
          <w:b/>
          <w:sz w:val="22"/>
        </w:rPr>
      </w:pPr>
      <w:r w:rsidRPr="008B12DA">
        <w:rPr>
          <w:rFonts w:cs="Arial"/>
          <w:b/>
          <w:sz w:val="22"/>
        </w:rPr>
        <w:tab/>
        <w:t>Peticiones y Poderes</w:t>
      </w:r>
    </w:p>
    <w:p w:rsidR="008B12DA" w:rsidRPr="008B12DA" w:rsidRDefault="008B12DA" w:rsidP="00E22D85">
      <w:pPr>
        <w:jc w:val="both"/>
        <w:rPr>
          <w:rFonts w:cs="Arial"/>
          <w:sz w:val="22"/>
        </w:rPr>
      </w:pPr>
      <w:r w:rsidRPr="008B12DA">
        <w:rPr>
          <w:rFonts w:cs="Arial"/>
          <w:sz w:val="22"/>
        </w:rPr>
        <w:t>4486</w:t>
      </w:r>
    </w:p>
    <w:p w:rsidR="008B12DA" w:rsidRPr="008B12DA" w:rsidRDefault="008B12DA" w:rsidP="00E22D85">
      <w:pPr>
        <w:jc w:val="both"/>
        <w:rPr>
          <w:rFonts w:cs="Arial"/>
          <w:sz w:val="22"/>
        </w:rPr>
      </w:pPr>
      <w:r w:rsidRPr="008B12DA">
        <w:rPr>
          <w:rFonts w:cs="Arial"/>
          <w:sz w:val="22"/>
        </w:rPr>
        <w:t>8.</w:t>
      </w:r>
      <w:r w:rsidRPr="008B12DA">
        <w:rPr>
          <w:rFonts w:cs="Arial"/>
          <w:sz w:val="22"/>
        </w:rPr>
        <w:tab/>
        <w:t>Proyecto de Ley presentado por interbloques, por el que modifica la Ley N.º 127-A, Ley Orgánica del Ejercicio de la Abogacía.</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Legislación y Asuntos Constitucionales</w:t>
      </w:r>
    </w:p>
    <w:p w:rsidR="008B12DA" w:rsidRPr="008B12DA" w:rsidRDefault="008B12DA" w:rsidP="00E22D85">
      <w:pPr>
        <w:jc w:val="both"/>
        <w:rPr>
          <w:rFonts w:cs="Arial"/>
          <w:b/>
          <w:sz w:val="22"/>
        </w:rPr>
      </w:pPr>
      <w:r w:rsidRPr="008B12DA">
        <w:rPr>
          <w:rFonts w:cs="Arial"/>
          <w:b/>
          <w:sz w:val="22"/>
        </w:rPr>
        <w:tab/>
        <w:t>Justicia y Seguridad</w:t>
      </w:r>
    </w:p>
    <w:p w:rsidR="008B12DA" w:rsidRPr="008B12DA" w:rsidRDefault="008B12DA" w:rsidP="00E22D85">
      <w:pPr>
        <w:jc w:val="both"/>
        <w:rPr>
          <w:rFonts w:cs="Arial"/>
          <w:sz w:val="22"/>
        </w:rPr>
      </w:pPr>
      <w:r w:rsidRPr="008B12DA">
        <w:rPr>
          <w:rFonts w:cs="Arial"/>
          <w:sz w:val="22"/>
        </w:rPr>
        <w:t>4487</w:t>
      </w:r>
    </w:p>
    <w:p w:rsidR="008B12DA" w:rsidRPr="008B12DA" w:rsidRDefault="008B12DA" w:rsidP="00E22D85">
      <w:pPr>
        <w:jc w:val="both"/>
        <w:rPr>
          <w:rFonts w:cs="Arial"/>
          <w:sz w:val="22"/>
        </w:rPr>
      </w:pPr>
      <w:r w:rsidRPr="008B12DA">
        <w:rPr>
          <w:rFonts w:cs="Arial"/>
          <w:sz w:val="22"/>
        </w:rPr>
        <w:t>9.</w:t>
      </w:r>
      <w:r w:rsidRPr="008B12DA">
        <w:rPr>
          <w:rFonts w:cs="Arial"/>
          <w:sz w:val="22"/>
        </w:rPr>
        <w:tab/>
        <w:t>Proyecto de Ley presentado por el Bloque Juntos por San Juan, referido a historia clínica digital.</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Legislación y Asuntos Constitucionales</w:t>
      </w:r>
    </w:p>
    <w:p w:rsidR="008B12DA" w:rsidRPr="008B12DA" w:rsidRDefault="008B12DA" w:rsidP="00E22D85">
      <w:pPr>
        <w:jc w:val="both"/>
        <w:rPr>
          <w:rFonts w:cs="Arial"/>
          <w:b/>
          <w:sz w:val="22"/>
        </w:rPr>
      </w:pPr>
      <w:r w:rsidRPr="008B12DA">
        <w:rPr>
          <w:rFonts w:cs="Arial"/>
          <w:b/>
          <w:sz w:val="22"/>
        </w:rPr>
        <w:tab/>
        <w:t>Salud y Deporte</w:t>
      </w:r>
    </w:p>
    <w:p w:rsidR="008B12DA" w:rsidRPr="008B12DA" w:rsidRDefault="008B12DA" w:rsidP="00E22D85">
      <w:pPr>
        <w:jc w:val="both"/>
        <w:rPr>
          <w:rFonts w:cs="Arial"/>
          <w:sz w:val="22"/>
        </w:rPr>
      </w:pPr>
      <w:r w:rsidRPr="008B12DA">
        <w:rPr>
          <w:rFonts w:cs="Arial"/>
          <w:b/>
          <w:sz w:val="22"/>
        </w:rPr>
        <w:tab/>
        <w:t>Hacienda y Presupuesto</w:t>
      </w:r>
    </w:p>
    <w:p w:rsidR="008B12DA" w:rsidRPr="008B12DA" w:rsidRDefault="008B12DA" w:rsidP="00E22D85">
      <w:pPr>
        <w:jc w:val="both"/>
        <w:rPr>
          <w:rFonts w:cs="Arial"/>
          <w:sz w:val="22"/>
        </w:rPr>
      </w:pPr>
      <w:r w:rsidRPr="008B12DA">
        <w:rPr>
          <w:rFonts w:cs="Arial"/>
          <w:sz w:val="22"/>
        </w:rPr>
        <w:t>4488</w:t>
      </w:r>
    </w:p>
    <w:p w:rsidR="008B12DA" w:rsidRPr="008B12DA" w:rsidRDefault="008B12DA" w:rsidP="00E22D85">
      <w:pPr>
        <w:jc w:val="both"/>
        <w:rPr>
          <w:rFonts w:cs="Arial"/>
          <w:sz w:val="22"/>
        </w:rPr>
      </w:pPr>
      <w:r w:rsidRPr="008B12DA">
        <w:rPr>
          <w:rFonts w:cs="Arial"/>
          <w:sz w:val="22"/>
        </w:rPr>
        <w:t>10.</w:t>
      </w:r>
      <w:r w:rsidRPr="008B12DA">
        <w:rPr>
          <w:rFonts w:cs="Arial"/>
          <w:sz w:val="22"/>
        </w:rPr>
        <w:tab/>
        <w:t>Proyecto de Ley presentado por el Bloque Juntos por San Juan, de eximición de pago previstos por las leyes N.º 789-A y 863-A, de personas jurídicas privadas citadas en el artículo 148, Inciso b) y c) del Código Civil.</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Legislación y Asuntos Constitucionales</w:t>
      </w:r>
    </w:p>
    <w:p w:rsidR="008B12DA" w:rsidRPr="008B12DA" w:rsidRDefault="008B12DA" w:rsidP="00E22D85">
      <w:pPr>
        <w:jc w:val="both"/>
        <w:rPr>
          <w:rFonts w:cs="Arial"/>
          <w:b/>
          <w:sz w:val="22"/>
        </w:rPr>
      </w:pPr>
      <w:r w:rsidRPr="008B12DA">
        <w:rPr>
          <w:rFonts w:cs="Arial"/>
          <w:b/>
          <w:sz w:val="22"/>
        </w:rPr>
        <w:tab/>
        <w:t>Hacienda y Presupuesto</w:t>
      </w:r>
    </w:p>
    <w:p w:rsidR="008B12DA" w:rsidRPr="008B12DA" w:rsidRDefault="008B12DA" w:rsidP="00E22D85">
      <w:pPr>
        <w:jc w:val="both"/>
        <w:rPr>
          <w:rFonts w:cs="Arial"/>
          <w:sz w:val="22"/>
        </w:rPr>
      </w:pPr>
      <w:r w:rsidRPr="008B12DA">
        <w:rPr>
          <w:rFonts w:cs="Arial"/>
          <w:b/>
          <w:sz w:val="22"/>
        </w:rPr>
        <w:tab/>
        <w:t>Obras y Servicios Públicos</w:t>
      </w:r>
    </w:p>
    <w:p w:rsidR="008B12DA" w:rsidRPr="008B12DA" w:rsidRDefault="008B12DA" w:rsidP="00E22D85">
      <w:pPr>
        <w:jc w:val="both"/>
        <w:rPr>
          <w:rFonts w:cs="Arial"/>
          <w:sz w:val="22"/>
        </w:rPr>
      </w:pPr>
      <w:r w:rsidRPr="008B12DA">
        <w:rPr>
          <w:rFonts w:cs="Arial"/>
          <w:sz w:val="22"/>
        </w:rPr>
        <w:t>4489</w:t>
      </w:r>
    </w:p>
    <w:p w:rsidR="008B12DA" w:rsidRPr="008B12DA" w:rsidRDefault="008B12DA" w:rsidP="00E22D85">
      <w:pPr>
        <w:jc w:val="both"/>
        <w:rPr>
          <w:rFonts w:cs="Arial"/>
          <w:sz w:val="22"/>
        </w:rPr>
      </w:pPr>
      <w:r w:rsidRPr="008B12DA">
        <w:rPr>
          <w:rFonts w:cs="Arial"/>
          <w:sz w:val="22"/>
        </w:rPr>
        <w:t>11.</w:t>
      </w:r>
      <w:r w:rsidRPr="008B12DA">
        <w:rPr>
          <w:rFonts w:cs="Arial"/>
          <w:sz w:val="22"/>
        </w:rPr>
        <w:tab/>
        <w:t>Proyecto de Ley presentado por el Bloque Compromiso Federal, sobre transferencias o escrituras de Lote Hogar.</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Legislación y Asuntos Constitucionales</w:t>
      </w:r>
    </w:p>
    <w:p w:rsidR="008B12DA" w:rsidRPr="008B12DA" w:rsidRDefault="008B12DA" w:rsidP="00E22D85">
      <w:pPr>
        <w:jc w:val="both"/>
        <w:rPr>
          <w:rFonts w:cs="Arial"/>
          <w:b/>
          <w:sz w:val="22"/>
        </w:rPr>
      </w:pPr>
      <w:r w:rsidRPr="008B12DA">
        <w:rPr>
          <w:rFonts w:cs="Arial"/>
          <w:b/>
          <w:sz w:val="22"/>
        </w:rPr>
        <w:tab/>
        <w:t>Obras y Servicios Públicos</w:t>
      </w:r>
    </w:p>
    <w:p w:rsidR="008B12DA" w:rsidRPr="008B12DA" w:rsidRDefault="008B12DA" w:rsidP="00E22D85">
      <w:pPr>
        <w:jc w:val="both"/>
        <w:rPr>
          <w:rFonts w:cs="Arial"/>
          <w:sz w:val="22"/>
        </w:rPr>
      </w:pPr>
      <w:r w:rsidRPr="008B12DA">
        <w:rPr>
          <w:rFonts w:cs="Arial"/>
          <w:sz w:val="22"/>
        </w:rPr>
        <w:t>4339</w:t>
      </w:r>
    </w:p>
    <w:p w:rsidR="008B12DA" w:rsidRPr="008B12DA" w:rsidRDefault="008B12DA" w:rsidP="00E22D85">
      <w:pPr>
        <w:jc w:val="both"/>
        <w:rPr>
          <w:rFonts w:cs="Arial"/>
          <w:sz w:val="22"/>
        </w:rPr>
      </w:pPr>
      <w:r w:rsidRPr="008B12DA">
        <w:rPr>
          <w:rFonts w:cs="Arial"/>
          <w:sz w:val="22"/>
        </w:rPr>
        <w:t>12.</w:t>
      </w:r>
      <w:r w:rsidRPr="008B12DA">
        <w:rPr>
          <w:rFonts w:cs="Arial"/>
          <w:sz w:val="22"/>
        </w:rPr>
        <w:tab/>
        <w:t xml:space="preserve">Proyecto de Resolución presentado por el Bloque Bloquista, por el que declara de interés histórico, social y cultural, los actos a realizarse en conmemoración del 105.º aniversario de la creación el departamento Chimbas. </w:t>
      </w:r>
    </w:p>
    <w:p w:rsidR="008B12DA" w:rsidRPr="008B12DA" w:rsidRDefault="008B12DA" w:rsidP="00E22D85">
      <w:pPr>
        <w:jc w:val="both"/>
        <w:rPr>
          <w:rFonts w:cs="Arial"/>
          <w:sz w:val="22"/>
        </w:rPr>
      </w:pPr>
    </w:p>
    <w:p w:rsidR="008B12DA" w:rsidRPr="008B12DA" w:rsidRDefault="008B12DA" w:rsidP="00E22D85">
      <w:pPr>
        <w:ind w:firstLine="708"/>
        <w:jc w:val="both"/>
        <w:rPr>
          <w:rFonts w:cs="Arial"/>
          <w:b/>
          <w:sz w:val="22"/>
        </w:rPr>
      </w:pPr>
      <w:r w:rsidRPr="008B12DA">
        <w:rPr>
          <w:rFonts w:cs="Arial"/>
          <w:b/>
          <w:sz w:val="22"/>
        </w:rPr>
        <w:t>Sobre tablas</w:t>
      </w:r>
    </w:p>
    <w:p w:rsidR="008B12DA" w:rsidRPr="008B12DA" w:rsidRDefault="008B12DA" w:rsidP="00E22D85">
      <w:pPr>
        <w:jc w:val="both"/>
        <w:rPr>
          <w:rFonts w:cs="Arial"/>
          <w:sz w:val="22"/>
        </w:rPr>
      </w:pPr>
      <w:r w:rsidRPr="008B12DA">
        <w:rPr>
          <w:rFonts w:cs="Arial"/>
          <w:sz w:val="22"/>
        </w:rPr>
        <w:t>4450</w:t>
      </w:r>
    </w:p>
    <w:p w:rsidR="008B12DA" w:rsidRPr="008B12DA" w:rsidRDefault="008B12DA" w:rsidP="00E22D85">
      <w:pPr>
        <w:jc w:val="both"/>
        <w:rPr>
          <w:rFonts w:cs="Arial"/>
          <w:sz w:val="22"/>
        </w:rPr>
      </w:pPr>
      <w:r w:rsidRPr="008B12DA">
        <w:rPr>
          <w:rFonts w:cs="Arial"/>
          <w:sz w:val="22"/>
        </w:rPr>
        <w:t>13.</w:t>
      </w:r>
      <w:r w:rsidRPr="008B12DA">
        <w:rPr>
          <w:rFonts w:cs="Arial"/>
          <w:sz w:val="22"/>
        </w:rPr>
        <w:tab/>
        <w:t>Proyecto de Comunicación presentado por el Bloque Compromiso con San Juan, por el que solicita al Poder Ejecutivo, realice las refacciones y mejoras del puente ubicado en la intersección de calles Hermógenes Ruiz y Las Moras, en el departamento Ullum.</w:t>
      </w:r>
    </w:p>
    <w:p w:rsidR="008B12DA" w:rsidRPr="008B12DA" w:rsidRDefault="008B12DA" w:rsidP="00E22D85">
      <w:pPr>
        <w:jc w:val="both"/>
        <w:rPr>
          <w:rFonts w:cs="Arial"/>
          <w:sz w:val="22"/>
        </w:rPr>
      </w:pPr>
    </w:p>
    <w:p w:rsidR="008B12DA" w:rsidRPr="008B12DA" w:rsidRDefault="008B12DA" w:rsidP="00E22D85">
      <w:pPr>
        <w:jc w:val="both"/>
        <w:rPr>
          <w:rFonts w:cs="Arial"/>
          <w:sz w:val="22"/>
        </w:rPr>
      </w:pPr>
      <w:r w:rsidRPr="008B12DA">
        <w:rPr>
          <w:rFonts w:cs="Arial"/>
          <w:b/>
          <w:sz w:val="22"/>
        </w:rPr>
        <w:tab/>
        <w:t>Obras y Servicios Públicos</w:t>
      </w:r>
    </w:p>
    <w:p w:rsidR="008B12DA" w:rsidRPr="008B12DA" w:rsidRDefault="008B12DA" w:rsidP="00E22D85">
      <w:pPr>
        <w:jc w:val="both"/>
        <w:rPr>
          <w:rFonts w:cs="Arial"/>
          <w:sz w:val="22"/>
        </w:rPr>
      </w:pPr>
      <w:r w:rsidRPr="008B12DA">
        <w:rPr>
          <w:rFonts w:cs="Arial"/>
          <w:sz w:val="22"/>
        </w:rPr>
        <w:t>4452</w:t>
      </w:r>
    </w:p>
    <w:p w:rsidR="008B12DA" w:rsidRPr="008B12DA" w:rsidRDefault="008B12DA" w:rsidP="00E22D85">
      <w:pPr>
        <w:jc w:val="both"/>
        <w:rPr>
          <w:rFonts w:cs="Arial"/>
          <w:sz w:val="22"/>
        </w:rPr>
      </w:pPr>
      <w:r w:rsidRPr="008B12DA">
        <w:rPr>
          <w:rFonts w:cs="Arial"/>
          <w:sz w:val="22"/>
        </w:rPr>
        <w:t>14.</w:t>
      </w:r>
      <w:r w:rsidRPr="008B12DA">
        <w:rPr>
          <w:rFonts w:cs="Arial"/>
          <w:sz w:val="22"/>
        </w:rPr>
        <w:tab/>
        <w:t>Proyecto de Comunicación presentado por el Bloque Compromiso con San Juan, por el que solicita al Poder Ejecutivo, el cumplimiento de las previsiones de la Ley N.º 792-P, en el departamento Ullum.</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Peticiones y Poderes</w:t>
      </w:r>
    </w:p>
    <w:p w:rsidR="008B12DA" w:rsidRDefault="008B12DA" w:rsidP="00E22D85">
      <w:pPr>
        <w:jc w:val="both"/>
        <w:rPr>
          <w:rFonts w:cs="Arial"/>
          <w:sz w:val="22"/>
        </w:rPr>
      </w:pPr>
    </w:p>
    <w:p w:rsidR="008B12DA" w:rsidRDefault="008B12DA" w:rsidP="00E22D85">
      <w:pPr>
        <w:jc w:val="both"/>
        <w:rPr>
          <w:rFonts w:cs="Arial"/>
          <w:sz w:val="22"/>
        </w:rPr>
      </w:pPr>
    </w:p>
    <w:p w:rsidR="008B12DA" w:rsidRDefault="008B12DA" w:rsidP="00E22D85">
      <w:pPr>
        <w:jc w:val="both"/>
        <w:rPr>
          <w:rFonts w:cs="Arial"/>
          <w:sz w:val="22"/>
        </w:rPr>
      </w:pPr>
    </w:p>
    <w:p w:rsidR="008B12DA" w:rsidRPr="008B12DA" w:rsidRDefault="008B12DA" w:rsidP="00E22D85">
      <w:pPr>
        <w:jc w:val="both"/>
        <w:rPr>
          <w:rFonts w:cs="Arial"/>
          <w:sz w:val="22"/>
        </w:rPr>
      </w:pPr>
      <w:r w:rsidRPr="008B12DA">
        <w:rPr>
          <w:rFonts w:cs="Arial"/>
          <w:sz w:val="22"/>
        </w:rPr>
        <w:lastRenderedPageBreak/>
        <w:t>4454</w:t>
      </w:r>
    </w:p>
    <w:p w:rsidR="008B12DA" w:rsidRPr="008B12DA" w:rsidRDefault="008B12DA" w:rsidP="00E22D85">
      <w:pPr>
        <w:jc w:val="both"/>
        <w:rPr>
          <w:rFonts w:cs="Arial"/>
          <w:sz w:val="22"/>
        </w:rPr>
      </w:pPr>
      <w:r w:rsidRPr="008B12DA">
        <w:rPr>
          <w:rFonts w:cs="Arial"/>
          <w:sz w:val="22"/>
        </w:rPr>
        <w:t>15.</w:t>
      </w:r>
      <w:r w:rsidRPr="008B12DA">
        <w:rPr>
          <w:rFonts w:cs="Arial"/>
          <w:sz w:val="22"/>
        </w:rPr>
        <w:tab/>
        <w:t>Proyecto de Comunicación presentado por el Bloque Compromiso con San Juan, por el que solicita al Poder Ejecutivo, adopte las medidas pertinentes para el nombramiento de un licenciado psicopedagogo en el CIC del departamento Ullum.</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Educación, Cultura, Ciencia y Técnica</w:t>
      </w:r>
    </w:p>
    <w:p w:rsidR="008B12DA" w:rsidRPr="008B12DA" w:rsidRDefault="008B12DA" w:rsidP="00E22D85">
      <w:pPr>
        <w:jc w:val="both"/>
        <w:rPr>
          <w:rFonts w:cs="Arial"/>
          <w:sz w:val="22"/>
        </w:rPr>
      </w:pPr>
      <w:r w:rsidRPr="008B12DA">
        <w:rPr>
          <w:rFonts w:cs="Arial"/>
          <w:sz w:val="22"/>
        </w:rPr>
        <w:t>4455</w:t>
      </w:r>
    </w:p>
    <w:p w:rsidR="008B12DA" w:rsidRPr="008B12DA" w:rsidRDefault="008B12DA" w:rsidP="00E22D85">
      <w:pPr>
        <w:jc w:val="both"/>
        <w:rPr>
          <w:rFonts w:cs="Arial"/>
          <w:sz w:val="22"/>
        </w:rPr>
      </w:pPr>
      <w:r w:rsidRPr="008B12DA">
        <w:rPr>
          <w:rFonts w:cs="Arial"/>
          <w:sz w:val="22"/>
        </w:rPr>
        <w:t>16.</w:t>
      </w:r>
      <w:r w:rsidRPr="008B12DA">
        <w:rPr>
          <w:rFonts w:cs="Arial"/>
          <w:sz w:val="22"/>
        </w:rPr>
        <w:tab/>
        <w:t>Proyecto de Comunicación presentado por el Bloque Compromiso con San Juan, por el que solicita al Poder Ejecutivo, la construcción de un puente sobre la Ruta 60 entre el campamento de Hidráulica y La Toma, en el departamento Ullum.</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Obras y Servicios Públicos</w:t>
      </w:r>
    </w:p>
    <w:p w:rsidR="008B12DA" w:rsidRPr="008B12DA" w:rsidRDefault="008B12DA" w:rsidP="00E22D85">
      <w:pPr>
        <w:jc w:val="both"/>
        <w:rPr>
          <w:rFonts w:cs="Arial"/>
          <w:b/>
          <w:sz w:val="22"/>
        </w:rPr>
      </w:pPr>
    </w:p>
    <w:p w:rsidR="008B12DA" w:rsidRPr="008B12DA" w:rsidRDefault="008B12DA" w:rsidP="00CA79F4">
      <w:pPr>
        <w:jc w:val="both"/>
        <w:rPr>
          <w:rFonts w:eastAsia="Times New Roman" w:cs="Arial"/>
          <w:b/>
          <w:sz w:val="22"/>
          <w:lang w:eastAsia="es-ES"/>
        </w:rPr>
      </w:pPr>
    </w:p>
    <w:p w:rsidR="008B12DA" w:rsidRPr="008B12DA" w:rsidRDefault="008B12DA" w:rsidP="00975749">
      <w:pPr>
        <w:jc w:val="both"/>
        <w:rPr>
          <w:rFonts w:cs="Arial"/>
          <w:sz w:val="22"/>
        </w:rPr>
      </w:pPr>
      <w:r w:rsidRPr="008B12DA">
        <w:rPr>
          <w:rFonts w:cs="Arial"/>
          <w:b/>
          <w:sz w:val="22"/>
          <w:u w:val="single"/>
        </w:rPr>
        <w:t>ARTICULO 2.º-</w:t>
      </w:r>
      <w:r w:rsidRPr="008B12DA">
        <w:rPr>
          <w:rFonts w:cs="Arial"/>
          <w:sz w:val="22"/>
        </w:rPr>
        <w:tab/>
        <w:t>Por Secretaría Legislativa cítese a los señores diputados para  dar cumplimiento a lo dispuesto en el  Artículo 1.º del presente.</w:t>
      </w:r>
    </w:p>
    <w:p w:rsidR="008B12DA" w:rsidRPr="008B12DA" w:rsidRDefault="008B12DA" w:rsidP="00975749">
      <w:pPr>
        <w:jc w:val="both"/>
        <w:rPr>
          <w:rFonts w:cs="Arial"/>
          <w:b/>
          <w:sz w:val="22"/>
        </w:rPr>
      </w:pPr>
    </w:p>
    <w:p w:rsidR="008B12DA" w:rsidRPr="008B12DA" w:rsidRDefault="008B12DA" w:rsidP="00975749">
      <w:pPr>
        <w:jc w:val="both"/>
        <w:rPr>
          <w:rFonts w:cs="Arial"/>
          <w:b/>
          <w:sz w:val="22"/>
        </w:rPr>
      </w:pPr>
    </w:p>
    <w:p w:rsidR="008B12DA" w:rsidRPr="008B12DA" w:rsidRDefault="008B12DA" w:rsidP="00FB2B1E">
      <w:pPr>
        <w:jc w:val="both"/>
        <w:rPr>
          <w:rFonts w:cs="Arial"/>
          <w:sz w:val="22"/>
        </w:rPr>
      </w:pPr>
      <w:r w:rsidRPr="008B12DA">
        <w:rPr>
          <w:rFonts w:cs="Arial"/>
          <w:b/>
          <w:sz w:val="22"/>
          <w:u w:val="single"/>
        </w:rPr>
        <w:t>ARTÍCULO 3.º-</w:t>
      </w:r>
      <w:r w:rsidRPr="008B12DA">
        <w:rPr>
          <w:rFonts w:cs="Arial"/>
          <w:sz w:val="22"/>
        </w:rPr>
        <w:tab/>
        <w:t>Comuníquese y  archívese.</w:t>
      </w:r>
    </w:p>
    <w:p w:rsidR="008B12DA" w:rsidRPr="008B12DA" w:rsidRDefault="008B12DA" w:rsidP="00FB2B1E">
      <w:pPr>
        <w:jc w:val="both"/>
        <w:rPr>
          <w:rFonts w:cs="Arial"/>
          <w:sz w:val="22"/>
        </w:rPr>
      </w:pPr>
    </w:p>
    <w:p w:rsidR="008B12DA" w:rsidRPr="008B12DA" w:rsidRDefault="008B12DA" w:rsidP="00FB2B1E">
      <w:pPr>
        <w:jc w:val="both"/>
        <w:rPr>
          <w:rFonts w:cs="Arial"/>
          <w:sz w:val="22"/>
        </w:rPr>
      </w:pPr>
    </w:p>
    <w:p w:rsidR="008B12DA" w:rsidRPr="008B12DA" w:rsidRDefault="008B12DA" w:rsidP="00FB2B1E">
      <w:pPr>
        <w:jc w:val="both"/>
        <w:rPr>
          <w:rFonts w:cs="Arial"/>
          <w:sz w:val="22"/>
        </w:rPr>
      </w:pPr>
    </w:p>
    <w:p w:rsidR="008B12DA" w:rsidRPr="008B12DA" w:rsidRDefault="008B12DA" w:rsidP="00FB2B1E">
      <w:pPr>
        <w:jc w:val="both"/>
        <w:rPr>
          <w:rFonts w:cs="Arial"/>
          <w:sz w:val="22"/>
        </w:rPr>
      </w:pPr>
    </w:p>
    <w:p w:rsidR="008B12DA" w:rsidRDefault="008B12DA" w:rsidP="008B12DA">
      <w:pPr>
        <w:rPr>
          <w:rFonts w:cs="Arial"/>
          <w:i/>
          <w:sz w:val="22"/>
          <w:lang w:val="es-AR"/>
        </w:rPr>
      </w:pPr>
      <w:r w:rsidRPr="008B12DA">
        <w:rPr>
          <w:rFonts w:cs="Arial"/>
          <w:i/>
          <w:sz w:val="22"/>
          <w:lang w:val="es-AR"/>
        </w:rPr>
        <w:t>FIRMAN:</w:t>
      </w:r>
    </w:p>
    <w:p w:rsidR="008B12DA" w:rsidRPr="008B12DA" w:rsidRDefault="008B12DA" w:rsidP="008B12DA">
      <w:pPr>
        <w:rPr>
          <w:rFonts w:cs="Arial"/>
          <w:i/>
          <w:sz w:val="22"/>
          <w:lang w:val="es-AR"/>
        </w:rPr>
      </w:pPr>
    </w:p>
    <w:p w:rsidR="008B12DA" w:rsidRPr="008B12DA" w:rsidRDefault="008B12DA" w:rsidP="008B12DA">
      <w:pPr>
        <w:rPr>
          <w:rFonts w:cs="Arial"/>
          <w:i/>
          <w:sz w:val="22"/>
          <w:lang w:val="es-AR"/>
        </w:rPr>
      </w:pPr>
      <w:r w:rsidRPr="008B12DA">
        <w:rPr>
          <w:rFonts w:cs="Arial"/>
          <w:i/>
          <w:sz w:val="22"/>
          <w:lang w:val="es-AR"/>
        </w:rPr>
        <w:t>Marcelo Jorge Lima – Vicegobernador  y Presidente Nato de la C. D.</w:t>
      </w:r>
    </w:p>
    <w:p w:rsidR="008B12DA" w:rsidRPr="008B12DA" w:rsidRDefault="008B12DA" w:rsidP="008B12DA">
      <w:pPr>
        <w:rPr>
          <w:rFonts w:cs="Arial"/>
          <w:i/>
          <w:sz w:val="22"/>
          <w:lang w:val="es-AR"/>
        </w:rPr>
      </w:pPr>
      <w:r w:rsidRPr="008B12DA">
        <w:rPr>
          <w:rFonts w:cs="Arial"/>
          <w:i/>
          <w:sz w:val="22"/>
          <w:lang w:val="es-AR"/>
        </w:rPr>
        <w:t>Mario Alberto Herrero – Secretario Legislativo</w:t>
      </w: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Pr="008B12DA" w:rsidRDefault="008B12DA" w:rsidP="003B3D6A">
      <w:pPr>
        <w:autoSpaceDE w:val="0"/>
        <w:autoSpaceDN w:val="0"/>
        <w:adjustRightInd w:val="0"/>
        <w:jc w:val="right"/>
        <w:rPr>
          <w:rFonts w:cs="Arial"/>
          <w:b/>
          <w:sz w:val="22"/>
        </w:rPr>
      </w:pPr>
      <w:r w:rsidRPr="008B12DA">
        <w:rPr>
          <w:rFonts w:cs="Arial"/>
          <w:b/>
          <w:sz w:val="22"/>
        </w:rPr>
        <w:lastRenderedPageBreak/>
        <w:t>ASUNTO I</w:t>
      </w:r>
    </w:p>
    <w:p w:rsidR="008B12DA" w:rsidRPr="008B12DA" w:rsidRDefault="008B12DA" w:rsidP="00367644">
      <w:pPr>
        <w:autoSpaceDE w:val="0"/>
        <w:autoSpaceDN w:val="0"/>
        <w:adjustRightInd w:val="0"/>
        <w:jc w:val="both"/>
        <w:rPr>
          <w:rFonts w:cs="Arial"/>
          <w:b/>
          <w:sz w:val="22"/>
        </w:rPr>
      </w:pPr>
      <w:r w:rsidRPr="008B12DA">
        <w:rPr>
          <w:rFonts w:cs="Arial"/>
          <w:sz w:val="22"/>
          <w:u w:val="single"/>
        </w:rPr>
        <w:t>DESPACHO DE LAS COMISIONES DE LEGISLACIÓN Y ASUNTOS CONSTITUCIONALES; DE OBRAS Y SERVICIOS PÚBLICOS; Y DE HACIENDA Y PRESUPUESTO</w:t>
      </w:r>
      <w:r w:rsidRPr="008B12DA">
        <w:rPr>
          <w:rFonts w:cs="Arial"/>
          <w:sz w:val="22"/>
        </w:rPr>
        <w:t xml:space="preserve"> </w:t>
      </w:r>
      <w:r w:rsidRPr="008B12DA">
        <w:rPr>
          <w:rFonts w:cs="Arial"/>
          <w:b/>
          <w:sz w:val="22"/>
        </w:rPr>
        <w:t>(4328-18)</w:t>
      </w:r>
    </w:p>
    <w:p w:rsidR="008B12DA" w:rsidRPr="008B12DA" w:rsidRDefault="008B12DA" w:rsidP="00367644">
      <w:pPr>
        <w:autoSpaceDE w:val="0"/>
        <w:autoSpaceDN w:val="0"/>
        <w:adjustRightInd w:val="0"/>
        <w:jc w:val="both"/>
        <w:rPr>
          <w:rFonts w:cs="Arial"/>
          <w:sz w:val="22"/>
        </w:rPr>
      </w:pPr>
      <w:r w:rsidRPr="008B12DA">
        <w:rPr>
          <w:rFonts w:cs="Arial"/>
          <w:sz w:val="22"/>
        </w:rPr>
        <w:t>CÁMARA DE DIPUTADOS:</w:t>
      </w:r>
    </w:p>
    <w:p w:rsidR="008B12DA" w:rsidRPr="008B12DA" w:rsidRDefault="008B12DA" w:rsidP="00367644">
      <w:pPr>
        <w:autoSpaceDE w:val="0"/>
        <w:autoSpaceDN w:val="0"/>
        <w:adjustRightInd w:val="0"/>
        <w:jc w:val="both"/>
        <w:rPr>
          <w:rFonts w:cs="Arial"/>
          <w:sz w:val="22"/>
        </w:rPr>
      </w:pPr>
      <w:r w:rsidRPr="008B12DA">
        <w:rPr>
          <w:rFonts w:cs="Arial"/>
          <w:sz w:val="22"/>
        </w:rPr>
        <w:tab/>
        <w:t xml:space="preserve">Vuestras Comisiones de Legislación y Asuntos Constitucionales; de Obras y Servicios Públicos; y de Hacienda y Presupuesto, han estudiado el Mensaje Nº 0097 y Proyecto de Ley enviado por el Poder Ejecutivo por el que se aprueba el Convenio de Cooperación y Financiación de la obra </w:t>
      </w:r>
      <w:r w:rsidRPr="008B12DA">
        <w:rPr>
          <w:rFonts w:cs="Arial"/>
          <w:i/>
          <w:sz w:val="22"/>
        </w:rPr>
        <w:t>Acueducto El Tambillo-Rodeo</w:t>
      </w:r>
      <w:r w:rsidRPr="008B12DA">
        <w:rPr>
          <w:rFonts w:cs="Arial"/>
          <w:sz w:val="22"/>
        </w:rPr>
        <w:t>; y, por las razones que os dará su miembro informante, aconseja prestéis sanción favorable al siguiente despacho:</w:t>
      </w:r>
    </w:p>
    <w:p w:rsidR="008B12DA" w:rsidRPr="008B12DA" w:rsidRDefault="008B12DA" w:rsidP="00367644">
      <w:pPr>
        <w:autoSpaceDE w:val="0"/>
        <w:autoSpaceDN w:val="0"/>
        <w:adjustRightInd w:val="0"/>
        <w:jc w:val="both"/>
        <w:rPr>
          <w:rFonts w:cs="Arial"/>
          <w:sz w:val="22"/>
        </w:rPr>
      </w:pPr>
    </w:p>
    <w:p w:rsidR="008B12DA" w:rsidRPr="008B12DA" w:rsidRDefault="008B12DA" w:rsidP="00367644">
      <w:pPr>
        <w:autoSpaceDE w:val="0"/>
        <w:autoSpaceDN w:val="0"/>
        <w:adjustRightInd w:val="0"/>
        <w:jc w:val="center"/>
        <w:rPr>
          <w:rFonts w:cs="Arial"/>
          <w:sz w:val="22"/>
          <w:u w:val="single"/>
        </w:rPr>
      </w:pPr>
      <w:r w:rsidRPr="008B12DA">
        <w:rPr>
          <w:rFonts w:cs="Arial"/>
          <w:sz w:val="22"/>
          <w:u w:val="single"/>
        </w:rPr>
        <w:t>PROYECTO DE LEY</w:t>
      </w:r>
    </w:p>
    <w:p w:rsidR="008B12DA" w:rsidRPr="008B12DA" w:rsidRDefault="008B12DA" w:rsidP="00367644">
      <w:pPr>
        <w:autoSpaceDE w:val="0"/>
        <w:autoSpaceDN w:val="0"/>
        <w:adjustRightInd w:val="0"/>
        <w:jc w:val="center"/>
        <w:rPr>
          <w:rFonts w:cs="Arial"/>
          <w:sz w:val="22"/>
        </w:rPr>
      </w:pPr>
      <w:r w:rsidRPr="008B12DA">
        <w:rPr>
          <w:rFonts w:cs="Arial"/>
          <w:sz w:val="22"/>
        </w:rPr>
        <w:t>LA CÁMARA DE DIPUTADOS DE LA PROVINCIA DE SAN JUAN</w:t>
      </w:r>
    </w:p>
    <w:p w:rsidR="008B12DA" w:rsidRPr="008B12DA" w:rsidRDefault="008B12DA" w:rsidP="00367644">
      <w:pPr>
        <w:autoSpaceDE w:val="0"/>
        <w:autoSpaceDN w:val="0"/>
        <w:adjustRightInd w:val="0"/>
        <w:jc w:val="center"/>
        <w:rPr>
          <w:rFonts w:cs="Arial"/>
          <w:sz w:val="22"/>
        </w:rPr>
      </w:pPr>
      <w:r w:rsidRPr="008B12DA">
        <w:rPr>
          <w:rFonts w:cs="Arial"/>
          <w:sz w:val="22"/>
        </w:rPr>
        <w:t>SANCIONA CON FUERZA DE</w:t>
      </w:r>
    </w:p>
    <w:p w:rsidR="008B12DA" w:rsidRPr="008B12DA" w:rsidRDefault="008B12DA" w:rsidP="00367644">
      <w:pPr>
        <w:autoSpaceDE w:val="0"/>
        <w:autoSpaceDN w:val="0"/>
        <w:adjustRightInd w:val="0"/>
        <w:jc w:val="center"/>
        <w:rPr>
          <w:rFonts w:cs="Arial"/>
          <w:sz w:val="22"/>
          <w:u w:val="single"/>
        </w:rPr>
      </w:pPr>
      <w:r w:rsidRPr="008B12DA">
        <w:rPr>
          <w:rFonts w:cs="Arial"/>
          <w:sz w:val="22"/>
          <w:u w:val="single"/>
        </w:rPr>
        <w:t>L E Y :</w:t>
      </w:r>
    </w:p>
    <w:p w:rsidR="008B12DA" w:rsidRPr="008B12DA" w:rsidRDefault="008B12DA" w:rsidP="00367644">
      <w:pPr>
        <w:autoSpaceDE w:val="0"/>
        <w:autoSpaceDN w:val="0"/>
        <w:adjustRightInd w:val="0"/>
        <w:rPr>
          <w:rFonts w:cs="Arial"/>
          <w:sz w:val="22"/>
        </w:rPr>
      </w:pPr>
    </w:p>
    <w:p w:rsidR="008B12DA" w:rsidRPr="008B12DA" w:rsidRDefault="008B12DA" w:rsidP="00367644">
      <w:pPr>
        <w:autoSpaceDE w:val="0"/>
        <w:autoSpaceDN w:val="0"/>
        <w:adjustRightInd w:val="0"/>
        <w:jc w:val="both"/>
        <w:rPr>
          <w:rFonts w:cs="Arial"/>
          <w:sz w:val="22"/>
        </w:rPr>
      </w:pPr>
      <w:r w:rsidRPr="008B12DA">
        <w:rPr>
          <w:rFonts w:cs="Arial"/>
          <w:b/>
          <w:sz w:val="22"/>
          <w:u w:val="single"/>
        </w:rPr>
        <w:t>ARTÍCULO 1°.-</w:t>
      </w:r>
      <w:r w:rsidRPr="008B12DA">
        <w:rPr>
          <w:rFonts w:cs="Arial"/>
          <w:sz w:val="22"/>
        </w:rPr>
        <w:tab/>
        <w:t xml:space="preserve">Apruébase el Convenio de Cooperación y Financiación para la ejecución de la obra </w:t>
      </w:r>
      <w:r w:rsidRPr="008B12DA">
        <w:rPr>
          <w:rFonts w:cs="Arial"/>
          <w:i/>
          <w:sz w:val="22"/>
        </w:rPr>
        <w:t>Acueducto El Tambillo-Rodeo</w:t>
      </w:r>
      <w:r w:rsidRPr="008B12DA">
        <w:rPr>
          <w:rFonts w:cs="Arial"/>
          <w:sz w:val="22"/>
        </w:rPr>
        <w:t>, suscripto entre la Secretaría de Infraestructura y Política Hídrica, dependiente del Ministerio del Interior, Obras Públicas y Vivienda de la Nación; y el Gobierno de la Provincia de San Juan,  celebrado el 11 de septiembre de 2018, a los fines de mitigar el problema generado en el agua para abastecimiento humano, de las localidades de El Tambillo, Bella Vista, Villa Iglesia, Las Flores, Pismanta, Tudcum y Rodeo-Colola, situadas en el departamento Iglesia, que no cumple con los estándares de calidad exigidos por las normas locales y el Código Alimentario Nacional. Ratificado por Decreto Nº 1985-MIySP, del 7 de noviembre de 2018.</w:t>
      </w:r>
    </w:p>
    <w:p w:rsidR="008B12DA" w:rsidRPr="008B12DA" w:rsidRDefault="008B12DA" w:rsidP="00367644">
      <w:pPr>
        <w:autoSpaceDE w:val="0"/>
        <w:autoSpaceDN w:val="0"/>
        <w:adjustRightInd w:val="0"/>
        <w:jc w:val="both"/>
        <w:rPr>
          <w:rFonts w:cs="Arial"/>
          <w:sz w:val="22"/>
        </w:rPr>
      </w:pPr>
    </w:p>
    <w:p w:rsidR="008B12DA" w:rsidRPr="008B12DA" w:rsidRDefault="008B12DA" w:rsidP="00367644">
      <w:pPr>
        <w:jc w:val="both"/>
        <w:rPr>
          <w:rFonts w:cs="Arial"/>
          <w:sz w:val="22"/>
        </w:rPr>
      </w:pPr>
      <w:r w:rsidRPr="008B12DA">
        <w:rPr>
          <w:rFonts w:cs="Arial"/>
          <w:b/>
          <w:sz w:val="22"/>
          <w:u w:val="single"/>
        </w:rPr>
        <w:t>ARTÍCULO 2°.-</w:t>
      </w:r>
      <w:r w:rsidRPr="008B12DA">
        <w:rPr>
          <w:rFonts w:cs="Arial"/>
          <w:sz w:val="22"/>
        </w:rPr>
        <w:tab/>
        <w:t>Comuníquese al Poder Ejecutivo.</w:t>
      </w:r>
    </w:p>
    <w:p w:rsidR="008B12DA" w:rsidRDefault="008B12DA" w:rsidP="00367644">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8B12DA" w:rsidRPr="008B12DA" w:rsidRDefault="008B12DA" w:rsidP="00367644">
      <w:pPr>
        <w:jc w:val="both"/>
        <w:rPr>
          <w:rFonts w:cs="Arial"/>
          <w:b/>
          <w:sz w:val="22"/>
          <w:u w:val="single"/>
        </w:rPr>
      </w:pPr>
    </w:p>
    <w:p w:rsidR="008B12DA" w:rsidRPr="008B12DA" w:rsidRDefault="008B12DA" w:rsidP="001D54D4">
      <w:pPr>
        <w:autoSpaceDE w:val="0"/>
        <w:autoSpaceDN w:val="0"/>
        <w:adjustRightInd w:val="0"/>
        <w:jc w:val="right"/>
        <w:rPr>
          <w:rFonts w:cs="Arial"/>
          <w:b/>
          <w:sz w:val="22"/>
        </w:rPr>
      </w:pPr>
      <w:r w:rsidRPr="008B12DA">
        <w:rPr>
          <w:rFonts w:cs="Arial"/>
          <w:b/>
          <w:sz w:val="22"/>
        </w:rPr>
        <w:t>ASUNTO II</w:t>
      </w:r>
    </w:p>
    <w:p w:rsidR="008B12DA" w:rsidRPr="008B12DA" w:rsidRDefault="008B12DA" w:rsidP="00B976B1">
      <w:pPr>
        <w:jc w:val="both"/>
        <w:rPr>
          <w:rFonts w:eastAsia="Arial Unicode MS" w:cs="Arial"/>
          <w:b/>
          <w:iCs/>
          <w:sz w:val="22"/>
        </w:rPr>
      </w:pPr>
      <w:r w:rsidRPr="008B12DA">
        <w:rPr>
          <w:rFonts w:eastAsia="Arial Unicode MS" w:cs="Arial"/>
          <w:iCs/>
          <w:sz w:val="22"/>
          <w:u w:val="single"/>
        </w:rPr>
        <w:t>DESPACHO DE LAS COMISIONES DE LEGISLACIÓN Y ASUNTOS CONSTITUCIONALES; Y DE EDUCACIÓN, CULTURA, CIENCIA Y TÉCNICA</w:t>
      </w:r>
      <w:r w:rsidRPr="008B12DA">
        <w:rPr>
          <w:rFonts w:eastAsia="Arial Unicode MS" w:cs="Arial"/>
          <w:iCs/>
          <w:sz w:val="22"/>
        </w:rPr>
        <w:t xml:space="preserve"> </w:t>
      </w:r>
      <w:r w:rsidRPr="008B12DA">
        <w:rPr>
          <w:rFonts w:eastAsia="Arial Unicode MS" w:cs="Arial"/>
          <w:b/>
          <w:iCs/>
          <w:sz w:val="22"/>
        </w:rPr>
        <w:t>(1665-17)</w:t>
      </w:r>
    </w:p>
    <w:p w:rsidR="008B12DA" w:rsidRPr="008B12DA" w:rsidRDefault="008B12DA" w:rsidP="00B976B1">
      <w:pPr>
        <w:jc w:val="both"/>
        <w:rPr>
          <w:rFonts w:eastAsia="Arial Unicode MS" w:cs="Arial"/>
          <w:iCs/>
          <w:sz w:val="22"/>
        </w:rPr>
      </w:pPr>
      <w:r w:rsidRPr="008B12DA">
        <w:rPr>
          <w:rFonts w:eastAsia="Arial Unicode MS" w:cs="Arial"/>
          <w:iCs/>
          <w:sz w:val="22"/>
        </w:rPr>
        <w:t>CÁMARA DE DIPUTADOS:</w:t>
      </w:r>
    </w:p>
    <w:p w:rsidR="008B12DA" w:rsidRPr="008B12DA" w:rsidRDefault="008B12DA" w:rsidP="0090518A">
      <w:pPr>
        <w:ind w:firstLine="708"/>
        <w:jc w:val="both"/>
        <w:rPr>
          <w:rFonts w:eastAsia="Arial Unicode MS" w:cs="Arial"/>
          <w:iCs/>
          <w:sz w:val="22"/>
        </w:rPr>
      </w:pPr>
      <w:r w:rsidRPr="008B12DA">
        <w:rPr>
          <w:rFonts w:eastAsia="Arial Unicode MS" w:cs="Arial"/>
          <w:iCs/>
          <w:sz w:val="22"/>
        </w:rPr>
        <w:t>Vuestras Comisiones de Legislación y Asuntos Constitucionales; y de Educación, Cultura, Ciencia y Técnica, han estudiado el Proyecto de Ley presentado por el Bloque Justicialista por el que se adhiere la Provincia de San Juan a la Ley Nº 26892; y, por las razones que os dará su miembro informante aconseja prestéis sanción favorable al siguiente despacho:</w:t>
      </w:r>
    </w:p>
    <w:p w:rsidR="008B12DA" w:rsidRPr="008B12DA" w:rsidRDefault="008B12DA" w:rsidP="000B6755">
      <w:pPr>
        <w:rPr>
          <w:rFonts w:eastAsia="Arial Unicode MS" w:cs="Arial"/>
          <w:iCs/>
          <w:sz w:val="22"/>
          <w:u w:val="single"/>
        </w:rPr>
      </w:pPr>
    </w:p>
    <w:p w:rsidR="008B12DA" w:rsidRPr="008B12DA" w:rsidRDefault="008B12DA" w:rsidP="00824663">
      <w:pPr>
        <w:jc w:val="center"/>
        <w:rPr>
          <w:rFonts w:eastAsia="Arial Unicode MS" w:cs="Arial"/>
          <w:iCs/>
          <w:sz w:val="22"/>
          <w:u w:val="single"/>
        </w:rPr>
      </w:pPr>
      <w:r w:rsidRPr="008B12DA">
        <w:rPr>
          <w:rFonts w:eastAsia="Arial Unicode MS" w:cs="Arial"/>
          <w:iCs/>
          <w:sz w:val="22"/>
          <w:u w:val="single"/>
        </w:rPr>
        <w:t>PROYECTO DE LEY</w:t>
      </w:r>
    </w:p>
    <w:p w:rsidR="008B12DA" w:rsidRPr="008B12DA" w:rsidRDefault="008B12DA" w:rsidP="00824663">
      <w:pPr>
        <w:jc w:val="center"/>
        <w:rPr>
          <w:rFonts w:eastAsia="Arial Unicode MS" w:cs="Arial"/>
          <w:iCs/>
          <w:sz w:val="22"/>
        </w:rPr>
      </w:pPr>
      <w:r w:rsidRPr="008B12DA">
        <w:rPr>
          <w:rFonts w:eastAsia="Arial Unicode MS" w:cs="Arial"/>
          <w:iCs/>
          <w:sz w:val="22"/>
        </w:rPr>
        <w:t xml:space="preserve">LA CÁMARA DE DIPUTADOS DE LA PROVINCIA DE SAN JUAN </w:t>
      </w:r>
    </w:p>
    <w:p w:rsidR="008B12DA" w:rsidRPr="008B12DA" w:rsidRDefault="008B12DA" w:rsidP="00824663">
      <w:pPr>
        <w:jc w:val="center"/>
        <w:rPr>
          <w:rFonts w:eastAsia="Arial Unicode MS" w:cs="Arial"/>
          <w:iCs/>
          <w:sz w:val="22"/>
        </w:rPr>
      </w:pPr>
      <w:r w:rsidRPr="008B12DA">
        <w:rPr>
          <w:rFonts w:eastAsia="Arial Unicode MS" w:cs="Arial"/>
          <w:iCs/>
          <w:sz w:val="22"/>
        </w:rPr>
        <w:t xml:space="preserve">SANCIONA CON FUERZA DE </w:t>
      </w:r>
    </w:p>
    <w:p w:rsidR="008B12DA" w:rsidRPr="008B12DA" w:rsidRDefault="008B12DA" w:rsidP="00824663">
      <w:pPr>
        <w:jc w:val="center"/>
        <w:rPr>
          <w:rFonts w:eastAsia="Arial Unicode MS" w:cs="Arial"/>
          <w:iCs/>
          <w:sz w:val="22"/>
          <w:u w:val="single"/>
        </w:rPr>
      </w:pPr>
      <w:r w:rsidRPr="008B12DA">
        <w:rPr>
          <w:rFonts w:eastAsia="Arial Unicode MS" w:cs="Arial"/>
          <w:iCs/>
          <w:sz w:val="22"/>
          <w:u w:val="single"/>
        </w:rPr>
        <w:t>L E Y :</w:t>
      </w:r>
    </w:p>
    <w:p w:rsidR="008B12DA" w:rsidRPr="008B12DA" w:rsidRDefault="008B12DA" w:rsidP="00824663">
      <w:pPr>
        <w:jc w:val="center"/>
        <w:rPr>
          <w:rFonts w:eastAsia="Arial Unicode MS" w:cs="Arial"/>
          <w:iCs/>
          <w:sz w:val="22"/>
        </w:rPr>
      </w:pPr>
    </w:p>
    <w:p w:rsidR="008B12DA" w:rsidRPr="008B12DA" w:rsidRDefault="008B12DA" w:rsidP="00824663">
      <w:pPr>
        <w:jc w:val="both"/>
        <w:rPr>
          <w:rFonts w:eastAsia="Arial Unicode MS" w:cs="Arial"/>
          <w:iCs/>
          <w:sz w:val="22"/>
        </w:rPr>
      </w:pPr>
      <w:r w:rsidRPr="008B12DA">
        <w:rPr>
          <w:rFonts w:eastAsia="Arial Unicode MS" w:cs="Arial"/>
          <w:b/>
          <w:iCs/>
          <w:sz w:val="22"/>
          <w:u w:val="single"/>
        </w:rPr>
        <w:t>ARTÍCULO 1º.-</w:t>
      </w:r>
      <w:r w:rsidRPr="008B12DA">
        <w:rPr>
          <w:rFonts w:eastAsia="Arial Unicode MS" w:cs="Arial"/>
          <w:iCs/>
          <w:sz w:val="22"/>
        </w:rPr>
        <w:tab/>
        <w:t>Adhiérase la Provincia de San Juan a la Ley Nacional Nº 26892, para la promoción de la convivencia y el abordaje de la conflictividad social en las instituciones educativas.</w:t>
      </w:r>
    </w:p>
    <w:p w:rsidR="008B12DA" w:rsidRPr="008B12DA" w:rsidRDefault="008B12DA" w:rsidP="00824663">
      <w:pPr>
        <w:jc w:val="both"/>
        <w:rPr>
          <w:rFonts w:eastAsia="Arial Unicode MS" w:cs="Arial"/>
          <w:iCs/>
          <w:sz w:val="22"/>
        </w:rPr>
      </w:pPr>
    </w:p>
    <w:p w:rsidR="008B12DA" w:rsidRPr="008B12DA" w:rsidRDefault="008B12DA" w:rsidP="00824663">
      <w:pPr>
        <w:jc w:val="both"/>
        <w:rPr>
          <w:rFonts w:eastAsia="Arial Unicode MS" w:cs="Arial"/>
          <w:iCs/>
          <w:sz w:val="22"/>
        </w:rPr>
      </w:pPr>
      <w:r w:rsidRPr="008B12DA">
        <w:rPr>
          <w:rFonts w:eastAsia="Arial Unicode MS" w:cs="Arial"/>
          <w:b/>
          <w:iCs/>
          <w:sz w:val="22"/>
          <w:u w:val="single"/>
        </w:rPr>
        <w:t>ARTÍCULO 2º.-</w:t>
      </w:r>
      <w:r w:rsidRPr="008B12DA">
        <w:rPr>
          <w:rFonts w:eastAsia="Arial Unicode MS" w:cs="Arial"/>
          <w:iCs/>
          <w:sz w:val="22"/>
        </w:rPr>
        <w:tab/>
        <w:t>Es autoridad de aplicación de la presente ley, el Poder Ejecutivo a través del Ministerio de Educación de la Provincia de San Juan o el organismo que en el futuro lo reemplace, quien instrumentará los mecanismos y normas reglamentarias pertinentes.</w:t>
      </w:r>
    </w:p>
    <w:p w:rsidR="008B12DA" w:rsidRPr="008B12DA" w:rsidRDefault="008B12DA" w:rsidP="00824663">
      <w:pPr>
        <w:jc w:val="both"/>
        <w:rPr>
          <w:rFonts w:eastAsia="Arial Unicode MS" w:cs="Arial"/>
          <w:iCs/>
          <w:sz w:val="22"/>
        </w:rPr>
      </w:pPr>
    </w:p>
    <w:p w:rsidR="008B12DA" w:rsidRPr="008B12DA" w:rsidRDefault="008B12DA" w:rsidP="00824663">
      <w:pPr>
        <w:jc w:val="both"/>
        <w:rPr>
          <w:rFonts w:eastAsia="Arial Unicode MS" w:cs="Arial"/>
          <w:iCs/>
          <w:sz w:val="22"/>
        </w:rPr>
      </w:pPr>
      <w:r w:rsidRPr="008B12DA">
        <w:rPr>
          <w:rFonts w:eastAsia="Arial Unicode MS" w:cs="Arial"/>
          <w:b/>
          <w:iCs/>
          <w:sz w:val="22"/>
          <w:u w:val="single"/>
        </w:rPr>
        <w:t>ARTÍCULO 4º.-</w:t>
      </w:r>
      <w:r w:rsidRPr="008B12DA">
        <w:rPr>
          <w:rFonts w:eastAsia="Arial Unicode MS" w:cs="Arial"/>
          <w:iCs/>
          <w:sz w:val="22"/>
        </w:rPr>
        <w:tab/>
        <w:t>Comuníquese al Poder Ejecutivo.</w:t>
      </w:r>
    </w:p>
    <w:p w:rsidR="008B12DA" w:rsidRDefault="008B12DA" w:rsidP="00824663">
      <w:pPr>
        <w:jc w:val="both"/>
        <w:rPr>
          <w:rFonts w:eastAsia="Arial Unicode MS" w:cs="Arial"/>
          <w:b/>
          <w:iCs/>
          <w:sz w:val="22"/>
          <w:u w:val="single"/>
        </w:rPr>
      </w:pP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p>
    <w:p w:rsidR="008B12DA" w:rsidRPr="008B12DA" w:rsidRDefault="008B12DA" w:rsidP="00824663">
      <w:pPr>
        <w:jc w:val="both"/>
        <w:rPr>
          <w:rFonts w:eastAsia="Arial Unicode MS" w:cs="Arial"/>
          <w:b/>
          <w:iCs/>
          <w:sz w:val="22"/>
          <w:u w:val="single"/>
        </w:rPr>
      </w:pPr>
    </w:p>
    <w:p w:rsidR="008B12DA" w:rsidRPr="008B12DA" w:rsidRDefault="008B12DA" w:rsidP="002929C8">
      <w:pPr>
        <w:autoSpaceDE w:val="0"/>
        <w:autoSpaceDN w:val="0"/>
        <w:adjustRightInd w:val="0"/>
        <w:jc w:val="right"/>
        <w:rPr>
          <w:b/>
          <w:sz w:val="22"/>
        </w:rPr>
      </w:pPr>
      <w:r w:rsidRPr="008B12DA">
        <w:rPr>
          <w:b/>
          <w:sz w:val="22"/>
        </w:rPr>
        <w:t>ASUNTO III</w:t>
      </w:r>
    </w:p>
    <w:p w:rsidR="008B12DA" w:rsidRPr="008B12DA" w:rsidRDefault="008B12DA" w:rsidP="002823F7">
      <w:pPr>
        <w:autoSpaceDE w:val="0"/>
        <w:autoSpaceDN w:val="0"/>
        <w:adjustRightInd w:val="0"/>
        <w:jc w:val="both"/>
        <w:rPr>
          <w:b/>
          <w:sz w:val="22"/>
        </w:rPr>
      </w:pPr>
      <w:r w:rsidRPr="008B12DA">
        <w:rPr>
          <w:sz w:val="22"/>
          <w:u w:val="single"/>
        </w:rPr>
        <w:t>DESPACHO DE LAS COMISIONES DE LEGISLACIÓN Y ASUNTOS CONSTITUCIONALES; Y DE JUSTICIA Y SEGURIDAD</w:t>
      </w:r>
      <w:r w:rsidRPr="008B12DA">
        <w:rPr>
          <w:sz w:val="22"/>
        </w:rPr>
        <w:t xml:space="preserve"> (</w:t>
      </w:r>
      <w:r w:rsidRPr="008B12DA">
        <w:rPr>
          <w:b/>
          <w:sz w:val="22"/>
        </w:rPr>
        <w:t>4252-18)</w:t>
      </w:r>
    </w:p>
    <w:p w:rsidR="008B12DA" w:rsidRPr="008B12DA" w:rsidRDefault="008B12DA" w:rsidP="002823F7">
      <w:pPr>
        <w:autoSpaceDE w:val="0"/>
        <w:autoSpaceDN w:val="0"/>
        <w:adjustRightInd w:val="0"/>
        <w:jc w:val="both"/>
        <w:rPr>
          <w:sz w:val="22"/>
        </w:rPr>
      </w:pPr>
      <w:r w:rsidRPr="008B12DA">
        <w:rPr>
          <w:sz w:val="22"/>
        </w:rPr>
        <w:t>CÁMARA DE DIPUTADOS:</w:t>
      </w:r>
    </w:p>
    <w:p w:rsidR="008B12DA" w:rsidRPr="008B12DA" w:rsidRDefault="008B12DA" w:rsidP="002823F7">
      <w:pPr>
        <w:autoSpaceDE w:val="0"/>
        <w:autoSpaceDN w:val="0"/>
        <w:adjustRightInd w:val="0"/>
        <w:jc w:val="both"/>
        <w:rPr>
          <w:sz w:val="22"/>
        </w:rPr>
      </w:pPr>
      <w:r w:rsidRPr="008B12DA">
        <w:rPr>
          <w:sz w:val="22"/>
        </w:rPr>
        <w:tab/>
        <w:t xml:space="preserve">Vuestras Comisiones de Legislación y Asuntos Constitucionales; y de Justicia y Seguridad, han estudiado el </w:t>
      </w:r>
      <w:r w:rsidRPr="008B12DA">
        <w:rPr>
          <w:bCs/>
          <w:iCs/>
          <w:sz w:val="22"/>
        </w:rPr>
        <w:t>Proyecto de Ley presentado por interbloques, mediante el que prorroga la Ley N.º 1266-P, de Emergencia Social</w:t>
      </w:r>
      <w:r w:rsidRPr="008B12DA">
        <w:rPr>
          <w:sz w:val="22"/>
        </w:rPr>
        <w:t>; y, por las razones que os dará su miembro informante aconseja prestéis sanción favorable al siguiente despacho:</w:t>
      </w:r>
    </w:p>
    <w:p w:rsidR="008B12DA" w:rsidRPr="008B12DA" w:rsidRDefault="008B12DA" w:rsidP="002823F7">
      <w:pPr>
        <w:autoSpaceDE w:val="0"/>
        <w:autoSpaceDN w:val="0"/>
        <w:adjustRightInd w:val="0"/>
        <w:jc w:val="both"/>
        <w:rPr>
          <w:sz w:val="22"/>
        </w:rPr>
      </w:pPr>
    </w:p>
    <w:p w:rsidR="008B12DA" w:rsidRPr="008B12DA" w:rsidRDefault="008B12DA" w:rsidP="000606BC">
      <w:pPr>
        <w:autoSpaceDE w:val="0"/>
        <w:autoSpaceDN w:val="0"/>
        <w:adjustRightInd w:val="0"/>
        <w:jc w:val="center"/>
        <w:rPr>
          <w:sz w:val="22"/>
          <w:u w:val="single"/>
        </w:rPr>
      </w:pPr>
      <w:r w:rsidRPr="008B12DA">
        <w:rPr>
          <w:sz w:val="22"/>
          <w:u w:val="single"/>
        </w:rPr>
        <w:t>PROYECTO DE LEY</w:t>
      </w:r>
    </w:p>
    <w:p w:rsidR="008B12DA" w:rsidRPr="008B12DA" w:rsidRDefault="008B12DA" w:rsidP="002823F7">
      <w:pPr>
        <w:autoSpaceDE w:val="0"/>
        <w:autoSpaceDN w:val="0"/>
        <w:adjustRightInd w:val="0"/>
        <w:jc w:val="center"/>
        <w:rPr>
          <w:sz w:val="22"/>
        </w:rPr>
      </w:pPr>
      <w:r w:rsidRPr="008B12DA">
        <w:rPr>
          <w:sz w:val="22"/>
        </w:rPr>
        <w:t>LA CAMARA DE DIPUTADOS DE LA PROVINCIA DE SAN JUAN</w:t>
      </w:r>
    </w:p>
    <w:p w:rsidR="008B12DA" w:rsidRPr="008B12DA" w:rsidRDefault="008B12DA" w:rsidP="000606BC">
      <w:pPr>
        <w:autoSpaceDE w:val="0"/>
        <w:autoSpaceDN w:val="0"/>
        <w:adjustRightInd w:val="0"/>
        <w:jc w:val="center"/>
        <w:rPr>
          <w:sz w:val="22"/>
        </w:rPr>
      </w:pPr>
      <w:r w:rsidRPr="008B12DA">
        <w:rPr>
          <w:sz w:val="22"/>
        </w:rPr>
        <w:t>SANCIONA CON FUERZA DE</w:t>
      </w:r>
    </w:p>
    <w:p w:rsidR="008B12DA" w:rsidRPr="008B12DA" w:rsidRDefault="008B12DA" w:rsidP="000606BC">
      <w:pPr>
        <w:autoSpaceDE w:val="0"/>
        <w:autoSpaceDN w:val="0"/>
        <w:adjustRightInd w:val="0"/>
        <w:jc w:val="center"/>
        <w:rPr>
          <w:sz w:val="22"/>
          <w:u w:val="single"/>
        </w:rPr>
      </w:pPr>
      <w:r w:rsidRPr="008B12DA">
        <w:rPr>
          <w:sz w:val="22"/>
          <w:u w:val="single"/>
        </w:rPr>
        <w:t>L E Y :</w:t>
      </w:r>
    </w:p>
    <w:p w:rsidR="008B12DA" w:rsidRPr="008B12DA" w:rsidRDefault="008B12DA" w:rsidP="002823F7">
      <w:pPr>
        <w:jc w:val="right"/>
        <w:rPr>
          <w:sz w:val="22"/>
        </w:rPr>
      </w:pPr>
    </w:p>
    <w:p w:rsidR="008B12DA" w:rsidRPr="008B12DA" w:rsidRDefault="008B12DA" w:rsidP="00251495">
      <w:pPr>
        <w:jc w:val="both"/>
        <w:rPr>
          <w:sz w:val="22"/>
        </w:rPr>
      </w:pPr>
      <w:r w:rsidRPr="008B12DA">
        <w:rPr>
          <w:b/>
          <w:sz w:val="22"/>
          <w:u w:val="single"/>
        </w:rPr>
        <w:t>ARTÍCULO 1º.-</w:t>
      </w:r>
      <w:r w:rsidRPr="008B12DA">
        <w:rPr>
          <w:sz w:val="22"/>
        </w:rPr>
        <w:tab/>
        <w:t>Sustitúyese el Artículo 1º de la Ley N.º 1266-P, el que queda redactado de la siguiente forma:</w:t>
      </w:r>
    </w:p>
    <w:p w:rsidR="008B12DA" w:rsidRPr="008B12DA" w:rsidRDefault="008B12DA" w:rsidP="00251495">
      <w:pPr>
        <w:jc w:val="both"/>
        <w:rPr>
          <w:sz w:val="22"/>
        </w:rPr>
      </w:pPr>
      <w:r w:rsidRPr="008B12DA">
        <w:rPr>
          <w:sz w:val="22"/>
        </w:rPr>
        <w:tab/>
        <w:t>“</w:t>
      </w:r>
      <w:r w:rsidRPr="008B12DA">
        <w:rPr>
          <w:b/>
          <w:sz w:val="22"/>
          <w:u w:val="single"/>
        </w:rPr>
        <w:t>ARTÍCULO 1º.-</w:t>
      </w:r>
      <w:r w:rsidRPr="008B12DA">
        <w:rPr>
          <w:sz w:val="22"/>
        </w:rPr>
        <w:tab/>
        <w:t>En virtud de la Ley N.º 783-P, que declara en su Artículo 6º la emergencia social, suspéndese desde el 1º de enero de 2019 y hasta el 31 de diciembre de 2019, los términos procesales de todos los juicios que tengan por objeto la ejecución de una hipoteca que no haya sido incluida en el fideicomiso establecido por la Ley Nacional N.º 25798”.</w:t>
      </w:r>
    </w:p>
    <w:p w:rsidR="008B12DA" w:rsidRPr="008B12DA" w:rsidRDefault="008B12DA" w:rsidP="00251495">
      <w:pPr>
        <w:rPr>
          <w:sz w:val="22"/>
        </w:rPr>
      </w:pPr>
    </w:p>
    <w:p w:rsidR="008B12DA" w:rsidRPr="008B12DA" w:rsidRDefault="008B12DA" w:rsidP="00251495">
      <w:pPr>
        <w:jc w:val="both"/>
        <w:rPr>
          <w:sz w:val="22"/>
        </w:rPr>
      </w:pPr>
      <w:r w:rsidRPr="008B12DA">
        <w:rPr>
          <w:b/>
          <w:sz w:val="22"/>
          <w:u w:val="single"/>
        </w:rPr>
        <w:lastRenderedPageBreak/>
        <w:t>ARTÍCULO 2º.-</w:t>
      </w:r>
      <w:r w:rsidRPr="008B12DA">
        <w:rPr>
          <w:sz w:val="22"/>
        </w:rPr>
        <w:tab/>
        <w:t>Sustitúyese el Artículo 3º de la Ley N.º 1266-P, el que queda redactado de la siguiente forma:</w:t>
      </w:r>
    </w:p>
    <w:p w:rsidR="008B12DA" w:rsidRPr="008B12DA" w:rsidRDefault="008B12DA" w:rsidP="00251495">
      <w:pPr>
        <w:jc w:val="both"/>
        <w:rPr>
          <w:sz w:val="22"/>
        </w:rPr>
      </w:pPr>
      <w:r w:rsidRPr="008B12DA">
        <w:rPr>
          <w:sz w:val="22"/>
        </w:rPr>
        <w:tab/>
        <w:t>“</w:t>
      </w:r>
      <w:r w:rsidRPr="008B12DA">
        <w:rPr>
          <w:b/>
          <w:sz w:val="22"/>
          <w:u w:val="single"/>
        </w:rPr>
        <w:t>ARTÍCULO 3º.-</w:t>
      </w:r>
      <w:r w:rsidRPr="008B12DA">
        <w:rPr>
          <w:sz w:val="22"/>
        </w:rPr>
        <w:tab/>
        <w:t>Suspéndese los procesos de ejecución por cobro de honorarios desde el 1º de enero de 2019 y hasta el 31 de diciembre de 2019”.</w:t>
      </w:r>
    </w:p>
    <w:p w:rsidR="008B12DA" w:rsidRPr="008B12DA" w:rsidRDefault="008B12DA" w:rsidP="00251495">
      <w:pPr>
        <w:jc w:val="both"/>
        <w:rPr>
          <w:sz w:val="22"/>
        </w:rPr>
      </w:pPr>
    </w:p>
    <w:p w:rsidR="008B12DA" w:rsidRPr="008B12DA" w:rsidRDefault="008B12DA" w:rsidP="00197789">
      <w:pPr>
        <w:rPr>
          <w:sz w:val="22"/>
        </w:rPr>
      </w:pPr>
      <w:r w:rsidRPr="008B12DA">
        <w:rPr>
          <w:b/>
          <w:sz w:val="22"/>
          <w:u w:val="single"/>
        </w:rPr>
        <w:t>ARTÍCULO 3º.-</w:t>
      </w:r>
      <w:r w:rsidRPr="008B12DA">
        <w:rPr>
          <w:sz w:val="22"/>
        </w:rPr>
        <w:tab/>
        <w:t>Comuníquese al Poder Ejecutivo.</w:t>
      </w:r>
    </w:p>
    <w:p w:rsidR="008B12DA" w:rsidRDefault="008B12DA" w:rsidP="00197789">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8B12DA" w:rsidRPr="008B12DA" w:rsidRDefault="008B12DA" w:rsidP="00197789">
      <w:pPr>
        <w:rPr>
          <w:b/>
          <w:sz w:val="22"/>
          <w:u w:val="single"/>
        </w:rPr>
      </w:pPr>
    </w:p>
    <w:p w:rsidR="008B12DA" w:rsidRPr="008B12DA" w:rsidRDefault="008B12DA" w:rsidP="009760EE">
      <w:pPr>
        <w:autoSpaceDE w:val="0"/>
        <w:autoSpaceDN w:val="0"/>
        <w:adjustRightInd w:val="0"/>
        <w:jc w:val="right"/>
        <w:rPr>
          <w:b/>
          <w:sz w:val="22"/>
        </w:rPr>
      </w:pPr>
      <w:r w:rsidRPr="008B12DA">
        <w:rPr>
          <w:b/>
          <w:sz w:val="22"/>
        </w:rPr>
        <w:t>ASUNTO IV</w:t>
      </w:r>
    </w:p>
    <w:p w:rsidR="008B12DA" w:rsidRPr="008B12DA" w:rsidRDefault="008B12DA" w:rsidP="002823F7">
      <w:pPr>
        <w:autoSpaceDE w:val="0"/>
        <w:autoSpaceDN w:val="0"/>
        <w:adjustRightInd w:val="0"/>
        <w:jc w:val="both"/>
        <w:rPr>
          <w:b/>
          <w:sz w:val="22"/>
        </w:rPr>
      </w:pPr>
      <w:r w:rsidRPr="008B12DA">
        <w:rPr>
          <w:sz w:val="22"/>
          <w:u w:val="single"/>
        </w:rPr>
        <w:t>DESPACHO DE LAS COMISIONES DE LEGISLACIÓN Y ASUNTOS CONSTITUCIONALES; Y DE JUSTICIA Y SEGURIDAD</w:t>
      </w:r>
      <w:r w:rsidRPr="008B12DA">
        <w:rPr>
          <w:sz w:val="22"/>
        </w:rPr>
        <w:t xml:space="preserve"> (</w:t>
      </w:r>
      <w:r w:rsidRPr="008B12DA">
        <w:rPr>
          <w:b/>
          <w:sz w:val="22"/>
        </w:rPr>
        <w:t>4253-18)</w:t>
      </w:r>
    </w:p>
    <w:p w:rsidR="008B12DA" w:rsidRPr="008B12DA" w:rsidRDefault="008B12DA" w:rsidP="002823F7">
      <w:pPr>
        <w:autoSpaceDE w:val="0"/>
        <w:autoSpaceDN w:val="0"/>
        <w:adjustRightInd w:val="0"/>
        <w:jc w:val="both"/>
        <w:rPr>
          <w:sz w:val="22"/>
        </w:rPr>
      </w:pPr>
      <w:r w:rsidRPr="008B12DA">
        <w:rPr>
          <w:sz w:val="22"/>
        </w:rPr>
        <w:t>CÁMARA DE DIPUTADOS:</w:t>
      </w:r>
    </w:p>
    <w:p w:rsidR="008B12DA" w:rsidRPr="008B12DA" w:rsidRDefault="008B12DA" w:rsidP="002823F7">
      <w:pPr>
        <w:autoSpaceDE w:val="0"/>
        <w:autoSpaceDN w:val="0"/>
        <w:adjustRightInd w:val="0"/>
        <w:jc w:val="both"/>
        <w:rPr>
          <w:sz w:val="22"/>
        </w:rPr>
      </w:pPr>
      <w:r w:rsidRPr="008B12DA">
        <w:rPr>
          <w:sz w:val="22"/>
        </w:rPr>
        <w:tab/>
        <w:t xml:space="preserve">Vuestras Comisiones de Legislación y Asuntos Constitucionales; y de Justicia y Seguridad, han estudiado el </w:t>
      </w:r>
      <w:r w:rsidRPr="008B12DA">
        <w:rPr>
          <w:bCs/>
          <w:iCs/>
          <w:sz w:val="22"/>
        </w:rPr>
        <w:t xml:space="preserve">Proyecto de Ley presentado por interbloques, mediante el que prorroga la Ley N.º 1267-P, que </w:t>
      </w:r>
      <w:r w:rsidRPr="008B12DA">
        <w:rPr>
          <w:sz w:val="22"/>
        </w:rPr>
        <w:t>suspende todos los procedimientos judiciales en que se tramita la homologación  de convenios, procesos sumarios y sumarísimos, de desocupación, desalojos, restitución de inmuebles, como así también los relacionados con los inmuebles de los vecinos de los barrios Jardín del Milagro (Santa Lucía); Portal de los Andes I, II y III; Solares de San Juan I, II, III, IV y V y Solares de Otoño; y, por las razones que os dará su miembro informante aconseja prestéis sanción favorable al siguiente despacho:</w:t>
      </w:r>
    </w:p>
    <w:p w:rsidR="008B12DA" w:rsidRPr="008B12DA" w:rsidRDefault="008B12DA" w:rsidP="002823F7">
      <w:pPr>
        <w:autoSpaceDE w:val="0"/>
        <w:autoSpaceDN w:val="0"/>
        <w:adjustRightInd w:val="0"/>
        <w:jc w:val="both"/>
        <w:rPr>
          <w:sz w:val="22"/>
        </w:rPr>
      </w:pPr>
    </w:p>
    <w:p w:rsidR="008B12DA" w:rsidRPr="008B12DA" w:rsidRDefault="008B12DA" w:rsidP="00F1428C">
      <w:pPr>
        <w:autoSpaceDE w:val="0"/>
        <w:autoSpaceDN w:val="0"/>
        <w:adjustRightInd w:val="0"/>
        <w:jc w:val="center"/>
        <w:rPr>
          <w:sz w:val="22"/>
          <w:u w:val="single"/>
        </w:rPr>
      </w:pPr>
      <w:r w:rsidRPr="008B12DA">
        <w:rPr>
          <w:sz w:val="22"/>
          <w:u w:val="single"/>
        </w:rPr>
        <w:t>PROYECTO DE LEY</w:t>
      </w:r>
    </w:p>
    <w:p w:rsidR="008B12DA" w:rsidRPr="008B12DA" w:rsidRDefault="008B12DA" w:rsidP="002823F7">
      <w:pPr>
        <w:autoSpaceDE w:val="0"/>
        <w:autoSpaceDN w:val="0"/>
        <w:adjustRightInd w:val="0"/>
        <w:jc w:val="center"/>
        <w:rPr>
          <w:sz w:val="22"/>
        </w:rPr>
      </w:pPr>
      <w:r w:rsidRPr="008B12DA">
        <w:rPr>
          <w:sz w:val="22"/>
        </w:rPr>
        <w:t>LA CAMARA DE DIPUTADOS DE LA PROVINCIA DE SAN JUAN</w:t>
      </w:r>
    </w:p>
    <w:p w:rsidR="008B12DA" w:rsidRPr="008B12DA" w:rsidRDefault="008B12DA" w:rsidP="002823F7">
      <w:pPr>
        <w:autoSpaceDE w:val="0"/>
        <w:autoSpaceDN w:val="0"/>
        <w:adjustRightInd w:val="0"/>
        <w:jc w:val="center"/>
        <w:rPr>
          <w:sz w:val="22"/>
        </w:rPr>
      </w:pPr>
      <w:r w:rsidRPr="008B12DA">
        <w:rPr>
          <w:sz w:val="22"/>
        </w:rPr>
        <w:t>SANCIONA CON FUERZA DE</w:t>
      </w:r>
    </w:p>
    <w:p w:rsidR="008B12DA" w:rsidRPr="008B12DA" w:rsidRDefault="008B12DA" w:rsidP="00F1428C">
      <w:pPr>
        <w:autoSpaceDE w:val="0"/>
        <w:autoSpaceDN w:val="0"/>
        <w:adjustRightInd w:val="0"/>
        <w:jc w:val="center"/>
        <w:rPr>
          <w:sz w:val="22"/>
          <w:u w:val="single"/>
        </w:rPr>
      </w:pPr>
      <w:r w:rsidRPr="008B12DA">
        <w:rPr>
          <w:sz w:val="22"/>
          <w:u w:val="single"/>
        </w:rPr>
        <w:t>L E Y:</w:t>
      </w:r>
    </w:p>
    <w:p w:rsidR="008B12DA" w:rsidRPr="008B12DA" w:rsidRDefault="008B12DA" w:rsidP="002823F7">
      <w:pPr>
        <w:jc w:val="both"/>
        <w:rPr>
          <w:b/>
          <w:sz w:val="22"/>
          <w:u w:val="single"/>
        </w:rPr>
      </w:pPr>
    </w:p>
    <w:p w:rsidR="008B12DA" w:rsidRPr="008B12DA" w:rsidRDefault="008B12DA" w:rsidP="00F1428C">
      <w:pPr>
        <w:jc w:val="both"/>
        <w:rPr>
          <w:sz w:val="22"/>
        </w:rPr>
      </w:pPr>
      <w:r w:rsidRPr="008B12DA">
        <w:rPr>
          <w:b/>
          <w:sz w:val="22"/>
          <w:u w:val="single"/>
        </w:rPr>
        <w:t>ARTÍCULO 1º.-</w:t>
      </w:r>
      <w:r w:rsidRPr="008B12DA">
        <w:rPr>
          <w:sz w:val="22"/>
        </w:rPr>
        <w:tab/>
        <w:t>Sustitúyese el Artículo 1º de la Ley N.º 1267-P, el que queda redactado de la siguiente forma:</w:t>
      </w:r>
    </w:p>
    <w:p w:rsidR="008B12DA" w:rsidRPr="008B12DA" w:rsidRDefault="008B12DA" w:rsidP="00F1428C">
      <w:pPr>
        <w:jc w:val="both"/>
        <w:rPr>
          <w:sz w:val="22"/>
        </w:rPr>
      </w:pPr>
      <w:r w:rsidRPr="008B12DA">
        <w:rPr>
          <w:sz w:val="22"/>
        </w:rPr>
        <w:tab/>
        <w:t>“</w:t>
      </w:r>
      <w:r w:rsidRPr="008B12DA">
        <w:rPr>
          <w:b/>
          <w:sz w:val="22"/>
          <w:u w:val="single"/>
        </w:rPr>
        <w:t>ARTÍCULO 1º.-</w:t>
      </w:r>
      <w:r w:rsidRPr="008B12DA">
        <w:rPr>
          <w:sz w:val="22"/>
        </w:rPr>
        <w:tab/>
        <w:t>Suspéndese hasta el 31 de diciembre del año 2019, todos los procedimientos judiciales en que se tramita la homologación de convenios, procesos sumarios y sumarísimos, de desocupación, desalojos, restitución de inmuebles, como así también los relacionados con los inmuebles de los vecinos de los barrios Jardín del Milagro (Santa Lucía); Portal de los Andes I, II y III; Solares de San Juan I, II, III, IV y V; y Solares de Otoño (Capital y Rivadavia), todos construidos o financiados por la Cooperativa de Vivienda Gualcamayo Ltda., o SUMA Construcciones S.R.L., o MAPAL Emprendimientos Privados S.R.L.; por juicios iniciados y promovidos por éstas, apoderados o cesionarios de derechos de los mismos, cualquiera sea su estado procesal y que no sean por causa penal”.</w:t>
      </w:r>
    </w:p>
    <w:p w:rsidR="008B12DA" w:rsidRPr="008B12DA" w:rsidRDefault="008B12DA" w:rsidP="00F1428C">
      <w:pPr>
        <w:rPr>
          <w:sz w:val="22"/>
        </w:rPr>
      </w:pPr>
    </w:p>
    <w:p w:rsidR="008B12DA" w:rsidRPr="008B12DA" w:rsidRDefault="008B12DA" w:rsidP="002C459C">
      <w:pPr>
        <w:jc w:val="both"/>
        <w:rPr>
          <w:sz w:val="22"/>
        </w:rPr>
      </w:pPr>
      <w:r w:rsidRPr="008B12DA">
        <w:rPr>
          <w:b/>
          <w:sz w:val="22"/>
          <w:u w:val="single"/>
        </w:rPr>
        <w:t>ARTÍCULO 2º.-</w:t>
      </w:r>
      <w:r w:rsidRPr="008B12DA">
        <w:rPr>
          <w:sz w:val="22"/>
        </w:rPr>
        <w:tab/>
        <w:t>Comuníquese al Poder Ejecutivo.</w:t>
      </w:r>
    </w:p>
    <w:p w:rsidR="008B12DA" w:rsidRDefault="008B12DA" w:rsidP="002C459C">
      <w:pPr>
        <w:jc w:val="both"/>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8B12DA" w:rsidRPr="008B12DA" w:rsidRDefault="008B12DA" w:rsidP="002C459C">
      <w:pPr>
        <w:jc w:val="both"/>
        <w:rPr>
          <w:b/>
          <w:sz w:val="22"/>
          <w:u w:val="single"/>
        </w:rPr>
      </w:pPr>
    </w:p>
    <w:p w:rsidR="008B12DA" w:rsidRPr="008B12DA" w:rsidRDefault="008B12DA" w:rsidP="00A51202">
      <w:pPr>
        <w:autoSpaceDE w:val="0"/>
        <w:autoSpaceDN w:val="0"/>
        <w:adjustRightInd w:val="0"/>
        <w:jc w:val="right"/>
        <w:rPr>
          <w:b/>
          <w:sz w:val="22"/>
        </w:rPr>
      </w:pPr>
      <w:r w:rsidRPr="008B12DA">
        <w:rPr>
          <w:b/>
          <w:sz w:val="22"/>
        </w:rPr>
        <w:t>ASUNTO V</w:t>
      </w:r>
    </w:p>
    <w:p w:rsidR="008B12DA" w:rsidRPr="008B12DA" w:rsidRDefault="008B12DA" w:rsidP="002823F7">
      <w:pPr>
        <w:autoSpaceDE w:val="0"/>
        <w:autoSpaceDN w:val="0"/>
        <w:adjustRightInd w:val="0"/>
        <w:jc w:val="both"/>
        <w:rPr>
          <w:b/>
          <w:sz w:val="22"/>
        </w:rPr>
      </w:pPr>
      <w:r w:rsidRPr="008B12DA">
        <w:rPr>
          <w:sz w:val="22"/>
          <w:u w:val="single"/>
        </w:rPr>
        <w:t>DESPACHO DE LAS COMISIONES DE LEGISLACIÓN Y ASUNTOS CONSTITUCIONALES; Y DE JUSTICIA Y SEGURIDAD</w:t>
      </w:r>
      <w:r w:rsidRPr="008B12DA">
        <w:rPr>
          <w:sz w:val="22"/>
        </w:rPr>
        <w:t xml:space="preserve"> (</w:t>
      </w:r>
      <w:r w:rsidRPr="008B12DA">
        <w:rPr>
          <w:b/>
          <w:sz w:val="22"/>
        </w:rPr>
        <w:t>4254-18)</w:t>
      </w:r>
    </w:p>
    <w:p w:rsidR="008B12DA" w:rsidRPr="008B12DA" w:rsidRDefault="008B12DA" w:rsidP="002823F7">
      <w:pPr>
        <w:autoSpaceDE w:val="0"/>
        <w:autoSpaceDN w:val="0"/>
        <w:adjustRightInd w:val="0"/>
        <w:jc w:val="both"/>
        <w:rPr>
          <w:sz w:val="22"/>
        </w:rPr>
      </w:pPr>
      <w:r w:rsidRPr="008B12DA">
        <w:rPr>
          <w:sz w:val="22"/>
        </w:rPr>
        <w:t>CÁMARA DE DIPUTADOS:</w:t>
      </w:r>
    </w:p>
    <w:p w:rsidR="008B12DA" w:rsidRPr="008B12DA" w:rsidRDefault="008B12DA" w:rsidP="002823F7">
      <w:pPr>
        <w:autoSpaceDE w:val="0"/>
        <w:autoSpaceDN w:val="0"/>
        <w:adjustRightInd w:val="0"/>
        <w:jc w:val="both"/>
        <w:rPr>
          <w:sz w:val="22"/>
        </w:rPr>
      </w:pPr>
      <w:r w:rsidRPr="008B12DA">
        <w:rPr>
          <w:sz w:val="22"/>
        </w:rPr>
        <w:tab/>
        <w:t xml:space="preserve">Vuestras Comisiones de Legislación y Asuntos Constitucionales; y de Justicia y Seguridad, han estudiado el </w:t>
      </w:r>
      <w:r w:rsidRPr="008B12DA">
        <w:rPr>
          <w:bCs/>
          <w:iCs/>
          <w:sz w:val="22"/>
        </w:rPr>
        <w:t>Proyecto de Ley presentado por interbloques, mediante el que modifica la Ley N.º 783-P, de Emergencia Pública; y Ley N.º 969-P, de Emergencia de los Servicios de Seguridad de la Policía y Servicio Penitenciario</w:t>
      </w:r>
      <w:r w:rsidRPr="008B12DA">
        <w:rPr>
          <w:sz w:val="22"/>
        </w:rPr>
        <w:t>; y, por las razones que os dará su miembro informante aconseja prestéis sanción favorable al siguiente despacho:</w:t>
      </w:r>
    </w:p>
    <w:p w:rsidR="008B12DA" w:rsidRPr="008B12DA" w:rsidRDefault="008B12DA" w:rsidP="002823F7">
      <w:pPr>
        <w:autoSpaceDE w:val="0"/>
        <w:autoSpaceDN w:val="0"/>
        <w:adjustRightInd w:val="0"/>
        <w:jc w:val="both"/>
        <w:rPr>
          <w:sz w:val="22"/>
        </w:rPr>
      </w:pPr>
    </w:p>
    <w:p w:rsidR="008B12DA" w:rsidRPr="008B12DA" w:rsidRDefault="008B12DA" w:rsidP="002823F7">
      <w:pPr>
        <w:autoSpaceDE w:val="0"/>
        <w:autoSpaceDN w:val="0"/>
        <w:adjustRightInd w:val="0"/>
        <w:jc w:val="center"/>
        <w:rPr>
          <w:sz w:val="22"/>
          <w:u w:val="single"/>
        </w:rPr>
      </w:pPr>
      <w:r w:rsidRPr="008B12DA">
        <w:rPr>
          <w:sz w:val="22"/>
          <w:u w:val="single"/>
        </w:rPr>
        <w:t>PROYECTO DE LEY</w:t>
      </w:r>
    </w:p>
    <w:p w:rsidR="008B12DA" w:rsidRPr="008B12DA" w:rsidRDefault="008B12DA" w:rsidP="002823F7">
      <w:pPr>
        <w:autoSpaceDE w:val="0"/>
        <w:autoSpaceDN w:val="0"/>
        <w:adjustRightInd w:val="0"/>
        <w:jc w:val="center"/>
        <w:rPr>
          <w:sz w:val="22"/>
        </w:rPr>
      </w:pPr>
      <w:r w:rsidRPr="008B12DA">
        <w:rPr>
          <w:sz w:val="22"/>
        </w:rPr>
        <w:t>LA CAMARA DE DIPUTADOS DE LA PROVINCIA DE SAN JUAN</w:t>
      </w:r>
    </w:p>
    <w:p w:rsidR="008B12DA" w:rsidRPr="008B12DA" w:rsidRDefault="008B12DA" w:rsidP="003D6142">
      <w:pPr>
        <w:autoSpaceDE w:val="0"/>
        <w:autoSpaceDN w:val="0"/>
        <w:adjustRightInd w:val="0"/>
        <w:jc w:val="center"/>
        <w:rPr>
          <w:sz w:val="22"/>
        </w:rPr>
      </w:pPr>
      <w:r w:rsidRPr="008B12DA">
        <w:rPr>
          <w:sz w:val="22"/>
        </w:rPr>
        <w:t>SANCIONA CON FUERZA DE</w:t>
      </w:r>
    </w:p>
    <w:p w:rsidR="008B12DA" w:rsidRPr="008B12DA" w:rsidRDefault="008B12DA" w:rsidP="003D6142">
      <w:pPr>
        <w:autoSpaceDE w:val="0"/>
        <w:autoSpaceDN w:val="0"/>
        <w:adjustRightInd w:val="0"/>
        <w:jc w:val="center"/>
        <w:rPr>
          <w:sz w:val="22"/>
          <w:u w:val="single"/>
        </w:rPr>
      </w:pPr>
      <w:r w:rsidRPr="008B12DA">
        <w:rPr>
          <w:sz w:val="22"/>
          <w:u w:val="single"/>
        </w:rPr>
        <w:t>L E Y:</w:t>
      </w:r>
    </w:p>
    <w:p w:rsidR="008B12DA" w:rsidRPr="008B12DA" w:rsidRDefault="008B12DA" w:rsidP="003D6142">
      <w:pPr>
        <w:jc w:val="both"/>
        <w:rPr>
          <w:b/>
          <w:sz w:val="22"/>
          <w:u w:val="single"/>
        </w:rPr>
      </w:pPr>
    </w:p>
    <w:p w:rsidR="008B12DA" w:rsidRPr="008B12DA" w:rsidRDefault="008B12DA" w:rsidP="003D6142">
      <w:pPr>
        <w:jc w:val="both"/>
        <w:rPr>
          <w:b/>
          <w:sz w:val="22"/>
          <w:u w:val="single"/>
          <w:lang w:val="es-ES_tradnl"/>
        </w:rPr>
      </w:pPr>
      <w:r w:rsidRPr="008B12DA">
        <w:rPr>
          <w:b/>
          <w:sz w:val="22"/>
          <w:u w:val="single"/>
        </w:rPr>
        <w:t>ARTÍCULO 1º.-</w:t>
      </w:r>
      <w:r w:rsidRPr="008B12DA">
        <w:rPr>
          <w:sz w:val="22"/>
        </w:rPr>
        <w:tab/>
        <w:t>Sustitúyense los Artículos 1º y 4º de la Ley N.º 783-P, los que quedarán redactados de la siguiente forma:</w:t>
      </w:r>
    </w:p>
    <w:p w:rsidR="008B12DA" w:rsidRPr="008B12DA" w:rsidRDefault="008B12DA" w:rsidP="00E3471B">
      <w:pPr>
        <w:ind w:firstLine="708"/>
        <w:jc w:val="both"/>
        <w:rPr>
          <w:sz w:val="22"/>
          <w:lang w:val="es-ES_tradnl"/>
        </w:rPr>
      </w:pPr>
      <w:r w:rsidRPr="008B12DA">
        <w:rPr>
          <w:sz w:val="22"/>
          <w:lang w:val="es-ES_tradnl"/>
        </w:rPr>
        <w:t>“</w:t>
      </w:r>
      <w:r w:rsidRPr="008B12DA">
        <w:rPr>
          <w:b/>
          <w:sz w:val="22"/>
          <w:u w:val="single"/>
          <w:lang w:val="es-ES_tradnl"/>
        </w:rPr>
        <w:t>ARTÍCULO 1º.-</w:t>
      </w:r>
      <w:r w:rsidRPr="008B12DA">
        <w:rPr>
          <w:sz w:val="22"/>
          <w:lang w:val="es-ES_tradnl"/>
        </w:rPr>
        <w:tab/>
        <w:t>Declárase el  Estado de Emergencia Pública en todo el ámbito de  la  Provincia de San Juan,  en las materias que se establecen en los Capítulos siguientes, y hasta el 31 de diciembre de 2019. La presente ley pone en ejercicio el Poder de Policía de Emergencia del Estado, con el fin de dar prioridad a la satisfacción de los intereses colectivos, los derechos humanos básicos y el cumplimiento del rol del Estado para asegurar el bien común, ante las dificultades por las que atraviesan las finanzas públicas y la situación de carencia en que se encuentra una importante parte de la población; con arreglo a las siguientes bases:</w:t>
      </w:r>
    </w:p>
    <w:p w:rsidR="008B12DA" w:rsidRPr="008B12DA" w:rsidRDefault="008B12DA" w:rsidP="008B12DA">
      <w:pPr>
        <w:numPr>
          <w:ilvl w:val="0"/>
          <w:numId w:val="16"/>
        </w:numPr>
        <w:jc w:val="both"/>
        <w:rPr>
          <w:sz w:val="22"/>
          <w:lang w:val="es-ES_tradnl"/>
        </w:rPr>
      </w:pPr>
      <w:r w:rsidRPr="008B12DA">
        <w:rPr>
          <w:sz w:val="22"/>
          <w:lang w:val="es-ES_tradnl"/>
        </w:rPr>
        <w:t>Propender al equilibrio presupuestario provincial, a la intangibilidad de los recursos públicos para el más eficiente cumplimiento de los fines a que están destinados y a fijar la reestructuración de las obligaciones que componen la deuda pública.</w:t>
      </w:r>
    </w:p>
    <w:p w:rsidR="008B12DA" w:rsidRPr="008B12DA" w:rsidRDefault="008B12DA" w:rsidP="008B12DA">
      <w:pPr>
        <w:numPr>
          <w:ilvl w:val="0"/>
          <w:numId w:val="16"/>
        </w:numPr>
        <w:jc w:val="both"/>
        <w:rPr>
          <w:sz w:val="22"/>
          <w:lang w:val="es-ES_tradnl"/>
        </w:rPr>
      </w:pPr>
      <w:r w:rsidRPr="008B12DA">
        <w:rPr>
          <w:sz w:val="22"/>
          <w:lang w:val="es-ES_tradnl"/>
        </w:rPr>
        <w:t>Reactivar el funcionamiento de la economía y mejorar el nivel de empleo, con acento en un programa de desarrollo regional.</w:t>
      </w:r>
    </w:p>
    <w:p w:rsidR="008B12DA" w:rsidRPr="008B12DA" w:rsidRDefault="008B12DA" w:rsidP="008B12DA">
      <w:pPr>
        <w:numPr>
          <w:ilvl w:val="0"/>
          <w:numId w:val="16"/>
        </w:numPr>
        <w:jc w:val="both"/>
        <w:rPr>
          <w:sz w:val="22"/>
          <w:lang w:val="es-ES_tradnl"/>
        </w:rPr>
      </w:pPr>
      <w:r w:rsidRPr="008B12DA">
        <w:rPr>
          <w:sz w:val="22"/>
          <w:lang w:val="es-ES_tradnl"/>
        </w:rPr>
        <w:t>Encaminar un reordenamiento funcional y administrativo en orden a una mejor ejecución de políticas públicas, a fin de que el Estado cumpla con sus funciones básicas, propias e indelegables.</w:t>
      </w:r>
    </w:p>
    <w:p w:rsidR="008B12DA" w:rsidRPr="008B12DA" w:rsidRDefault="008B12DA" w:rsidP="008B12DA">
      <w:pPr>
        <w:numPr>
          <w:ilvl w:val="0"/>
          <w:numId w:val="16"/>
        </w:numPr>
        <w:jc w:val="both"/>
        <w:rPr>
          <w:sz w:val="22"/>
          <w:lang w:val="es-ES_tradnl"/>
        </w:rPr>
      </w:pPr>
      <w:r w:rsidRPr="008B12DA">
        <w:rPr>
          <w:sz w:val="22"/>
          <w:lang w:val="es-ES_tradnl"/>
        </w:rPr>
        <w:lastRenderedPageBreak/>
        <w:t>Asistir y fortalecer a aquellos habitantes en condiciones de alta vulnerabilidad y peligro social, asegurándoles prestaciones alimentarias, el acceso a los bienes y servicios necesarios para lograr la recuperación y conservación de la salud y otras necesidades básicas inherentes con la dignidad de la persona.</w:t>
      </w:r>
    </w:p>
    <w:p w:rsidR="008B12DA" w:rsidRPr="008B12DA" w:rsidRDefault="008B12DA" w:rsidP="003D6142">
      <w:pPr>
        <w:jc w:val="both"/>
        <w:rPr>
          <w:sz w:val="22"/>
          <w:lang w:val="es-ES_tradnl"/>
        </w:rPr>
      </w:pPr>
    </w:p>
    <w:p w:rsidR="008B12DA" w:rsidRPr="008B12DA" w:rsidRDefault="008B12DA" w:rsidP="00E3471B">
      <w:pPr>
        <w:ind w:firstLine="708"/>
        <w:jc w:val="both"/>
        <w:rPr>
          <w:sz w:val="22"/>
          <w:lang w:val="es-ES_tradnl"/>
        </w:rPr>
      </w:pPr>
      <w:r w:rsidRPr="008B12DA">
        <w:rPr>
          <w:b/>
          <w:sz w:val="22"/>
          <w:u w:val="single"/>
          <w:lang w:val="es-ES_tradnl"/>
        </w:rPr>
        <w:t>ARTÍCULO 4º.-</w:t>
      </w:r>
      <w:r w:rsidRPr="008B12DA">
        <w:rPr>
          <w:sz w:val="22"/>
          <w:lang w:val="es-ES_tradnl"/>
        </w:rPr>
        <w:tab/>
        <w:t>Suspéndese hasta el 31 de diciembre del año 2019 los procesos de  ejecución  de  sentencia  contra  el Estado Provincial y demás organismos comprendidos en esta ley”.</w:t>
      </w:r>
    </w:p>
    <w:p w:rsidR="008B12DA" w:rsidRPr="008B12DA" w:rsidRDefault="008B12DA" w:rsidP="003D6142">
      <w:pPr>
        <w:jc w:val="both"/>
        <w:rPr>
          <w:sz w:val="22"/>
          <w:lang w:val="es-ES_tradnl"/>
        </w:rPr>
      </w:pPr>
    </w:p>
    <w:p w:rsidR="008B12DA" w:rsidRPr="008B12DA" w:rsidRDefault="008B12DA" w:rsidP="00E3471B">
      <w:pPr>
        <w:jc w:val="both"/>
        <w:rPr>
          <w:b/>
          <w:sz w:val="22"/>
          <w:u w:val="single"/>
          <w:lang w:val="es-ES_tradnl"/>
        </w:rPr>
      </w:pPr>
      <w:r w:rsidRPr="008B12DA">
        <w:rPr>
          <w:b/>
          <w:sz w:val="22"/>
          <w:u w:val="single"/>
          <w:lang w:val="es-ES_tradnl"/>
        </w:rPr>
        <w:t>ARTÍCULO 2º.-</w:t>
      </w:r>
      <w:r w:rsidRPr="008B12DA">
        <w:rPr>
          <w:sz w:val="22"/>
          <w:lang w:val="es-ES_tradnl"/>
        </w:rPr>
        <w:tab/>
      </w:r>
      <w:r w:rsidRPr="008B12DA">
        <w:rPr>
          <w:sz w:val="22"/>
        </w:rPr>
        <w:t>Sustitúyese el Artículo 1º de la Ley N.º 969-P, el que queda redactado de la siguiente forma:</w:t>
      </w:r>
    </w:p>
    <w:p w:rsidR="008B12DA" w:rsidRPr="008B12DA" w:rsidRDefault="008B12DA" w:rsidP="00E3471B">
      <w:pPr>
        <w:ind w:firstLine="708"/>
        <w:jc w:val="both"/>
        <w:rPr>
          <w:sz w:val="22"/>
          <w:lang w:val="es-ES_tradnl"/>
        </w:rPr>
      </w:pPr>
      <w:r w:rsidRPr="008B12DA">
        <w:rPr>
          <w:sz w:val="22"/>
          <w:lang w:val="es-ES_tradnl"/>
        </w:rPr>
        <w:t>“</w:t>
      </w:r>
      <w:r w:rsidRPr="008B12DA">
        <w:rPr>
          <w:b/>
          <w:sz w:val="22"/>
          <w:u w:val="single"/>
          <w:lang w:val="es-ES_tradnl"/>
        </w:rPr>
        <w:t>ARTÍCULO 1º.-</w:t>
      </w:r>
      <w:r w:rsidRPr="008B12DA">
        <w:rPr>
          <w:sz w:val="22"/>
          <w:lang w:val="es-ES_tradnl"/>
        </w:rPr>
        <w:tab/>
        <w:t>Declárase el  Estado de Emergencia los servicios de seguridad que prestan la Policía de San Juan y el Servicios Penitenciario Provincial, hasta el 31 de diciembre de 2019”.</w:t>
      </w:r>
    </w:p>
    <w:p w:rsidR="008B12DA" w:rsidRPr="008B12DA" w:rsidRDefault="008B12DA" w:rsidP="003D6142">
      <w:pPr>
        <w:jc w:val="both"/>
        <w:rPr>
          <w:b/>
          <w:sz w:val="22"/>
          <w:u w:val="single"/>
          <w:lang w:val="es-ES_tradnl"/>
        </w:rPr>
      </w:pPr>
    </w:p>
    <w:p w:rsidR="008B12DA" w:rsidRPr="008B12DA" w:rsidRDefault="008B12DA" w:rsidP="004201E3">
      <w:pPr>
        <w:jc w:val="both"/>
        <w:rPr>
          <w:sz w:val="22"/>
          <w:lang w:val="es-ES_tradnl"/>
        </w:rPr>
      </w:pPr>
      <w:r w:rsidRPr="008B12DA">
        <w:rPr>
          <w:b/>
          <w:sz w:val="22"/>
          <w:u w:val="single"/>
          <w:lang w:val="es-ES_tradnl"/>
        </w:rPr>
        <w:t>ARTÍCULO 3º.-</w:t>
      </w:r>
      <w:r w:rsidRPr="008B12DA">
        <w:rPr>
          <w:sz w:val="22"/>
          <w:lang w:val="es-ES_tradnl"/>
        </w:rPr>
        <w:tab/>
        <w:t>Comuníquese al Poder Ejecutivo.</w:t>
      </w:r>
    </w:p>
    <w:p w:rsidR="008B12DA" w:rsidRDefault="008B12DA" w:rsidP="004201E3">
      <w:pPr>
        <w:jc w:val="both"/>
        <w:rPr>
          <w:b/>
          <w:sz w:val="22"/>
          <w:u w:val="single"/>
          <w:lang w:val="es-ES_tradnl"/>
        </w:rPr>
      </w:pPr>
      <w:r>
        <w:rPr>
          <w:b/>
          <w:sz w:val="22"/>
          <w:u w:val="single"/>
          <w:lang w:val="es-ES_tradnl"/>
        </w:rPr>
        <w:tab/>
      </w:r>
      <w:r>
        <w:rPr>
          <w:b/>
          <w:sz w:val="22"/>
          <w:u w:val="single"/>
          <w:lang w:val="es-ES_tradnl"/>
        </w:rPr>
        <w:tab/>
      </w:r>
      <w:r>
        <w:rPr>
          <w:b/>
          <w:sz w:val="22"/>
          <w:u w:val="single"/>
          <w:lang w:val="es-ES_tradnl"/>
        </w:rPr>
        <w:tab/>
      </w:r>
      <w:r>
        <w:rPr>
          <w:b/>
          <w:sz w:val="22"/>
          <w:u w:val="single"/>
          <w:lang w:val="es-ES_tradnl"/>
        </w:rPr>
        <w:tab/>
      </w:r>
      <w:r>
        <w:rPr>
          <w:b/>
          <w:sz w:val="22"/>
          <w:u w:val="single"/>
          <w:lang w:val="es-ES_tradnl"/>
        </w:rPr>
        <w:tab/>
      </w:r>
      <w:r>
        <w:rPr>
          <w:b/>
          <w:sz w:val="22"/>
          <w:u w:val="single"/>
          <w:lang w:val="es-ES_tradnl"/>
        </w:rPr>
        <w:tab/>
      </w:r>
      <w:r>
        <w:rPr>
          <w:b/>
          <w:sz w:val="22"/>
          <w:u w:val="single"/>
          <w:lang w:val="es-ES_tradnl"/>
        </w:rPr>
        <w:tab/>
      </w:r>
      <w:r>
        <w:rPr>
          <w:b/>
          <w:sz w:val="22"/>
          <w:u w:val="single"/>
          <w:lang w:val="es-ES_tradnl"/>
        </w:rPr>
        <w:tab/>
      </w:r>
      <w:r>
        <w:rPr>
          <w:b/>
          <w:sz w:val="22"/>
          <w:u w:val="single"/>
          <w:lang w:val="es-ES_tradnl"/>
        </w:rPr>
        <w:tab/>
      </w:r>
      <w:r>
        <w:rPr>
          <w:b/>
          <w:sz w:val="22"/>
          <w:u w:val="single"/>
          <w:lang w:val="es-ES_tradnl"/>
        </w:rPr>
        <w:tab/>
      </w:r>
      <w:r>
        <w:rPr>
          <w:b/>
          <w:sz w:val="22"/>
          <w:u w:val="single"/>
          <w:lang w:val="es-ES_tradnl"/>
        </w:rPr>
        <w:tab/>
      </w:r>
      <w:r>
        <w:rPr>
          <w:b/>
          <w:sz w:val="22"/>
          <w:u w:val="single"/>
          <w:lang w:val="es-ES_tradnl"/>
        </w:rPr>
        <w:tab/>
      </w:r>
      <w:r>
        <w:rPr>
          <w:b/>
          <w:sz w:val="22"/>
          <w:u w:val="single"/>
          <w:lang w:val="es-ES_tradnl"/>
        </w:rPr>
        <w:tab/>
      </w:r>
      <w:r>
        <w:rPr>
          <w:b/>
          <w:sz w:val="22"/>
          <w:u w:val="single"/>
          <w:lang w:val="es-ES_tradnl"/>
        </w:rPr>
        <w:tab/>
      </w:r>
    </w:p>
    <w:p w:rsidR="008B12DA" w:rsidRPr="008B12DA" w:rsidRDefault="008B12DA" w:rsidP="004201E3">
      <w:pPr>
        <w:jc w:val="both"/>
        <w:rPr>
          <w:b/>
          <w:sz w:val="22"/>
          <w:u w:val="single"/>
          <w:lang w:val="es-ES_tradnl"/>
        </w:rPr>
      </w:pPr>
    </w:p>
    <w:p w:rsidR="008B12DA" w:rsidRPr="008B12DA" w:rsidRDefault="008B12DA" w:rsidP="00E42F2F">
      <w:pPr>
        <w:autoSpaceDE w:val="0"/>
        <w:autoSpaceDN w:val="0"/>
        <w:adjustRightInd w:val="0"/>
        <w:jc w:val="right"/>
        <w:rPr>
          <w:rFonts w:cs="Arial"/>
          <w:b/>
          <w:sz w:val="22"/>
        </w:rPr>
      </w:pPr>
      <w:r w:rsidRPr="008B12DA">
        <w:rPr>
          <w:rFonts w:cs="Arial"/>
          <w:b/>
          <w:sz w:val="22"/>
        </w:rPr>
        <w:t>ASUNTO VI</w:t>
      </w:r>
    </w:p>
    <w:p w:rsidR="008B12DA" w:rsidRPr="008B12DA" w:rsidRDefault="008B12DA" w:rsidP="007B4240">
      <w:pPr>
        <w:jc w:val="both"/>
        <w:rPr>
          <w:rFonts w:cs="Arial"/>
          <w:sz w:val="22"/>
          <w:u w:val="single"/>
          <w:lang w:val="es-AR"/>
        </w:rPr>
      </w:pPr>
      <w:r w:rsidRPr="008B12DA">
        <w:rPr>
          <w:rFonts w:cs="Arial"/>
          <w:sz w:val="22"/>
          <w:u w:val="single"/>
        </w:rPr>
        <w:t xml:space="preserve">DESPACHO DE LAS COMISIONES DE LEGISLACIÓN Y ASUNTOS CONSTITUCIONALES; </w:t>
      </w:r>
      <w:r w:rsidR="009D5121">
        <w:rPr>
          <w:rFonts w:cs="Arial"/>
          <w:sz w:val="22"/>
          <w:u w:val="single"/>
        </w:rPr>
        <w:t xml:space="preserve">Y </w:t>
      </w:r>
      <w:r w:rsidRPr="008B12DA">
        <w:rPr>
          <w:rFonts w:cs="Arial"/>
          <w:sz w:val="22"/>
          <w:u w:val="single"/>
        </w:rPr>
        <w:t>DE SALUD Y DEPORTE</w:t>
      </w:r>
      <w:r w:rsidRPr="008B12DA">
        <w:rPr>
          <w:rFonts w:cs="Arial"/>
          <w:sz w:val="22"/>
        </w:rPr>
        <w:t xml:space="preserve"> </w:t>
      </w:r>
      <w:r w:rsidRPr="008B12DA">
        <w:rPr>
          <w:rFonts w:cs="Arial"/>
          <w:b/>
          <w:sz w:val="22"/>
        </w:rPr>
        <w:t>(</w:t>
      </w:r>
      <w:r w:rsidRPr="008B12DA">
        <w:rPr>
          <w:rFonts w:eastAsia="Arial Unicode MS" w:cs="Arial"/>
          <w:b/>
          <w:sz w:val="22"/>
        </w:rPr>
        <w:t>3694-18</w:t>
      </w:r>
      <w:r w:rsidRPr="008B12DA">
        <w:rPr>
          <w:rFonts w:cs="Arial"/>
          <w:b/>
          <w:sz w:val="22"/>
        </w:rPr>
        <w:t>)</w:t>
      </w:r>
    </w:p>
    <w:p w:rsidR="008B12DA" w:rsidRPr="008B12DA" w:rsidRDefault="008B12DA" w:rsidP="002878B8">
      <w:pPr>
        <w:widowControl w:val="0"/>
        <w:autoSpaceDE w:val="0"/>
        <w:autoSpaceDN w:val="0"/>
        <w:adjustRightInd w:val="0"/>
        <w:jc w:val="both"/>
        <w:rPr>
          <w:rFonts w:cs="Arial"/>
          <w:sz w:val="22"/>
        </w:rPr>
      </w:pPr>
      <w:r w:rsidRPr="008B12DA">
        <w:rPr>
          <w:rFonts w:cs="Arial"/>
          <w:sz w:val="22"/>
        </w:rPr>
        <w:t>CAMARA DE DIPUTADOS:</w:t>
      </w:r>
    </w:p>
    <w:p w:rsidR="008B12DA" w:rsidRPr="008B12DA" w:rsidRDefault="008B12DA" w:rsidP="007B4240">
      <w:pPr>
        <w:widowControl w:val="0"/>
        <w:autoSpaceDE w:val="0"/>
        <w:autoSpaceDN w:val="0"/>
        <w:adjustRightInd w:val="0"/>
        <w:ind w:firstLine="708"/>
        <w:jc w:val="both"/>
        <w:rPr>
          <w:rFonts w:cs="Arial"/>
          <w:sz w:val="22"/>
        </w:rPr>
      </w:pPr>
      <w:r w:rsidRPr="008B12DA">
        <w:rPr>
          <w:rFonts w:cs="Arial"/>
          <w:sz w:val="22"/>
        </w:rPr>
        <w:t xml:space="preserve">Vuestras Comisiones de Legislación y Asuntos Constitucionales; </w:t>
      </w:r>
      <w:r w:rsidR="009D5121">
        <w:rPr>
          <w:rFonts w:cs="Arial"/>
          <w:sz w:val="22"/>
        </w:rPr>
        <w:t xml:space="preserve">y </w:t>
      </w:r>
      <w:r w:rsidRPr="008B12DA">
        <w:rPr>
          <w:rFonts w:cs="Arial"/>
          <w:sz w:val="22"/>
        </w:rPr>
        <w:t>de Salud y Deporte</w:t>
      </w:r>
      <w:bookmarkStart w:id="0" w:name="_GoBack"/>
      <w:bookmarkEnd w:id="0"/>
      <w:r w:rsidRPr="008B12DA">
        <w:rPr>
          <w:rFonts w:cs="Arial"/>
          <w:sz w:val="22"/>
        </w:rPr>
        <w:t>, han estudiado el Proyecto de Ley  presentado por el Bloque Justicialista, por el que modifica la Ley Nº 781-Q, de adhesión a la Ley Nacional Nº 17565; y, por las razones que os dará su miembro informante aconseja le prestéis sanción favorable al siguiente despacho:</w:t>
      </w:r>
    </w:p>
    <w:p w:rsidR="008B12DA" w:rsidRPr="008B12DA" w:rsidRDefault="008B12DA" w:rsidP="007B4240">
      <w:pPr>
        <w:rPr>
          <w:rFonts w:cs="Arial"/>
          <w:sz w:val="22"/>
          <w:u w:val="single"/>
        </w:rPr>
      </w:pPr>
    </w:p>
    <w:p w:rsidR="008B12DA" w:rsidRPr="008B12DA" w:rsidRDefault="008B12DA" w:rsidP="00F122CA">
      <w:pPr>
        <w:jc w:val="center"/>
        <w:rPr>
          <w:rFonts w:cs="Arial"/>
          <w:sz w:val="22"/>
          <w:u w:val="single"/>
        </w:rPr>
      </w:pPr>
      <w:r w:rsidRPr="008B12DA">
        <w:rPr>
          <w:rFonts w:cs="Arial"/>
          <w:sz w:val="22"/>
          <w:u w:val="single"/>
        </w:rPr>
        <w:t>PROYECTO DE LEY</w:t>
      </w:r>
    </w:p>
    <w:p w:rsidR="008B12DA" w:rsidRPr="008B12DA" w:rsidRDefault="008B12DA" w:rsidP="000259B0">
      <w:pPr>
        <w:jc w:val="center"/>
        <w:rPr>
          <w:rFonts w:cs="Arial"/>
          <w:sz w:val="22"/>
        </w:rPr>
      </w:pPr>
      <w:r w:rsidRPr="008B12DA">
        <w:rPr>
          <w:rFonts w:cs="Arial"/>
          <w:sz w:val="22"/>
        </w:rPr>
        <w:t>LA CÁMARA DE DIPUTADOS DE LA PROVINCIA DE SAN JUAN</w:t>
      </w:r>
    </w:p>
    <w:p w:rsidR="008B12DA" w:rsidRPr="008B12DA" w:rsidRDefault="008B12DA" w:rsidP="002878B8">
      <w:pPr>
        <w:jc w:val="center"/>
        <w:rPr>
          <w:rFonts w:cs="Arial"/>
          <w:sz w:val="22"/>
        </w:rPr>
      </w:pPr>
      <w:r w:rsidRPr="008B12DA">
        <w:rPr>
          <w:rFonts w:cs="Arial"/>
          <w:sz w:val="22"/>
        </w:rPr>
        <w:t>SANCIONA CON FUERZA DE</w:t>
      </w:r>
    </w:p>
    <w:p w:rsidR="008B12DA" w:rsidRPr="008B12DA" w:rsidRDefault="008B12DA" w:rsidP="002878B8">
      <w:pPr>
        <w:jc w:val="center"/>
        <w:rPr>
          <w:rFonts w:cs="Arial"/>
          <w:sz w:val="22"/>
          <w:u w:val="single"/>
        </w:rPr>
      </w:pPr>
      <w:r w:rsidRPr="008B12DA">
        <w:rPr>
          <w:rFonts w:cs="Arial"/>
          <w:sz w:val="22"/>
          <w:u w:val="single"/>
        </w:rPr>
        <w:t>L E Y:</w:t>
      </w:r>
    </w:p>
    <w:p w:rsidR="008B12DA" w:rsidRPr="008B12DA" w:rsidRDefault="008B12DA" w:rsidP="002878B8">
      <w:pPr>
        <w:jc w:val="both"/>
        <w:rPr>
          <w:rFonts w:cs="Arial"/>
          <w:b/>
          <w:sz w:val="22"/>
          <w:u w:val="single"/>
        </w:rPr>
      </w:pPr>
    </w:p>
    <w:p w:rsidR="008B12DA" w:rsidRPr="008B12DA" w:rsidRDefault="008B12DA" w:rsidP="007B4240">
      <w:pPr>
        <w:jc w:val="both"/>
        <w:rPr>
          <w:rFonts w:eastAsia="Times New Roman" w:cs="Arial"/>
          <w:sz w:val="22"/>
          <w:lang w:eastAsia="es-ES"/>
        </w:rPr>
      </w:pPr>
      <w:r w:rsidRPr="008B12DA">
        <w:rPr>
          <w:rFonts w:eastAsia="Times New Roman" w:cs="Arial"/>
          <w:b/>
          <w:sz w:val="22"/>
          <w:u w:val="single"/>
          <w:lang w:eastAsia="es-ES"/>
        </w:rPr>
        <w:t>ARTÍCULO  1º.-</w:t>
      </w:r>
      <w:r w:rsidRPr="008B12DA">
        <w:rPr>
          <w:rFonts w:eastAsia="Times New Roman" w:cs="Arial"/>
          <w:b/>
          <w:sz w:val="22"/>
          <w:lang w:eastAsia="es-ES"/>
        </w:rPr>
        <w:tab/>
      </w:r>
      <w:r w:rsidRPr="008B12DA">
        <w:rPr>
          <w:rFonts w:eastAsia="Times New Roman" w:cs="Arial"/>
          <w:sz w:val="22"/>
          <w:lang w:eastAsia="es-ES"/>
        </w:rPr>
        <w:t>Sustitúyase el Artículo 3º de la Ley Nº 781-Q, el que quedará redactado de la siguiente manera:</w:t>
      </w:r>
    </w:p>
    <w:p w:rsidR="008B12DA" w:rsidRPr="008B12DA" w:rsidRDefault="008B12DA" w:rsidP="007B4240">
      <w:pPr>
        <w:jc w:val="both"/>
        <w:rPr>
          <w:rFonts w:eastAsia="Times New Roman" w:cs="Arial"/>
          <w:sz w:val="22"/>
          <w:lang w:eastAsia="es-ES"/>
        </w:rPr>
      </w:pPr>
      <w:r w:rsidRPr="008B12DA">
        <w:rPr>
          <w:rFonts w:eastAsia="Times New Roman" w:cs="Arial"/>
          <w:sz w:val="22"/>
          <w:lang w:eastAsia="es-ES"/>
        </w:rPr>
        <w:tab/>
      </w:r>
      <w:r w:rsidRPr="008B12DA">
        <w:rPr>
          <w:rFonts w:eastAsia="Times New Roman" w:cs="Arial"/>
          <w:b/>
          <w:sz w:val="22"/>
          <w:lang w:eastAsia="es-ES"/>
        </w:rPr>
        <w:t>“</w:t>
      </w:r>
      <w:r w:rsidRPr="008B12DA">
        <w:rPr>
          <w:rFonts w:eastAsia="Times New Roman" w:cs="Arial"/>
          <w:b/>
          <w:sz w:val="22"/>
          <w:u w:val="single"/>
          <w:lang w:eastAsia="es-ES"/>
        </w:rPr>
        <w:t>ARTÍCULO  3º.-</w:t>
      </w:r>
      <w:r w:rsidRPr="008B12DA">
        <w:rPr>
          <w:rFonts w:eastAsia="Times New Roman" w:cs="Arial"/>
          <w:b/>
          <w:sz w:val="22"/>
          <w:lang w:eastAsia="es-ES"/>
        </w:rPr>
        <w:tab/>
      </w:r>
      <w:r w:rsidRPr="008B12DA">
        <w:rPr>
          <w:rFonts w:eastAsia="Times New Roman" w:cs="Arial"/>
          <w:sz w:val="22"/>
          <w:lang w:eastAsia="es-ES"/>
        </w:rPr>
        <w:t xml:space="preserve">A partir de la sanción de la presente ley no podrán instalarse nuevas farmacias, ni realizarse ningún tipo de traslado de las existentes a una distancia menor a setecientos metros (700 m) de una que se encuentre ya instalada y en funcionamiento, salvo las siguientes </w:t>
      </w:r>
      <w:r w:rsidRPr="008B12DA">
        <w:rPr>
          <w:rFonts w:eastAsia="Times New Roman" w:cs="Arial"/>
          <w:sz w:val="22"/>
          <w:lang w:eastAsia="es-ES"/>
        </w:rPr>
        <w:tab/>
        <w:t>excepciones:</w:t>
      </w:r>
    </w:p>
    <w:p w:rsidR="008B12DA" w:rsidRPr="008B12DA" w:rsidRDefault="008B12DA" w:rsidP="008B12DA">
      <w:pPr>
        <w:numPr>
          <w:ilvl w:val="0"/>
          <w:numId w:val="17"/>
        </w:numPr>
        <w:contextualSpacing/>
        <w:jc w:val="both"/>
        <w:rPr>
          <w:rFonts w:eastAsia="Times New Roman" w:cs="Arial"/>
          <w:sz w:val="22"/>
          <w:lang w:eastAsia="es-ES"/>
        </w:rPr>
      </w:pPr>
      <w:r w:rsidRPr="008B12DA">
        <w:rPr>
          <w:rFonts w:eastAsia="Times New Roman" w:cs="Arial"/>
          <w:sz w:val="22"/>
          <w:lang w:eastAsia="es-ES"/>
        </w:rPr>
        <w:t>Destrucción total del local donde estaba funcionando.</w:t>
      </w:r>
    </w:p>
    <w:p w:rsidR="008B12DA" w:rsidRPr="008B12DA" w:rsidRDefault="008B12DA" w:rsidP="008B12DA">
      <w:pPr>
        <w:numPr>
          <w:ilvl w:val="0"/>
          <w:numId w:val="17"/>
        </w:numPr>
        <w:contextualSpacing/>
        <w:jc w:val="both"/>
        <w:rPr>
          <w:rFonts w:eastAsia="Times New Roman" w:cs="Arial"/>
          <w:sz w:val="22"/>
          <w:lang w:eastAsia="es-ES"/>
        </w:rPr>
      </w:pPr>
      <w:r w:rsidRPr="008B12DA">
        <w:rPr>
          <w:rFonts w:eastAsia="Times New Roman" w:cs="Arial"/>
          <w:sz w:val="22"/>
          <w:lang w:eastAsia="es-ES"/>
        </w:rPr>
        <w:t>Rescisión del contrato de locación por causas no imputables al locatario.</w:t>
      </w:r>
    </w:p>
    <w:p w:rsidR="008B12DA" w:rsidRPr="008B12DA" w:rsidRDefault="008B12DA" w:rsidP="008B12DA">
      <w:pPr>
        <w:numPr>
          <w:ilvl w:val="0"/>
          <w:numId w:val="17"/>
        </w:numPr>
        <w:contextualSpacing/>
        <w:jc w:val="both"/>
        <w:rPr>
          <w:rFonts w:eastAsia="Times New Roman" w:cs="Arial"/>
          <w:sz w:val="22"/>
          <w:lang w:eastAsia="es-ES"/>
        </w:rPr>
      </w:pPr>
      <w:r w:rsidRPr="008B12DA">
        <w:rPr>
          <w:rFonts w:eastAsia="Times New Roman" w:cs="Arial"/>
          <w:sz w:val="22"/>
          <w:lang w:eastAsia="es-ES"/>
        </w:rPr>
        <w:t>Traslado de un local ajeno a un local propio.</w:t>
      </w:r>
    </w:p>
    <w:p w:rsidR="008B12DA" w:rsidRPr="008B12DA" w:rsidRDefault="008B12DA" w:rsidP="007B4240">
      <w:pPr>
        <w:ind w:firstLine="705"/>
        <w:jc w:val="both"/>
        <w:rPr>
          <w:rFonts w:eastAsia="Times New Roman" w:cs="Arial"/>
          <w:sz w:val="22"/>
          <w:lang w:eastAsia="es-ES"/>
        </w:rPr>
      </w:pPr>
      <w:r w:rsidRPr="008B12DA">
        <w:rPr>
          <w:rFonts w:eastAsia="Times New Roman" w:cs="Arial"/>
          <w:sz w:val="22"/>
          <w:lang w:eastAsia="es-ES"/>
        </w:rPr>
        <w:t>Las  excepciones previstas podrán efectuarse solamente dentro de los doscientos metros (200m) de su ubicación de origen y a no menos de trescientos metros (300 m) de otra farmacia ya existente”.</w:t>
      </w:r>
    </w:p>
    <w:p w:rsidR="008B12DA" w:rsidRPr="008B12DA" w:rsidRDefault="008B12DA" w:rsidP="007B4240">
      <w:pPr>
        <w:jc w:val="both"/>
        <w:rPr>
          <w:rFonts w:eastAsia="Times New Roman" w:cs="Arial"/>
          <w:sz w:val="22"/>
          <w:lang w:eastAsia="es-ES"/>
        </w:rPr>
      </w:pPr>
    </w:p>
    <w:p w:rsidR="008B12DA" w:rsidRPr="008B12DA" w:rsidRDefault="008B12DA" w:rsidP="007B4240">
      <w:pPr>
        <w:jc w:val="both"/>
        <w:rPr>
          <w:rFonts w:eastAsia="Times New Roman" w:cs="Arial"/>
          <w:sz w:val="22"/>
          <w:lang w:eastAsia="es-ES"/>
        </w:rPr>
      </w:pPr>
      <w:r w:rsidRPr="008B12DA">
        <w:rPr>
          <w:rFonts w:eastAsia="Times New Roman" w:cs="Arial"/>
          <w:b/>
          <w:bCs/>
          <w:sz w:val="22"/>
          <w:u w:val="single"/>
          <w:lang w:eastAsia="es-ES"/>
        </w:rPr>
        <w:t>ARTÍCULO 2º.-</w:t>
      </w:r>
      <w:r w:rsidRPr="008B12DA">
        <w:rPr>
          <w:rFonts w:eastAsia="Times New Roman" w:cs="Arial"/>
          <w:b/>
          <w:bCs/>
          <w:sz w:val="22"/>
          <w:lang w:eastAsia="es-ES"/>
        </w:rPr>
        <w:tab/>
      </w:r>
      <w:r w:rsidRPr="008B12DA">
        <w:rPr>
          <w:rFonts w:eastAsia="Times New Roman" w:cs="Arial"/>
          <w:sz w:val="22"/>
          <w:lang w:eastAsia="es-ES"/>
        </w:rPr>
        <w:t>Incorpórase el Artículo 4º de la Ley Nº 781-Q, el que quedará redactado de la siguiente manera:</w:t>
      </w:r>
    </w:p>
    <w:p w:rsidR="008B12DA" w:rsidRPr="008B12DA" w:rsidRDefault="008B12DA" w:rsidP="007B4240">
      <w:pPr>
        <w:jc w:val="both"/>
        <w:rPr>
          <w:rFonts w:eastAsia="Times New Roman" w:cs="Arial"/>
          <w:sz w:val="22"/>
          <w:lang w:eastAsia="es-ES"/>
        </w:rPr>
      </w:pPr>
      <w:r w:rsidRPr="008B12DA">
        <w:rPr>
          <w:rFonts w:eastAsia="Times New Roman" w:cs="Arial"/>
          <w:sz w:val="22"/>
          <w:lang w:eastAsia="es-ES"/>
        </w:rPr>
        <w:tab/>
        <w:t>“</w:t>
      </w:r>
      <w:r w:rsidRPr="008B12DA">
        <w:rPr>
          <w:rFonts w:eastAsia="Times New Roman" w:cs="Arial"/>
          <w:b/>
          <w:sz w:val="22"/>
          <w:u w:val="single"/>
          <w:lang w:eastAsia="es-ES"/>
        </w:rPr>
        <w:t>ARTÍCULO 4º.-</w:t>
      </w:r>
      <w:r w:rsidRPr="008B12DA">
        <w:rPr>
          <w:rFonts w:eastAsia="Times New Roman" w:cs="Arial"/>
          <w:b/>
          <w:sz w:val="22"/>
          <w:lang w:eastAsia="es-ES"/>
        </w:rPr>
        <w:tab/>
      </w:r>
      <w:r w:rsidRPr="008B12DA">
        <w:rPr>
          <w:rFonts w:eastAsia="Times New Roman" w:cs="Arial"/>
          <w:sz w:val="22"/>
          <w:lang w:eastAsia="es-ES"/>
        </w:rPr>
        <w:t>Las farmacias por ser una extensión del sistema de salud, estarán racionalmente distribuidas en el territorio provincial, a fin de asegurar la atención y calidad de su servicio. Se autorizará la habilitación de una farmacia por cada 3000 habitantes tomándose como base los datos arrojados por el último Censo  Nacional de Población. Los departamentos y localidades que posean 5000 habitantes o menos, quedan exceptuados de la regulación de cantidades de farmacias con relación a la densidad  poblacional”.</w:t>
      </w:r>
    </w:p>
    <w:p w:rsidR="008B12DA" w:rsidRPr="008B12DA" w:rsidRDefault="008B12DA" w:rsidP="007B4240">
      <w:pPr>
        <w:jc w:val="both"/>
        <w:rPr>
          <w:rFonts w:eastAsia="Times New Roman" w:cs="Arial"/>
          <w:sz w:val="22"/>
          <w:lang w:eastAsia="es-ES"/>
        </w:rPr>
      </w:pPr>
      <w:r w:rsidRPr="008B12DA">
        <w:rPr>
          <w:rFonts w:eastAsia="Times New Roman" w:cs="Arial"/>
          <w:sz w:val="22"/>
          <w:lang w:eastAsia="es-ES"/>
        </w:rPr>
        <w:t xml:space="preserve">                                                                      </w:t>
      </w:r>
    </w:p>
    <w:p w:rsidR="008B12DA" w:rsidRPr="008B12DA" w:rsidRDefault="008B12DA" w:rsidP="007B4240">
      <w:pPr>
        <w:jc w:val="both"/>
        <w:rPr>
          <w:rFonts w:eastAsia="Times New Roman" w:cs="Arial"/>
          <w:sz w:val="22"/>
          <w:lang w:eastAsia="es-ES"/>
        </w:rPr>
      </w:pPr>
      <w:r w:rsidRPr="008B12DA">
        <w:rPr>
          <w:rFonts w:eastAsia="Times New Roman" w:cs="Arial"/>
          <w:b/>
          <w:sz w:val="22"/>
          <w:u w:val="single"/>
          <w:lang w:eastAsia="es-ES"/>
        </w:rPr>
        <w:t>ARTÍCULO 3º.-</w:t>
      </w:r>
      <w:r w:rsidRPr="008B12DA">
        <w:rPr>
          <w:rFonts w:eastAsia="Times New Roman" w:cs="Arial"/>
          <w:b/>
          <w:sz w:val="22"/>
          <w:lang w:eastAsia="es-ES"/>
        </w:rPr>
        <w:tab/>
      </w:r>
      <w:r w:rsidRPr="008B12DA">
        <w:rPr>
          <w:rFonts w:eastAsia="Times New Roman" w:cs="Arial"/>
          <w:sz w:val="22"/>
          <w:lang w:eastAsia="es-ES"/>
        </w:rPr>
        <w:t>Incorpórase el Artículo 5º de la Ley Nº 781-Q, el que quedará redactado de la siguiente manera:</w:t>
      </w:r>
    </w:p>
    <w:p w:rsidR="008B12DA" w:rsidRPr="008B12DA" w:rsidRDefault="008B12DA" w:rsidP="007B4240">
      <w:pPr>
        <w:jc w:val="both"/>
        <w:rPr>
          <w:rFonts w:eastAsia="Times New Roman" w:cs="Arial"/>
          <w:sz w:val="22"/>
          <w:lang w:eastAsia="es-ES"/>
        </w:rPr>
      </w:pPr>
      <w:r w:rsidRPr="008B12DA">
        <w:rPr>
          <w:rFonts w:eastAsia="Times New Roman" w:cs="Arial"/>
          <w:sz w:val="22"/>
          <w:lang w:eastAsia="es-ES"/>
        </w:rPr>
        <w:tab/>
        <w:t>“</w:t>
      </w:r>
      <w:r w:rsidRPr="008B12DA">
        <w:rPr>
          <w:rFonts w:eastAsia="Times New Roman" w:cs="Arial"/>
          <w:b/>
          <w:sz w:val="22"/>
          <w:u w:val="single"/>
          <w:lang w:eastAsia="es-ES"/>
        </w:rPr>
        <w:t>ARTÍCULO 5º.-</w:t>
      </w:r>
      <w:r w:rsidRPr="008B12DA">
        <w:rPr>
          <w:rFonts w:eastAsia="Times New Roman" w:cs="Arial"/>
          <w:b/>
          <w:sz w:val="22"/>
          <w:lang w:eastAsia="es-ES"/>
        </w:rPr>
        <w:tab/>
      </w:r>
      <w:r w:rsidRPr="008B12DA">
        <w:rPr>
          <w:rFonts w:eastAsia="Times New Roman" w:cs="Arial"/>
          <w:sz w:val="22"/>
          <w:lang w:eastAsia="es-ES"/>
        </w:rPr>
        <w:t xml:space="preserve">Aquellas nuevas farmacias que deseen instalarse en el territorio de la Provincia y cuenten con un inmueble mayor a los ciento </w:t>
      </w:r>
      <w:r w:rsidRPr="008B12DA">
        <w:rPr>
          <w:rFonts w:eastAsia="Times New Roman" w:cs="Arial"/>
          <w:sz w:val="22"/>
          <w:lang w:eastAsia="es-ES"/>
        </w:rPr>
        <w:tab/>
        <w:t>cincuenta metros cuadrados (150 m2), no podrán hacerlo en una distancia menor a mil quinientos metros (1.500 m), de las plazas departamentales”</w:t>
      </w:r>
    </w:p>
    <w:p w:rsidR="008B12DA" w:rsidRPr="008B12DA" w:rsidRDefault="008B12DA" w:rsidP="007B4240">
      <w:pPr>
        <w:rPr>
          <w:rFonts w:eastAsia="Times New Roman" w:cs="Arial"/>
          <w:b/>
          <w:bCs/>
          <w:sz w:val="22"/>
          <w:u w:val="single"/>
          <w:lang w:eastAsia="es-ES"/>
        </w:rPr>
      </w:pPr>
    </w:p>
    <w:p w:rsidR="008B12DA" w:rsidRPr="008B12DA" w:rsidRDefault="008B12DA" w:rsidP="007B4240">
      <w:pPr>
        <w:jc w:val="both"/>
        <w:rPr>
          <w:rFonts w:eastAsia="Times New Roman" w:cs="Arial"/>
          <w:sz w:val="22"/>
          <w:lang w:eastAsia="es-ES"/>
        </w:rPr>
      </w:pPr>
      <w:r w:rsidRPr="008B12DA">
        <w:rPr>
          <w:rFonts w:eastAsia="Times New Roman" w:cs="Arial"/>
          <w:b/>
          <w:bCs/>
          <w:sz w:val="22"/>
          <w:u w:val="single"/>
          <w:lang w:eastAsia="es-ES"/>
        </w:rPr>
        <w:t>ARTÍCULO 4º.-</w:t>
      </w:r>
      <w:r w:rsidRPr="008B12DA">
        <w:rPr>
          <w:rFonts w:eastAsia="Times New Roman" w:cs="Arial"/>
          <w:b/>
          <w:bCs/>
          <w:sz w:val="22"/>
          <w:lang w:eastAsia="es-ES"/>
        </w:rPr>
        <w:tab/>
      </w:r>
      <w:r w:rsidRPr="008B12DA">
        <w:rPr>
          <w:rFonts w:eastAsia="Times New Roman" w:cs="Arial"/>
          <w:bCs/>
          <w:sz w:val="22"/>
          <w:lang w:eastAsia="es-ES"/>
        </w:rPr>
        <w:t xml:space="preserve">Incorpórase </w:t>
      </w:r>
      <w:r w:rsidRPr="008B12DA">
        <w:rPr>
          <w:rFonts w:eastAsia="Times New Roman" w:cs="Arial"/>
          <w:sz w:val="22"/>
          <w:lang w:eastAsia="es-ES"/>
        </w:rPr>
        <w:t>el Artículo 6º de la Ley Nº 781-Q, el que quedará redactado de la siguiente manera:</w:t>
      </w:r>
    </w:p>
    <w:p w:rsidR="008B12DA" w:rsidRPr="008B12DA" w:rsidRDefault="008B12DA" w:rsidP="007B4240">
      <w:pPr>
        <w:jc w:val="both"/>
        <w:rPr>
          <w:rFonts w:eastAsia="Times New Roman" w:cs="Arial"/>
          <w:sz w:val="22"/>
          <w:lang w:eastAsia="es-ES"/>
        </w:rPr>
      </w:pPr>
      <w:r w:rsidRPr="008B12DA">
        <w:rPr>
          <w:rFonts w:eastAsia="Times New Roman" w:cs="Arial"/>
          <w:sz w:val="22"/>
          <w:lang w:eastAsia="es-ES"/>
        </w:rPr>
        <w:tab/>
        <w:t>“</w:t>
      </w:r>
      <w:r w:rsidRPr="008B12DA">
        <w:rPr>
          <w:rFonts w:eastAsia="Times New Roman" w:cs="Arial"/>
          <w:b/>
          <w:sz w:val="22"/>
          <w:u w:val="single"/>
          <w:lang w:eastAsia="es-ES"/>
        </w:rPr>
        <w:t>ARTÍCULO 6º.-</w:t>
      </w:r>
      <w:r w:rsidRPr="008B12DA">
        <w:rPr>
          <w:rFonts w:eastAsia="Times New Roman" w:cs="Arial"/>
          <w:sz w:val="22"/>
          <w:lang w:eastAsia="es-ES"/>
        </w:rPr>
        <w:tab/>
        <w:t>Sólo se podrá autorizar la instalación de farmacias, cuando sus propietarios, locatarios y responsables de la actividad sean:</w:t>
      </w:r>
    </w:p>
    <w:p w:rsidR="008B12DA" w:rsidRPr="008B12DA" w:rsidRDefault="008B12DA" w:rsidP="008B12DA">
      <w:pPr>
        <w:numPr>
          <w:ilvl w:val="0"/>
          <w:numId w:val="18"/>
        </w:numPr>
        <w:contextualSpacing/>
        <w:jc w:val="both"/>
        <w:rPr>
          <w:rFonts w:eastAsia="Times New Roman" w:cs="Arial"/>
          <w:sz w:val="22"/>
          <w:lang w:eastAsia="es-ES"/>
        </w:rPr>
      </w:pPr>
      <w:r w:rsidRPr="008B12DA">
        <w:rPr>
          <w:rFonts w:eastAsia="Times New Roman" w:cs="Arial"/>
          <w:sz w:val="22"/>
          <w:lang w:eastAsia="es-ES"/>
        </w:rPr>
        <w:t>Personas humanas y sociedades de responsabilidad limitada, habilitadas para ejercer el comercio, inscriptas en el Registro Público de Comercio.</w:t>
      </w:r>
    </w:p>
    <w:p w:rsidR="008B12DA" w:rsidRPr="008B12DA" w:rsidRDefault="008B12DA" w:rsidP="008B12DA">
      <w:pPr>
        <w:numPr>
          <w:ilvl w:val="0"/>
          <w:numId w:val="18"/>
        </w:numPr>
        <w:contextualSpacing/>
        <w:jc w:val="both"/>
        <w:rPr>
          <w:rFonts w:eastAsia="Times New Roman" w:cs="Arial"/>
          <w:sz w:val="22"/>
          <w:lang w:eastAsia="es-ES"/>
        </w:rPr>
      </w:pPr>
      <w:r w:rsidRPr="008B12DA">
        <w:rPr>
          <w:rFonts w:eastAsia="Times New Roman" w:cs="Arial"/>
          <w:sz w:val="22"/>
          <w:lang w:eastAsia="es-ES"/>
        </w:rPr>
        <w:t>Asociaciones Mutuales, cuyas farmacias se regirán por la Ley Nacional Nº 20321 y sus modificatorias.</w:t>
      </w:r>
    </w:p>
    <w:p w:rsidR="008B12DA" w:rsidRPr="008B12DA" w:rsidRDefault="008B12DA" w:rsidP="008B12DA">
      <w:pPr>
        <w:numPr>
          <w:ilvl w:val="0"/>
          <w:numId w:val="18"/>
        </w:numPr>
        <w:contextualSpacing/>
        <w:jc w:val="both"/>
        <w:rPr>
          <w:rFonts w:eastAsia="Times New Roman" w:cs="Arial"/>
          <w:sz w:val="22"/>
          <w:lang w:eastAsia="es-ES"/>
        </w:rPr>
      </w:pPr>
      <w:r w:rsidRPr="008B12DA">
        <w:rPr>
          <w:rFonts w:eastAsia="Times New Roman" w:cs="Arial"/>
          <w:sz w:val="22"/>
          <w:lang w:eastAsia="es-ES"/>
        </w:rPr>
        <w:t xml:space="preserve">Obras Sociales y Gremiales que se encuentren autorizadas por sus estatutos “.  </w:t>
      </w:r>
    </w:p>
    <w:p w:rsidR="008B12DA" w:rsidRPr="008B12DA" w:rsidRDefault="008B12DA" w:rsidP="007B4240">
      <w:pPr>
        <w:rPr>
          <w:rFonts w:eastAsia="Times New Roman" w:cs="Arial"/>
          <w:bCs/>
          <w:sz w:val="22"/>
          <w:lang w:eastAsia="es-ES"/>
        </w:rPr>
      </w:pPr>
    </w:p>
    <w:p w:rsidR="008B12DA" w:rsidRPr="008B12DA" w:rsidRDefault="008B12DA" w:rsidP="007B4240">
      <w:pPr>
        <w:jc w:val="both"/>
        <w:rPr>
          <w:rFonts w:eastAsia="Times New Roman" w:cs="Arial"/>
          <w:sz w:val="22"/>
          <w:lang w:eastAsia="es-AR"/>
        </w:rPr>
      </w:pPr>
      <w:r w:rsidRPr="008B12DA">
        <w:rPr>
          <w:rFonts w:eastAsia="Times New Roman" w:cs="Arial"/>
          <w:b/>
          <w:sz w:val="22"/>
          <w:u w:val="single"/>
          <w:lang w:val="es-ES_tradnl" w:eastAsia="es-ES"/>
        </w:rPr>
        <w:t>ARTÍCULO 5°.-</w:t>
      </w:r>
      <w:r w:rsidRPr="008B12DA">
        <w:rPr>
          <w:rFonts w:ascii="Times New Roman" w:eastAsia="Times New Roman" w:hAnsi="Times New Roman" w:cs="Times New Roman"/>
          <w:sz w:val="22"/>
          <w:lang w:val="es-ES_tradnl" w:eastAsia="es-ES"/>
        </w:rPr>
        <w:tab/>
      </w:r>
      <w:r w:rsidRPr="008B12DA">
        <w:rPr>
          <w:rFonts w:eastAsia="Times New Roman" w:cs="Arial"/>
          <w:sz w:val="22"/>
          <w:lang w:eastAsia="es-AR"/>
        </w:rPr>
        <w:t xml:space="preserve">Incorpórase el Artículo 7º de la Ley Nº 781-Q, el que quedará redactado de la siguiente manera: </w:t>
      </w:r>
    </w:p>
    <w:p w:rsidR="008B12DA" w:rsidRPr="008B12DA" w:rsidRDefault="008B12DA" w:rsidP="007B4240">
      <w:pPr>
        <w:jc w:val="both"/>
        <w:rPr>
          <w:rFonts w:eastAsia="Times New Roman" w:cs="Arial"/>
          <w:sz w:val="22"/>
          <w:lang w:val="es-ES_tradnl" w:eastAsia="es-ES"/>
        </w:rPr>
      </w:pPr>
      <w:r w:rsidRPr="008B12DA">
        <w:rPr>
          <w:rFonts w:eastAsia="Times New Roman" w:cs="Arial"/>
          <w:i/>
          <w:sz w:val="22"/>
          <w:lang w:val="es-ES_tradnl" w:eastAsia="es-ES"/>
        </w:rPr>
        <w:tab/>
      </w:r>
      <w:r w:rsidRPr="008B12DA">
        <w:rPr>
          <w:rFonts w:eastAsia="Times New Roman" w:cs="Arial"/>
          <w:i/>
          <w:sz w:val="22"/>
          <w:lang w:val="es-ES_tradnl" w:eastAsia="es-ES"/>
        </w:rPr>
        <w:tab/>
      </w:r>
      <w:r w:rsidRPr="008B12DA">
        <w:rPr>
          <w:rFonts w:eastAsia="Times New Roman" w:cs="Arial"/>
          <w:b/>
          <w:sz w:val="22"/>
          <w:lang w:val="es-ES_tradnl" w:eastAsia="es-ES"/>
        </w:rPr>
        <w:t>“</w:t>
      </w:r>
      <w:r w:rsidRPr="008B12DA">
        <w:rPr>
          <w:rFonts w:eastAsia="Times New Roman" w:cs="Arial"/>
          <w:b/>
          <w:sz w:val="22"/>
          <w:u w:val="single"/>
          <w:lang w:val="es-ES_tradnl" w:eastAsia="es-ES"/>
        </w:rPr>
        <w:t>ARTÍCULO  7°.-</w:t>
      </w:r>
      <w:r w:rsidRPr="008B12DA">
        <w:rPr>
          <w:rFonts w:eastAsia="Times New Roman" w:cs="Arial"/>
          <w:sz w:val="22"/>
          <w:lang w:val="es-ES_tradnl" w:eastAsia="es-ES"/>
        </w:rPr>
        <w:tab/>
        <w:t xml:space="preserve">Es autoridad de aplicación de la presente ley el Poder </w:t>
      </w:r>
      <w:r w:rsidRPr="008B12DA">
        <w:rPr>
          <w:rFonts w:eastAsia="Times New Roman" w:cs="Arial"/>
          <w:sz w:val="22"/>
          <w:lang w:val="es-ES_tradnl" w:eastAsia="es-ES"/>
        </w:rPr>
        <w:tab/>
        <w:t>Ejecutivo, a través del Ministerio de Salud Pública de la Provincia o el organismo que en el futuro lo reemplace”.</w:t>
      </w:r>
    </w:p>
    <w:p w:rsidR="008B12DA" w:rsidRPr="008B12DA" w:rsidRDefault="008B12DA" w:rsidP="007B4240">
      <w:pPr>
        <w:rPr>
          <w:rFonts w:eastAsia="Times New Roman" w:cs="Arial"/>
          <w:b/>
          <w:sz w:val="22"/>
          <w:u w:val="single"/>
          <w:lang w:val="es-ES_tradnl" w:eastAsia="es-ES"/>
        </w:rPr>
      </w:pPr>
    </w:p>
    <w:p w:rsidR="008B12DA" w:rsidRPr="008B12DA" w:rsidRDefault="008B12DA" w:rsidP="007B4240">
      <w:pPr>
        <w:jc w:val="both"/>
        <w:rPr>
          <w:rFonts w:eastAsia="Times New Roman" w:cs="Arial"/>
          <w:sz w:val="22"/>
          <w:lang w:eastAsia="es-AR"/>
        </w:rPr>
      </w:pPr>
      <w:r w:rsidRPr="008B12DA">
        <w:rPr>
          <w:rFonts w:eastAsia="Times New Roman" w:cs="Arial"/>
          <w:b/>
          <w:sz w:val="22"/>
          <w:u w:val="single"/>
          <w:lang w:val="es-ES_tradnl" w:eastAsia="es-ES"/>
        </w:rPr>
        <w:lastRenderedPageBreak/>
        <w:t>ARTÍCULO 6°.-</w:t>
      </w:r>
      <w:r w:rsidRPr="008B12DA">
        <w:rPr>
          <w:rFonts w:eastAsia="Times New Roman" w:cs="Arial"/>
          <w:sz w:val="22"/>
          <w:lang w:val="es-ES_tradnl" w:eastAsia="es-ES"/>
        </w:rPr>
        <w:tab/>
      </w:r>
      <w:r w:rsidRPr="008B12DA">
        <w:rPr>
          <w:rFonts w:eastAsia="Times New Roman" w:cs="Arial"/>
          <w:sz w:val="22"/>
          <w:lang w:eastAsia="es-AR"/>
        </w:rPr>
        <w:t xml:space="preserve">Incorpórase el Artículo 8º de la Ley Nº 781-Q, el que quedará redactado de la siguiente manera: </w:t>
      </w:r>
    </w:p>
    <w:p w:rsidR="008B12DA" w:rsidRPr="008B12DA" w:rsidRDefault="008B12DA" w:rsidP="007B4240">
      <w:pPr>
        <w:jc w:val="both"/>
        <w:rPr>
          <w:rFonts w:eastAsia="Times New Roman" w:cs="Arial"/>
          <w:sz w:val="22"/>
          <w:lang w:val="es-ES_tradnl" w:eastAsia="es-ES"/>
        </w:rPr>
      </w:pPr>
      <w:r w:rsidRPr="008B12DA">
        <w:rPr>
          <w:rFonts w:eastAsia="Times New Roman" w:cs="Arial"/>
          <w:i/>
          <w:sz w:val="22"/>
          <w:lang w:val="es-ES_tradnl" w:eastAsia="es-ES"/>
        </w:rPr>
        <w:tab/>
        <w:t>“</w:t>
      </w:r>
      <w:r w:rsidRPr="008B12DA">
        <w:rPr>
          <w:rFonts w:eastAsia="Times New Roman" w:cs="Arial"/>
          <w:b/>
          <w:sz w:val="22"/>
          <w:u w:val="single"/>
          <w:lang w:val="es-ES_tradnl" w:eastAsia="es-ES"/>
        </w:rPr>
        <w:t>ARTÍCULO 8º.-</w:t>
      </w:r>
      <w:r w:rsidRPr="008B12DA">
        <w:rPr>
          <w:rFonts w:eastAsia="Times New Roman" w:cs="Arial"/>
          <w:i/>
          <w:sz w:val="22"/>
          <w:lang w:val="es-ES_tradnl" w:eastAsia="es-ES"/>
        </w:rPr>
        <w:t xml:space="preserve"> </w:t>
      </w:r>
      <w:r w:rsidRPr="008B12DA">
        <w:rPr>
          <w:rFonts w:eastAsia="Times New Roman" w:cs="Arial"/>
          <w:sz w:val="22"/>
          <w:lang w:val="es-ES_tradnl" w:eastAsia="es-ES"/>
        </w:rPr>
        <w:tab/>
        <w:t>Las infracciones a las normas de la presente ley y sus reglamentaciones serán pasibles de la aplicación de sanciones contravencionales que en cada caso se indican en la Ley N° 941-R Código de Faltas de la Provincia de San Juan”.</w:t>
      </w:r>
    </w:p>
    <w:p w:rsidR="008B12DA" w:rsidRPr="008B12DA" w:rsidRDefault="008B12DA" w:rsidP="007B4240">
      <w:pPr>
        <w:rPr>
          <w:rFonts w:eastAsia="Times New Roman" w:cs="Arial"/>
          <w:b/>
          <w:sz w:val="22"/>
          <w:u w:val="single"/>
          <w:lang w:val="es-ES_tradnl" w:eastAsia="es-ES"/>
        </w:rPr>
      </w:pPr>
    </w:p>
    <w:p w:rsidR="008B12DA" w:rsidRPr="008B12DA" w:rsidRDefault="008B12DA" w:rsidP="007B4240">
      <w:pPr>
        <w:jc w:val="both"/>
        <w:rPr>
          <w:rFonts w:eastAsia="Times New Roman" w:cs="Arial"/>
          <w:sz w:val="22"/>
          <w:lang w:val="es-ES_tradnl" w:eastAsia="es-ES"/>
        </w:rPr>
      </w:pPr>
      <w:r w:rsidRPr="008B12DA">
        <w:rPr>
          <w:rFonts w:eastAsia="Times New Roman" w:cs="Arial"/>
          <w:b/>
          <w:sz w:val="22"/>
          <w:u w:val="single"/>
          <w:lang w:val="es-ES_tradnl" w:eastAsia="es-ES"/>
        </w:rPr>
        <w:t>ARTÍCULO 7°.-</w:t>
      </w:r>
      <w:r w:rsidRPr="008B12DA">
        <w:rPr>
          <w:rFonts w:eastAsia="Times New Roman" w:cs="Arial"/>
          <w:sz w:val="22"/>
          <w:lang w:val="es-ES_tradnl" w:eastAsia="es-ES"/>
        </w:rPr>
        <w:tab/>
        <w:t>Comuníquese al Poder Ejecutivo.</w:t>
      </w:r>
    </w:p>
    <w:p w:rsidR="008B12DA" w:rsidRPr="008B12DA" w:rsidRDefault="008B12DA" w:rsidP="007B4240">
      <w:pPr>
        <w:jc w:val="both"/>
        <w:rPr>
          <w:rFonts w:eastAsia="Times New Roman" w:cs="Arial"/>
          <w:b/>
          <w:sz w:val="22"/>
          <w:u w:val="single"/>
          <w:lang w:val="es-ES_tradnl" w:eastAsia="es-ES"/>
        </w:rPr>
      </w:pP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p>
    <w:p w:rsidR="008B12DA" w:rsidRPr="008B12DA" w:rsidRDefault="008B12DA" w:rsidP="007B4240">
      <w:pPr>
        <w:jc w:val="both"/>
        <w:rPr>
          <w:rFonts w:eastAsia="Times New Roman" w:cs="Arial"/>
          <w:sz w:val="22"/>
          <w:lang w:val="es-ES_tradnl" w:eastAsia="es-ES"/>
        </w:rPr>
      </w:pPr>
    </w:p>
    <w:p w:rsidR="008B12DA" w:rsidRPr="008B12DA" w:rsidRDefault="008B12DA" w:rsidP="008C2437">
      <w:pPr>
        <w:autoSpaceDE w:val="0"/>
        <w:autoSpaceDN w:val="0"/>
        <w:adjustRightInd w:val="0"/>
        <w:jc w:val="right"/>
        <w:rPr>
          <w:rFonts w:cs="Arial"/>
          <w:b/>
          <w:sz w:val="22"/>
        </w:rPr>
      </w:pPr>
      <w:r w:rsidRPr="008B12DA">
        <w:rPr>
          <w:rFonts w:cs="Arial"/>
          <w:b/>
          <w:sz w:val="22"/>
        </w:rPr>
        <w:t>ASUNTO VII</w:t>
      </w:r>
    </w:p>
    <w:p w:rsidR="008B12DA" w:rsidRPr="008B12DA" w:rsidRDefault="008B12DA" w:rsidP="008D6B38">
      <w:pPr>
        <w:jc w:val="both"/>
        <w:rPr>
          <w:rFonts w:cs="Arial"/>
          <w:b/>
          <w:sz w:val="22"/>
        </w:rPr>
      </w:pPr>
      <w:r w:rsidRPr="008B12DA">
        <w:rPr>
          <w:rFonts w:cs="Arial"/>
          <w:sz w:val="22"/>
          <w:u w:val="single"/>
        </w:rPr>
        <w:t>DESPACHO DE LA COMISIÓN DE EDUCACIÓN, CULTURA, CIENCIA Y TÉCNICA</w:t>
      </w:r>
      <w:r w:rsidRPr="008B12DA">
        <w:rPr>
          <w:rFonts w:cs="Arial"/>
          <w:sz w:val="22"/>
        </w:rPr>
        <w:t xml:space="preserve"> </w:t>
      </w:r>
      <w:r w:rsidRPr="008B12DA">
        <w:rPr>
          <w:rFonts w:cs="Arial"/>
          <w:b/>
          <w:sz w:val="22"/>
        </w:rPr>
        <w:t>(4173-18)</w:t>
      </w:r>
    </w:p>
    <w:p w:rsidR="008B12DA" w:rsidRPr="008B12DA" w:rsidRDefault="008B12DA" w:rsidP="008D6B38">
      <w:pPr>
        <w:jc w:val="both"/>
        <w:rPr>
          <w:rFonts w:cs="Arial"/>
          <w:sz w:val="22"/>
        </w:rPr>
      </w:pPr>
      <w:r w:rsidRPr="008B12DA">
        <w:rPr>
          <w:rFonts w:cs="Arial"/>
          <w:sz w:val="22"/>
        </w:rPr>
        <w:t>CÁMARA DE DIPUTADOS:</w:t>
      </w:r>
    </w:p>
    <w:p w:rsidR="008B12DA" w:rsidRPr="008B12DA" w:rsidRDefault="008B12DA" w:rsidP="00C26D41">
      <w:pPr>
        <w:ind w:firstLine="708"/>
        <w:jc w:val="both"/>
        <w:rPr>
          <w:rFonts w:cs="Arial"/>
          <w:sz w:val="22"/>
        </w:rPr>
      </w:pPr>
      <w:r w:rsidRPr="008B12DA">
        <w:rPr>
          <w:rFonts w:cs="Arial"/>
          <w:sz w:val="22"/>
        </w:rPr>
        <w:t>Vuestra Comisión de Educación, Cultura, Ciencia y Técnica ha estudiado el Proyecto de Resolución presentado por el Bloque Justicialista por el que declara de interés científico y educativo a la Expo Jáchal 2018; y, por las razones que os dará su miembro informante, aconseja prestéis sanción favorable al siguiente despacho:</w:t>
      </w:r>
    </w:p>
    <w:p w:rsidR="008B12DA" w:rsidRPr="008B12DA" w:rsidRDefault="008B12DA" w:rsidP="008D6B38">
      <w:pPr>
        <w:jc w:val="both"/>
        <w:rPr>
          <w:rFonts w:cs="Arial"/>
          <w:sz w:val="22"/>
        </w:rPr>
      </w:pPr>
    </w:p>
    <w:p w:rsidR="008B12DA" w:rsidRPr="008B12DA" w:rsidRDefault="008B12DA" w:rsidP="008D6B38">
      <w:pPr>
        <w:jc w:val="center"/>
        <w:rPr>
          <w:rFonts w:cs="Arial"/>
          <w:sz w:val="22"/>
          <w:u w:val="single"/>
        </w:rPr>
      </w:pPr>
      <w:r w:rsidRPr="008B12DA">
        <w:rPr>
          <w:rFonts w:cs="Arial"/>
          <w:sz w:val="22"/>
          <w:u w:val="single"/>
        </w:rPr>
        <w:t>PROYECTO DE RESOLUCIÓN</w:t>
      </w:r>
    </w:p>
    <w:p w:rsidR="008B12DA" w:rsidRPr="008B12DA" w:rsidRDefault="008B12DA" w:rsidP="008D6B38">
      <w:pPr>
        <w:jc w:val="center"/>
        <w:rPr>
          <w:rFonts w:cs="Arial"/>
          <w:sz w:val="22"/>
        </w:rPr>
      </w:pPr>
      <w:r w:rsidRPr="008B12DA">
        <w:rPr>
          <w:rFonts w:cs="Arial"/>
          <w:sz w:val="22"/>
        </w:rPr>
        <w:t>LA CÁMARA DE DIPUTADOS DE LA PROVINCIA DE SAN JUAN</w:t>
      </w:r>
    </w:p>
    <w:p w:rsidR="008B12DA" w:rsidRPr="008B12DA" w:rsidRDefault="008B12DA" w:rsidP="008D6B38">
      <w:pPr>
        <w:jc w:val="center"/>
        <w:rPr>
          <w:rFonts w:cs="Arial"/>
          <w:sz w:val="22"/>
          <w:u w:val="single"/>
        </w:rPr>
      </w:pPr>
      <w:r w:rsidRPr="008B12DA">
        <w:rPr>
          <w:rFonts w:cs="Arial"/>
          <w:sz w:val="22"/>
          <w:u w:val="single"/>
        </w:rPr>
        <w:t>R E S U E L V E :</w:t>
      </w:r>
    </w:p>
    <w:p w:rsidR="008B12DA" w:rsidRPr="008B12DA" w:rsidRDefault="008B12DA" w:rsidP="008D6B38">
      <w:pPr>
        <w:rPr>
          <w:rFonts w:cs="Arial"/>
          <w:b/>
          <w:sz w:val="22"/>
          <w:u w:val="single"/>
        </w:rPr>
      </w:pPr>
    </w:p>
    <w:p w:rsidR="008B12DA" w:rsidRPr="008B12DA" w:rsidRDefault="008B12DA" w:rsidP="008D6B38">
      <w:pPr>
        <w:jc w:val="both"/>
        <w:rPr>
          <w:rFonts w:cs="Arial"/>
          <w:sz w:val="22"/>
        </w:rPr>
      </w:pPr>
      <w:r w:rsidRPr="008B12DA">
        <w:rPr>
          <w:rFonts w:cs="Arial"/>
          <w:b/>
          <w:sz w:val="22"/>
          <w:u w:val="single"/>
        </w:rPr>
        <w:t>ARTÍCULO 1º.-</w:t>
      </w:r>
      <w:r w:rsidRPr="008B12DA">
        <w:rPr>
          <w:rFonts w:cs="Arial"/>
          <w:sz w:val="22"/>
        </w:rPr>
        <w:tab/>
        <w:t xml:space="preserve">Declarar de interés educativo y cultural, la </w:t>
      </w:r>
      <w:r w:rsidRPr="008B12DA">
        <w:rPr>
          <w:rFonts w:cs="Arial"/>
          <w:i/>
          <w:sz w:val="22"/>
        </w:rPr>
        <w:t>Expo Jáchal 2018</w:t>
      </w:r>
      <w:r w:rsidRPr="008B12DA">
        <w:rPr>
          <w:rFonts w:cs="Arial"/>
          <w:sz w:val="22"/>
        </w:rPr>
        <w:t xml:space="preserve">, organizada por la </w:t>
      </w:r>
      <w:r w:rsidRPr="008B12DA">
        <w:rPr>
          <w:rFonts w:cs="Arial"/>
          <w:i/>
          <w:sz w:val="22"/>
        </w:rPr>
        <w:t>Escuela Agrotécnica Dr. Manuel Belgrano</w:t>
      </w:r>
      <w:r w:rsidRPr="008B12DA">
        <w:rPr>
          <w:rFonts w:cs="Arial"/>
          <w:sz w:val="22"/>
        </w:rPr>
        <w:t xml:space="preserve"> del departamento Jáchal, a desarrollarse el día 30 de noviembre del corriente año.</w:t>
      </w:r>
    </w:p>
    <w:p w:rsidR="008B12DA" w:rsidRPr="008B12DA" w:rsidRDefault="008B12DA" w:rsidP="008D6B38">
      <w:pPr>
        <w:jc w:val="both"/>
        <w:rPr>
          <w:rFonts w:cs="Arial"/>
          <w:sz w:val="22"/>
        </w:rPr>
      </w:pPr>
    </w:p>
    <w:p w:rsidR="008B12DA" w:rsidRPr="008B12DA" w:rsidRDefault="008B12DA" w:rsidP="008D6B38">
      <w:pPr>
        <w:jc w:val="both"/>
        <w:rPr>
          <w:rFonts w:cs="Arial"/>
          <w:sz w:val="22"/>
        </w:rPr>
      </w:pPr>
      <w:r w:rsidRPr="008B12DA">
        <w:rPr>
          <w:rFonts w:cs="Arial"/>
          <w:b/>
          <w:sz w:val="22"/>
          <w:u w:val="single"/>
        </w:rPr>
        <w:t>ARTÍCULO 2º.-</w:t>
      </w:r>
      <w:r w:rsidRPr="008B12DA">
        <w:rPr>
          <w:rFonts w:cs="Arial"/>
          <w:sz w:val="22"/>
        </w:rPr>
        <w:tab/>
        <w:t>Comuníquese al Poder Ejecutivo.</w:t>
      </w:r>
    </w:p>
    <w:p w:rsidR="008B12DA" w:rsidRPr="008B12DA" w:rsidRDefault="008B12DA" w:rsidP="008D6B38">
      <w:pPr>
        <w:jc w:val="both"/>
        <w:rPr>
          <w:rFonts w:cs="Arial"/>
          <w:sz w:val="22"/>
        </w:rPr>
      </w:pPr>
    </w:p>
    <w:p w:rsidR="008B12DA" w:rsidRPr="008B12DA" w:rsidRDefault="008B12DA" w:rsidP="00757D5B">
      <w:pPr>
        <w:jc w:val="center"/>
        <w:rPr>
          <w:rFonts w:cs="Arial"/>
          <w:sz w:val="22"/>
        </w:rPr>
      </w:pPr>
      <w:r w:rsidRPr="008B12DA">
        <w:rPr>
          <w:rFonts w:cs="Arial"/>
          <w:sz w:val="22"/>
        </w:rPr>
        <w:t>-------000-----</w:t>
      </w:r>
    </w:p>
    <w:p w:rsidR="008B12DA" w:rsidRPr="008B12DA" w:rsidRDefault="008B12DA" w:rsidP="00757D5B">
      <w:pPr>
        <w:ind w:right="-941"/>
        <w:jc w:val="both"/>
        <w:rPr>
          <w:rFonts w:cs="Arial"/>
          <w:sz w:val="22"/>
        </w:rPr>
      </w:pPr>
    </w:p>
    <w:p w:rsidR="008B12DA" w:rsidRDefault="008B12DA" w:rsidP="00757D5B">
      <w:pPr>
        <w:jc w:val="both"/>
        <w:rPr>
          <w:rFonts w:cs="Arial"/>
          <w:sz w:val="22"/>
        </w:rPr>
      </w:pPr>
      <w:r w:rsidRPr="008B12DA">
        <w:rPr>
          <w:rFonts w:cs="Arial"/>
          <w:sz w:val="22"/>
        </w:rPr>
        <w:tab/>
      </w:r>
      <w:r w:rsidRPr="008B12DA">
        <w:rPr>
          <w:rFonts w:cs="Arial"/>
          <w:sz w:val="22"/>
        </w:rPr>
        <w:tab/>
      </w:r>
      <w:r w:rsidRPr="008B12DA">
        <w:rPr>
          <w:rFonts w:cs="Arial"/>
          <w:sz w:val="22"/>
        </w:rPr>
        <w:tab/>
        <w:t>Dado en la Sala de Comisiones de la Cámara de Diputados, a los trece días del mes de noviembre del año dos mil dieciocho.</w:t>
      </w:r>
    </w:p>
    <w:p w:rsidR="008B12DA" w:rsidRDefault="008B12DA" w:rsidP="00757D5B">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8B12DA" w:rsidRPr="008B12DA" w:rsidRDefault="008B12DA" w:rsidP="00757D5B">
      <w:pPr>
        <w:jc w:val="both"/>
        <w:rPr>
          <w:rFonts w:cs="Arial"/>
          <w:b/>
          <w:sz w:val="22"/>
          <w:u w:val="single"/>
        </w:rPr>
      </w:pPr>
    </w:p>
    <w:p w:rsidR="008B12DA" w:rsidRPr="008B12DA" w:rsidRDefault="008B12DA" w:rsidP="00840691">
      <w:pPr>
        <w:autoSpaceDE w:val="0"/>
        <w:autoSpaceDN w:val="0"/>
        <w:adjustRightInd w:val="0"/>
        <w:jc w:val="right"/>
        <w:rPr>
          <w:rFonts w:cs="Arial"/>
          <w:b/>
          <w:sz w:val="22"/>
        </w:rPr>
      </w:pPr>
      <w:r w:rsidRPr="008B12DA">
        <w:rPr>
          <w:rFonts w:cs="Arial"/>
          <w:b/>
          <w:sz w:val="22"/>
        </w:rPr>
        <w:t>ASUNTO VIII</w:t>
      </w:r>
    </w:p>
    <w:p w:rsidR="008B12DA" w:rsidRPr="008B12DA" w:rsidRDefault="008B12DA" w:rsidP="009C0503">
      <w:pPr>
        <w:jc w:val="both"/>
        <w:outlineLvl w:val="0"/>
        <w:rPr>
          <w:rFonts w:cs="Arial"/>
          <w:b/>
          <w:bCs/>
          <w:sz w:val="22"/>
          <w:lang w:val="es-MX"/>
        </w:rPr>
      </w:pPr>
      <w:r w:rsidRPr="008B12DA">
        <w:rPr>
          <w:rFonts w:cs="Arial"/>
          <w:bCs/>
          <w:sz w:val="22"/>
          <w:u w:val="single"/>
          <w:lang w:val="es-MX"/>
        </w:rPr>
        <w:t>DESPACHO DE LA COMISIÓN DE OBRAS Y SERVICIOS PÚBLICOS</w:t>
      </w:r>
      <w:r w:rsidRPr="008B12DA">
        <w:rPr>
          <w:rFonts w:cs="Arial"/>
          <w:b/>
          <w:bCs/>
          <w:sz w:val="22"/>
          <w:lang w:val="es-MX"/>
        </w:rPr>
        <w:t xml:space="preserve"> (0822-18)</w:t>
      </w:r>
    </w:p>
    <w:p w:rsidR="008B12DA" w:rsidRPr="008B12DA" w:rsidRDefault="008B12DA" w:rsidP="009C0503">
      <w:pPr>
        <w:jc w:val="both"/>
        <w:outlineLvl w:val="0"/>
        <w:rPr>
          <w:rFonts w:cs="Arial"/>
          <w:bCs/>
          <w:sz w:val="22"/>
          <w:lang w:val="es-MX"/>
        </w:rPr>
      </w:pPr>
      <w:r w:rsidRPr="008B12DA">
        <w:rPr>
          <w:rFonts w:cs="Arial"/>
          <w:bCs/>
          <w:sz w:val="22"/>
          <w:lang w:val="es-MX"/>
        </w:rPr>
        <w:t>CÁMARA DE DIPUTADOS:</w:t>
      </w:r>
    </w:p>
    <w:p w:rsidR="008B12DA" w:rsidRPr="008B12DA" w:rsidRDefault="008B12DA" w:rsidP="0061410E">
      <w:pPr>
        <w:ind w:firstLine="708"/>
        <w:jc w:val="both"/>
        <w:outlineLvl w:val="0"/>
        <w:rPr>
          <w:rFonts w:cs="Arial"/>
          <w:bCs/>
          <w:sz w:val="22"/>
          <w:lang w:val="es-MX"/>
        </w:rPr>
      </w:pPr>
      <w:r w:rsidRPr="008B12DA">
        <w:rPr>
          <w:rFonts w:cs="Arial"/>
          <w:bCs/>
          <w:sz w:val="22"/>
          <w:lang w:val="es-MX"/>
        </w:rPr>
        <w:t>Vuestra Comisión de Obras y Servicios Públicos ha estudiado el Proyecto de Comunicación del Bloque Compromiso con San Juan por el que solicita la ejecución de la obra de cloacas del Barrio Margarita Ferrá de Bartol de Valle Fértil; y, por las razones que os dará su miembro informante, aconseja prestéis sanción favorable al siguiente despacho:</w:t>
      </w:r>
    </w:p>
    <w:p w:rsidR="008B12DA" w:rsidRPr="008B12DA" w:rsidRDefault="008B12DA" w:rsidP="009C0503">
      <w:pPr>
        <w:jc w:val="both"/>
        <w:outlineLvl w:val="0"/>
        <w:rPr>
          <w:rFonts w:cs="Arial"/>
          <w:bCs/>
          <w:sz w:val="22"/>
          <w:lang w:val="es-MX"/>
        </w:rPr>
      </w:pPr>
    </w:p>
    <w:p w:rsidR="008B12DA" w:rsidRPr="008B12DA" w:rsidRDefault="008B12DA" w:rsidP="002F3A49">
      <w:pPr>
        <w:jc w:val="center"/>
        <w:outlineLvl w:val="0"/>
        <w:rPr>
          <w:rFonts w:cs="Arial"/>
          <w:bCs/>
          <w:sz w:val="22"/>
          <w:u w:val="single"/>
          <w:lang w:val="es-MX"/>
        </w:rPr>
      </w:pPr>
      <w:r w:rsidRPr="008B12DA">
        <w:rPr>
          <w:rFonts w:cs="Arial"/>
          <w:bCs/>
          <w:sz w:val="22"/>
          <w:u w:val="single"/>
          <w:lang w:val="es-MX"/>
        </w:rPr>
        <w:t>PROYECTO DE COMUNICACIÓN</w:t>
      </w:r>
    </w:p>
    <w:p w:rsidR="008B12DA" w:rsidRPr="008B12DA" w:rsidRDefault="008B12DA" w:rsidP="009C0503">
      <w:pPr>
        <w:jc w:val="center"/>
        <w:outlineLvl w:val="0"/>
        <w:rPr>
          <w:rFonts w:cs="Arial"/>
          <w:bCs/>
          <w:sz w:val="22"/>
          <w:lang w:val="es-MX"/>
        </w:rPr>
      </w:pPr>
      <w:r w:rsidRPr="008B12DA">
        <w:rPr>
          <w:rFonts w:cs="Arial"/>
          <w:bCs/>
          <w:sz w:val="22"/>
          <w:lang w:val="es-MX"/>
        </w:rPr>
        <w:t>LA CÁMARA DE DIPUTADOS DE LA PROVINCIA DE SAN JUAN</w:t>
      </w:r>
    </w:p>
    <w:p w:rsidR="008B12DA" w:rsidRPr="008B12DA" w:rsidRDefault="008B12DA" w:rsidP="009C0503">
      <w:pPr>
        <w:jc w:val="center"/>
        <w:outlineLvl w:val="0"/>
        <w:rPr>
          <w:rFonts w:cs="Arial"/>
          <w:bCs/>
          <w:sz w:val="22"/>
          <w:u w:val="single"/>
          <w:lang w:val="es-MX"/>
        </w:rPr>
      </w:pPr>
      <w:r w:rsidRPr="008B12DA">
        <w:rPr>
          <w:rFonts w:cs="Arial"/>
          <w:bCs/>
          <w:sz w:val="22"/>
          <w:u w:val="single"/>
          <w:lang w:val="es-MX"/>
        </w:rPr>
        <w:t>C O M U N I C A :</w:t>
      </w:r>
    </w:p>
    <w:p w:rsidR="008B12DA" w:rsidRPr="008B12DA" w:rsidRDefault="008B12DA" w:rsidP="009C0503">
      <w:pPr>
        <w:jc w:val="center"/>
        <w:outlineLvl w:val="0"/>
        <w:rPr>
          <w:rFonts w:cs="Arial"/>
          <w:bCs/>
          <w:sz w:val="22"/>
          <w:u w:val="single"/>
          <w:lang w:val="es-MX"/>
        </w:rPr>
      </w:pPr>
    </w:p>
    <w:p w:rsidR="008B12DA" w:rsidRPr="008B12DA" w:rsidRDefault="008B12DA" w:rsidP="009C0503">
      <w:pPr>
        <w:ind w:firstLine="708"/>
        <w:jc w:val="both"/>
        <w:outlineLvl w:val="0"/>
        <w:rPr>
          <w:rFonts w:cs="Arial"/>
          <w:bCs/>
          <w:sz w:val="22"/>
          <w:lang w:val="es-MX"/>
        </w:rPr>
      </w:pPr>
      <w:r w:rsidRPr="008B12DA">
        <w:rPr>
          <w:rFonts w:cs="Arial"/>
          <w:b/>
          <w:bCs/>
          <w:sz w:val="22"/>
          <w:lang w:val="es-MX"/>
        </w:rPr>
        <w:t xml:space="preserve"> </w:t>
      </w:r>
      <w:r w:rsidRPr="008B12DA">
        <w:rPr>
          <w:rFonts w:cs="Arial"/>
          <w:bCs/>
          <w:sz w:val="22"/>
          <w:lang w:val="es-MX"/>
        </w:rPr>
        <w:t>Que vería con agrado que el Poder Ejecutivo a través del Ministerio de Planificación e Infraestructura y OSSE lleve a cabo la planificación, el presupuesto y la ejecución de la obra de cloacas desti</w:t>
      </w:r>
      <w:r>
        <w:rPr>
          <w:rFonts w:cs="Arial"/>
          <w:bCs/>
          <w:sz w:val="22"/>
          <w:lang w:val="es-MX"/>
        </w:rPr>
        <w:t xml:space="preserve">nada al Barrio Margarita </w:t>
      </w:r>
      <w:proofErr w:type="spellStart"/>
      <w:r>
        <w:rPr>
          <w:rFonts w:cs="Arial"/>
          <w:bCs/>
          <w:sz w:val="22"/>
          <w:lang w:val="es-MX"/>
        </w:rPr>
        <w:t>Ferrá</w:t>
      </w:r>
      <w:proofErr w:type="spellEnd"/>
      <w:r>
        <w:rPr>
          <w:rFonts w:cs="Arial"/>
          <w:bCs/>
          <w:sz w:val="22"/>
          <w:lang w:val="es-MX"/>
        </w:rPr>
        <w:t xml:space="preserve"> d</w:t>
      </w:r>
      <w:r w:rsidRPr="008B12DA">
        <w:rPr>
          <w:rFonts w:cs="Arial"/>
          <w:bCs/>
          <w:sz w:val="22"/>
          <w:lang w:val="es-MX"/>
        </w:rPr>
        <w:t xml:space="preserve">e </w:t>
      </w:r>
      <w:proofErr w:type="spellStart"/>
      <w:r w:rsidRPr="008B12DA">
        <w:rPr>
          <w:rFonts w:cs="Arial"/>
          <w:bCs/>
          <w:sz w:val="22"/>
          <w:lang w:val="es-MX"/>
        </w:rPr>
        <w:t>Bartol</w:t>
      </w:r>
      <w:proofErr w:type="spellEnd"/>
      <w:r w:rsidRPr="008B12DA">
        <w:rPr>
          <w:rFonts w:cs="Arial"/>
          <w:bCs/>
          <w:sz w:val="22"/>
          <w:lang w:val="es-MX"/>
        </w:rPr>
        <w:t xml:space="preserve"> de la Villa San Agustín De Valle Fértil.</w:t>
      </w:r>
    </w:p>
    <w:p w:rsidR="008B12DA" w:rsidRPr="008B12DA" w:rsidRDefault="008B12DA" w:rsidP="009C0503">
      <w:pPr>
        <w:ind w:firstLine="708"/>
        <w:jc w:val="both"/>
        <w:outlineLvl w:val="0"/>
        <w:rPr>
          <w:rFonts w:cs="Arial"/>
          <w:bCs/>
          <w:sz w:val="22"/>
          <w:lang w:val="es-MX"/>
        </w:rPr>
      </w:pPr>
    </w:p>
    <w:p w:rsidR="008B12DA" w:rsidRPr="008B12DA" w:rsidRDefault="008B12DA" w:rsidP="009C0503">
      <w:pPr>
        <w:ind w:firstLine="708"/>
        <w:jc w:val="center"/>
        <w:outlineLvl w:val="0"/>
        <w:rPr>
          <w:rFonts w:cs="Arial"/>
          <w:bCs/>
          <w:sz w:val="22"/>
          <w:lang w:val="es-MX"/>
        </w:rPr>
      </w:pPr>
      <w:r w:rsidRPr="008B12DA">
        <w:rPr>
          <w:rFonts w:cs="Arial"/>
          <w:bCs/>
          <w:sz w:val="22"/>
          <w:lang w:val="es-MX"/>
        </w:rPr>
        <w:t>-------===-------</w:t>
      </w:r>
    </w:p>
    <w:p w:rsidR="008B12DA" w:rsidRPr="008B12DA" w:rsidRDefault="008B12DA" w:rsidP="009C0503">
      <w:pPr>
        <w:ind w:right="-941"/>
        <w:jc w:val="both"/>
        <w:rPr>
          <w:rFonts w:cs="Arial"/>
          <w:sz w:val="22"/>
        </w:rPr>
      </w:pPr>
    </w:p>
    <w:p w:rsidR="008B12DA" w:rsidRPr="008B12DA" w:rsidRDefault="008B12DA" w:rsidP="00FB2B1E">
      <w:pPr>
        <w:jc w:val="both"/>
        <w:rPr>
          <w:rFonts w:cs="Arial"/>
          <w:sz w:val="22"/>
        </w:rPr>
      </w:pPr>
      <w:r w:rsidRPr="008B12DA">
        <w:rPr>
          <w:rFonts w:cs="Arial"/>
          <w:sz w:val="22"/>
        </w:rPr>
        <w:tab/>
        <w:t>Dado en la Sala de Comisiones de la Cámara de Diputados, a los veintidós días del mes de noviembre del año dos mil dieciocho.</w:t>
      </w:r>
    </w:p>
    <w:sectPr w:rsidR="008B12DA" w:rsidRPr="008B12DA" w:rsidSect="00E01321">
      <w:footerReference w:type="even" r:id="rId8"/>
      <w:footerReference w:type="default" r:id="rId9"/>
      <w:footerReference w:type="first" r:id="rId10"/>
      <w:pgSz w:w="12242" w:h="20163" w:code="5"/>
      <w:pgMar w:top="851" w:right="851" w:bottom="851" w:left="851"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553" w:rsidRDefault="00662553" w:rsidP="00E01321">
      <w:r>
        <w:separator/>
      </w:r>
    </w:p>
  </w:endnote>
  <w:endnote w:type="continuationSeparator" w:id="0">
    <w:p w:rsidR="00662553" w:rsidRDefault="00662553" w:rsidP="00E0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021EB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95662" w:rsidRDefault="0066255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Pr="00767954" w:rsidRDefault="00021EBE">
    <w:pPr>
      <w:pStyle w:val="Piedepgina"/>
      <w:framePr w:wrap="around" w:vAnchor="text" w:hAnchor="margin" w:xAlign="center" w:y="1"/>
      <w:rPr>
        <w:rStyle w:val="Nmerodepgina"/>
        <w:sz w:val="22"/>
        <w:szCs w:val="22"/>
      </w:rPr>
    </w:pPr>
    <w:r w:rsidRPr="00767954">
      <w:rPr>
        <w:rStyle w:val="Nmerodepgina"/>
        <w:sz w:val="22"/>
        <w:szCs w:val="22"/>
      </w:rPr>
      <w:fldChar w:fldCharType="begin"/>
    </w:r>
    <w:r w:rsidRPr="00767954">
      <w:rPr>
        <w:rStyle w:val="Nmerodepgina"/>
        <w:sz w:val="22"/>
        <w:szCs w:val="22"/>
      </w:rPr>
      <w:instrText xml:space="preserve">PAGE  </w:instrText>
    </w:r>
    <w:r w:rsidRPr="00767954">
      <w:rPr>
        <w:rStyle w:val="Nmerodepgina"/>
        <w:sz w:val="22"/>
        <w:szCs w:val="22"/>
      </w:rPr>
      <w:fldChar w:fldCharType="separate"/>
    </w:r>
    <w:r w:rsidR="009D5121">
      <w:rPr>
        <w:rStyle w:val="Nmerodepgina"/>
        <w:noProof/>
        <w:sz w:val="22"/>
        <w:szCs w:val="22"/>
      </w:rPr>
      <w:t>9</w:t>
    </w:r>
    <w:r w:rsidRPr="00767954">
      <w:rPr>
        <w:rStyle w:val="Nmerodepgina"/>
        <w:sz w:val="22"/>
        <w:szCs w:val="22"/>
      </w:rPr>
      <w:fldChar w:fldCharType="end"/>
    </w:r>
  </w:p>
  <w:p w:rsidR="00295662" w:rsidRDefault="0066255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662553">
    <w:pPr>
      <w:pStyle w:val="Piedepgina"/>
      <w:rPr>
        <w:lang w:val="es-AR"/>
      </w:rPr>
    </w:pPr>
  </w:p>
  <w:p w:rsidR="00295662" w:rsidRPr="00982EF6" w:rsidRDefault="00662553" w:rsidP="00295662">
    <w:pPr>
      <w:pStyle w:val="Piedepgina"/>
      <w:jc w:val="center"/>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553" w:rsidRDefault="00662553" w:rsidP="00E01321">
      <w:r>
        <w:separator/>
      </w:r>
    </w:p>
  </w:footnote>
  <w:footnote w:type="continuationSeparator" w:id="0">
    <w:p w:rsidR="00662553" w:rsidRDefault="00662553" w:rsidP="00E01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B24"/>
    <w:multiLevelType w:val="hybridMultilevel"/>
    <w:tmpl w:val="914A3944"/>
    <w:lvl w:ilvl="0" w:tplc="8236F04E">
      <w:start w:val="2"/>
      <w:numFmt w:val="decimal"/>
      <w:lvlText w:val="%1)"/>
      <w:lvlJc w:val="left"/>
      <w:pPr>
        <w:ind w:left="2880" w:hanging="360"/>
      </w:pPr>
      <w:rPr>
        <w:rFonts w:hint="default"/>
      </w:r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1">
    <w:nsid w:val="085426BC"/>
    <w:multiLevelType w:val="hybridMultilevel"/>
    <w:tmpl w:val="4F98088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0511CFE"/>
    <w:multiLevelType w:val="singleLevel"/>
    <w:tmpl w:val="F0D000F6"/>
    <w:lvl w:ilvl="0">
      <w:start w:val="1"/>
      <w:numFmt w:val="decimal"/>
      <w:lvlText w:val="%1-"/>
      <w:lvlJc w:val="left"/>
      <w:pPr>
        <w:tabs>
          <w:tab w:val="num" w:pos="2133"/>
        </w:tabs>
        <w:ind w:left="2133" w:hanging="720"/>
      </w:pPr>
    </w:lvl>
  </w:abstractNum>
  <w:abstractNum w:abstractNumId="3">
    <w:nsid w:val="179F73CE"/>
    <w:multiLevelType w:val="hybridMultilevel"/>
    <w:tmpl w:val="C39A922E"/>
    <w:lvl w:ilvl="0" w:tplc="D1FA1EC4">
      <w:start w:val="1"/>
      <w:numFmt w:val="decimal"/>
      <w:lvlText w:val="%1)"/>
      <w:lvlJc w:val="left"/>
      <w:pPr>
        <w:ind w:left="2160" w:hanging="360"/>
      </w:pPr>
      <w:rPr>
        <w:rFonts w:hint="default"/>
      </w:rPr>
    </w:lvl>
    <w:lvl w:ilvl="1" w:tplc="2C0A0019">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4">
    <w:nsid w:val="26C330D7"/>
    <w:multiLevelType w:val="hybridMultilevel"/>
    <w:tmpl w:val="FF6A4BF8"/>
    <w:lvl w:ilvl="0" w:tplc="C0529C9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nsid w:val="27301F95"/>
    <w:multiLevelType w:val="hybridMultilevel"/>
    <w:tmpl w:val="CF685076"/>
    <w:lvl w:ilvl="0" w:tplc="2C0A000F">
      <w:start w:val="1"/>
      <w:numFmt w:val="decimal"/>
      <w:lvlText w:val="%1."/>
      <w:lvlJc w:val="left"/>
      <w:pPr>
        <w:ind w:left="1440" w:hanging="360"/>
      </w:pPr>
    </w:lvl>
    <w:lvl w:ilvl="1" w:tplc="2C0A000F">
      <w:start w:val="1"/>
      <w:numFmt w:val="decimal"/>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
    <w:nsid w:val="281B55C9"/>
    <w:multiLevelType w:val="hybridMultilevel"/>
    <w:tmpl w:val="E318A2CE"/>
    <w:lvl w:ilvl="0" w:tplc="CDCEF3C2">
      <w:start w:val="1"/>
      <w:numFmt w:val="decimal"/>
      <w:lvlText w:val="%1)"/>
      <w:lvlJc w:val="left"/>
      <w:pPr>
        <w:ind w:left="2880" w:hanging="360"/>
      </w:pPr>
      <w:rPr>
        <w:rFonts w:hint="default"/>
      </w:r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7">
    <w:nsid w:val="28A91A32"/>
    <w:multiLevelType w:val="hybridMultilevel"/>
    <w:tmpl w:val="0100BC8A"/>
    <w:lvl w:ilvl="0" w:tplc="2C0A000F">
      <w:start w:val="1"/>
      <w:numFmt w:val="decimal"/>
      <w:lvlText w:val="%1."/>
      <w:lvlJc w:val="left"/>
      <w:pPr>
        <w:ind w:left="1440" w:hanging="360"/>
      </w:pPr>
    </w:lvl>
    <w:lvl w:ilvl="1" w:tplc="906CE6CE">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8">
    <w:nsid w:val="2C980760"/>
    <w:multiLevelType w:val="hybridMultilevel"/>
    <w:tmpl w:val="85E644C8"/>
    <w:lvl w:ilvl="0" w:tplc="8AB26418">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9">
    <w:nsid w:val="2D137205"/>
    <w:multiLevelType w:val="hybridMultilevel"/>
    <w:tmpl w:val="EC2AB42A"/>
    <w:lvl w:ilvl="0" w:tplc="DC146BA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39077724"/>
    <w:multiLevelType w:val="hybridMultilevel"/>
    <w:tmpl w:val="02C20F28"/>
    <w:lvl w:ilvl="0" w:tplc="7C0E954C">
      <w:start w:val="4"/>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1">
    <w:nsid w:val="5D81719B"/>
    <w:multiLevelType w:val="hybridMultilevel"/>
    <w:tmpl w:val="AEF0A288"/>
    <w:lvl w:ilvl="0" w:tplc="20A4ADDE">
      <w:start w:val="4"/>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2">
    <w:nsid w:val="69FC2838"/>
    <w:multiLevelType w:val="hybridMultilevel"/>
    <w:tmpl w:val="A982543C"/>
    <w:lvl w:ilvl="0" w:tplc="2C0A000F">
      <w:start w:val="1"/>
      <w:numFmt w:val="decimal"/>
      <w:lvlText w:val="%1."/>
      <w:lvlJc w:val="left"/>
      <w:pPr>
        <w:ind w:left="720" w:hanging="360"/>
      </w:pPr>
      <w:rPr>
        <w:b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3">
    <w:nsid w:val="6B29461E"/>
    <w:multiLevelType w:val="hybridMultilevel"/>
    <w:tmpl w:val="75465ED8"/>
    <w:lvl w:ilvl="0" w:tplc="2C0A000F">
      <w:start w:val="1"/>
      <w:numFmt w:val="decimal"/>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14">
    <w:nsid w:val="72130E48"/>
    <w:multiLevelType w:val="hybridMultilevel"/>
    <w:tmpl w:val="90022114"/>
    <w:lvl w:ilvl="0" w:tplc="8F5408EC">
      <w:start w:val="2"/>
      <w:numFmt w:val="decimal"/>
      <w:lvlText w:val="%1)"/>
      <w:lvlJc w:val="left"/>
      <w:pPr>
        <w:ind w:left="2880" w:hanging="360"/>
      </w:pPr>
      <w:rPr>
        <w:rFonts w:hint="default"/>
      </w:r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15">
    <w:nsid w:val="76A60053"/>
    <w:multiLevelType w:val="hybridMultilevel"/>
    <w:tmpl w:val="DA6032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B2A4809"/>
    <w:multiLevelType w:val="hybridMultilevel"/>
    <w:tmpl w:val="8D381B32"/>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7">
    <w:nsid w:val="7C454806"/>
    <w:multiLevelType w:val="multilevel"/>
    <w:tmpl w:val="7FFE9A18"/>
    <w:lvl w:ilvl="0">
      <w:start w:val="1"/>
      <w:numFmt w:val="decimal"/>
      <w:lvlText w:val="%1."/>
      <w:lvlJc w:val="left"/>
      <w:pPr>
        <w:ind w:left="1440" w:firstLine="1080"/>
      </w:pPr>
      <w:rPr>
        <w:rFonts w:hint="default"/>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num w:numId="1">
    <w:abstractNumId w:val="17"/>
  </w:num>
  <w:num w:numId="2">
    <w:abstractNumId w:val="6"/>
  </w:num>
  <w:num w:numId="3">
    <w:abstractNumId w:val="0"/>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6"/>
  </w:num>
  <w:num w:numId="9">
    <w:abstractNumId w:val="8"/>
  </w:num>
  <w:num w:numId="10">
    <w:abstractNumId w:val="10"/>
  </w:num>
  <w:num w:numId="11">
    <w:abstractNumId w:val="11"/>
  </w:num>
  <w:num w:numId="12">
    <w:abstractNumId w:val="5"/>
  </w:num>
  <w:num w:numId="13">
    <w:abstractNumId w:val="3"/>
  </w:num>
  <w:num w:numId="14">
    <w:abstractNumId w:val="13"/>
  </w:num>
  <w:num w:numId="15">
    <w:abstractNumId w:val="15"/>
  </w:num>
  <w:num w:numId="16">
    <w:abstractNumId w:val="2"/>
    <w:lvlOverride w:ilvl="0">
      <w:startOverride w:val="1"/>
    </w:lvlOverride>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B6"/>
    <w:rsid w:val="00021EBE"/>
    <w:rsid w:val="00087425"/>
    <w:rsid w:val="00151A62"/>
    <w:rsid w:val="00187FF9"/>
    <w:rsid w:val="0028194C"/>
    <w:rsid w:val="003F76D4"/>
    <w:rsid w:val="004A5A48"/>
    <w:rsid w:val="004E572E"/>
    <w:rsid w:val="005320E5"/>
    <w:rsid w:val="005D5C10"/>
    <w:rsid w:val="00662553"/>
    <w:rsid w:val="006A4A43"/>
    <w:rsid w:val="006B610F"/>
    <w:rsid w:val="006C5CC9"/>
    <w:rsid w:val="00704D98"/>
    <w:rsid w:val="00767954"/>
    <w:rsid w:val="008B12DA"/>
    <w:rsid w:val="009575AB"/>
    <w:rsid w:val="009D5121"/>
    <w:rsid w:val="00A6026C"/>
    <w:rsid w:val="00AD1484"/>
    <w:rsid w:val="00C015A8"/>
    <w:rsid w:val="00C724B6"/>
    <w:rsid w:val="00D70F93"/>
    <w:rsid w:val="00D832D1"/>
    <w:rsid w:val="00E01321"/>
    <w:rsid w:val="00E04111"/>
    <w:rsid w:val="00E6113E"/>
    <w:rsid w:val="00EA7B46"/>
    <w:rsid w:val="00EF6616"/>
    <w:rsid w:val="00FA7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01321"/>
    <w:pPr>
      <w:keepNext/>
      <w:ind w:left="705" w:hanging="705"/>
      <w:jc w:val="both"/>
      <w:outlineLvl w:val="0"/>
    </w:pPr>
    <w:rPr>
      <w:rFonts w:eastAsia="Times New Roman" w:cs="Times New Roman"/>
      <w:b/>
      <w:color w:val="000000"/>
      <w:szCs w:val="20"/>
      <w:lang w:val="es-ES_tradnl" w:eastAsia="es-ES"/>
    </w:rPr>
  </w:style>
  <w:style w:type="paragraph" w:styleId="Ttulo2">
    <w:name w:val="heading 2"/>
    <w:aliases w:val="capitulo"/>
    <w:basedOn w:val="Normal"/>
    <w:next w:val="Normal"/>
    <w:link w:val="Ttulo2Car"/>
    <w:rsid w:val="00767954"/>
    <w:pPr>
      <w:keepNext/>
      <w:keepLines/>
      <w:spacing w:before="200" w:line="360" w:lineRule="auto"/>
      <w:ind w:firstLine="720"/>
      <w:contextualSpacing/>
      <w:jc w:val="both"/>
      <w:outlineLvl w:val="1"/>
    </w:pPr>
    <w:rPr>
      <w:rFonts w:ascii="Trebuchet MS" w:eastAsia="Trebuchet MS" w:hAnsi="Trebuchet MS" w:cs="Times New Roman"/>
      <w:b/>
      <w:sz w:val="26"/>
      <w:szCs w:val="26"/>
      <w:lang w:val="x-none" w:eastAsia="x-none"/>
    </w:rPr>
  </w:style>
  <w:style w:type="paragraph" w:styleId="Ttulo3">
    <w:name w:val="heading 3"/>
    <w:basedOn w:val="Normal"/>
    <w:next w:val="Normal"/>
    <w:link w:val="Ttulo3Car"/>
    <w:uiPriority w:val="9"/>
    <w:unhideWhenUsed/>
    <w:qFormat/>
    <w:rsid w:val="00767954"/>
    <w:pPr>
      <w:keepNext/>
      <w:keepLines/>
      <w:spacing w:before="40" w:line="276" w:lineRule="auto"/>
      <w:outlineLvl w:val="2"/>
    </w:pPr>
    <w:rPr>
      <w:rFonts w:ascii="Calibri Light" w:eastAsia="Times New Roman" w:hAnsi="Calibri Light" w:cs="Times New Roman"/>
      <w:color w:val="1F3763"/>
      <w:szCs w:val="24"/>
      <w:lang w:val="es-AR" w:eastAsia="es-AR"/>
    </w:rPr>
  </w:style>
  <w:style w:type="paragraph" w:styleId="Ttulo4">
    <w:name w:val="heading 4"/>
    <w:basedOn w:val="Normal"/>
    <w:next w:val="Normal"/>
    <w:link w:val="Ttulo4Car"/>
    <w:uiPriority w:val="9"/>
    <w:unhideWhenUsed/>
    <w:qFormat/>
    <w:rsid w:val="00767954"/>
    <w:pPr>
      <w:keepNext/>
      <w:keepLines/>
      <w:spacing w:before="40" w:line="276" w:lineRule="auto"/>
      <w:outlineLvl w:val="3"/>
    </w:pPr>
    <w:rPr>
      <w:rFonts w:ascii="Calibri Light" w:eastAsia="Times New Roman" w:hAnsi="Calibri Light" w:cs="Times New Roman"/>
      <w:i/>
      <w:iCs/>
      <w:color w:val="2F5496"/>
      <w:sz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321"/>
    <w:rPr>
      <w:rFonts w:eastAsia="Times New Roman" w:cs="Times New Roman"/>
      <w:b/>
      <w:color w:val="000000"/>
      <w:szCs w:val="20"/>
      <w:lang w:val="es-ES_tradnl" w:eastAsia="es-ES"/>
    </w:rPr>
  </w:style>
  <w:style w:type="paragraph" w:styleId="Encabezado">
    <w:name w:val="header"/>
    <w:basedOn w:val="Normal"/>
    <w:link w:val="EncabezadoCar"/>
    <w:uiPriority w:val="99"/>
    <w:rsid w:val="00E01321"/>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uiPriority w:val="99"/>
    <w:rsid w:val="00E01321"/>
    <w:rPr>
      <w:rFonts w:eastAsia="Times New Roman" w:cs="Times New Roman"/>
      <w:szCs w:val="20"/>
      <w:lang w:eastAsia="es-ES"/>
    </w:rPr>
  </w:style>
  <w:style w:type="character" w:styleId="Nmerodepgina">
    <w:name w:val="page number"/>
    <w:basedOn w:val="Fuentedeprrafopredeter"/>
    <w:rsid w:val="00E01321"/>
  </w:style>
  <w:style w:type="paragraph" w:styleId="Piedepgina">
    <w:name w:val="footer"/>
    <w:basedOn w:val="Normal"/>
    <w:link w:val="PiedepginaCar"/>
    <w:uiPriority w:val="99"/>
    <w:rsid w:val="00E01321"/>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uiPriority w:val="99"/>
    <w:rsid w:val="00E01321"/>
    <w:rPr>
      <w:rFonts w:eastAsia="Times New Roman" w:cs="Times New Roman"/>
      <w:szCs w:val="20"/>
      <w:lang w:eastAsia="es-ES"/>
    </w:rPr>
  </w:style>
  <w:style w:type="character" w:customStyle="1" w:styleId="Ttulo2Car">
    <w:name w:val="Título 2 Car"/>
    <w:aliases w:val="capitulo Car"/>
    <w:basedOn w:val="Fuentedeprrafopredeter"/>
    <w:link w:val="Ttulo2"/>
    <w:rsid w:val="00767954"/>
    <w:rPr>
      <w:rFonts w:ascii="Trebuchet MS" w:eastAsia="Trebuchet MS" w:hAnsi="Trebuchet MS" w:cs="Times New Roman"/>
      <w:b/>
      <w:sz w:val="26"/>
      <w:szCs w:val="26"/>
      <w:lang w:val="x-none" w:eastAsia="x-none"/>
    </w:rPr>
  </w:style>
  <w:style w:type="character" w:customStyle="1" w:styleId="Ttulo3Car">
    <w:name w:val="Título 3 Car"/>
    <w:basedOn w:val="Fuentedeprrafopredeter"/>
    <w:link w:val="Ttulo3"/>
    <w:uiPriority w:val="9"/>
    <w:rsid w:val="00767954"/>
    <w:rPr>
      <w:rFonts w:ascii="Calibri Light" w:eastAsia="Times New Roman" w:hAnsi="Calibri Light" w:cs="Times New Roman"/>
      <w:color w:val="1F3763"/>
      <w:szCs w:val="24"/>
      <w:lang w:val="es-AR" w:eastAsia="es-AR"/>
    </w:rPr>
  </w:style>
  <w:style w:type="character" w:customStyle="1" w:styleId="Ttulo4Car">
    <w:name w:val="Título 4 Car"/>
    <w:basedOn w:val="Fuentedeprrafopredeter"/>
    <w:link w:val="Ttulo4"/>
    <w:uiPriority w:val="9"/>
    <w:rsid w:val="00767954"/>
    <w:rPr>
      <w:rFonts w:ascii="Calibri Light" w:eastAsia="Times New Roman" w:hAnsi="Calibri Light" w:cs="Times New Roman"/>
      <w:i/>
      <w:iCs/>
      <w:color w:val="2F5496"/>
      <w:sz w:val="22"/>
      <w:lang w:val="es-AR" w:eastAsia="es-AR"/>
    </w:rPr>
  </w:style>
  <w:style w:type="paragraph" w:customStyle="1" w:styleId="CercaESTRUCTURA">
    <w:name w:val="Cerca_ESTRUCTURA"/>
    <w:basedOn w:val="Normal"/>
    <w:qFormat/>
    <w:rsid w:val="00767954"/>
    <w:pPr>
      <w:spacing w:before="400" w:line="360" w:lineRule="auto"/>
      <w:jc w:val="center"/>
    </w:pPr>
    <w:rPr>
      <w:rFonts w:eastAsia="Arial" w:cs="Arial"/>
      <w:b/>
      <w:caps/>
      <w:color w:val="000000"/>
      <w:szCs w:val="24"/>
      <w:lang w:val="es-AR" w:eastAsia="es-AR"/>
    </w:rPr>
  </w:style>
  <w:style w:type="paragraph" w:customStyle="1" w:styleId="ESTRUCTURA">
    <w:name w:val="ESTRUCTURA"/>
    <w:basedOn w:val="Normal"/>
    <w:rsid w:val="00767954"/>
    <w:pPr>
      <w:spacing w:before="600" w:line="360" w:lineRule="auto"/>
      <w:jc w:val="center"/>
    </w:pPr>
    <w:rPr>
      <w:rFonts w:eastAsia="Arial" w:cs="Arial"/>
      <w:b/>
      <w:caps/>
      <w:color w:val="000000"/>
      <w:szCs w:val="24"/>
      <w:lang w:val="es-AR" w:eastAsia="es-AR"/>
    </w:rPr>
  </w:style>
  <w:style w:type="paragraph" w:customStyle="1" w:styleId="TextoArt">
    <w:name w:val="Texto_Art"/>
    <w:qFormat/>
    <w:rsid w:val="00767954"/>
    <w:pPr>
      <w:spacing w:line="360" w:lineRule="auto"/>
      <w:ind w:firstLine="720"/>
      <w:jc w:val="both"/>
    </w:pPr>
    <w:rPr>
      <w:rFonts w:eastAsia="Arial" w:cs="Arial"/>
      <w:color w:val="000000"/>
      <w:lang w:val="es-AR" w:eastAsia="es-AR"/>
    </w:rPr>
  </w:style>
  <w:style w:type="character" w:customStyle="1" w:styleId="ART">
    <w:name w:val="ART."/>
    <w:uiPriority w:val="1"/>
    <w:qFormat/>
    <w:rsid w:val="00767954"/>
    <w:rPr>
      <w:b/>
      <w:caps/>
      <w:smallCaps w:val="0"/>
      <w:sz w:val="24"/>
      <w:szCs w:val="24"/>
    </w:rPr>
  </w:style>
  <w:style w:type="character" w:styleId="Refdecomentario">
    <w:name w:val="annotation reference"/>
    <w:uiPriority w:val="99"/>
    <w:semiHidden/>
    <w:unhideWhenUsed/>
    <w:rsid w:val="00767954"/>
    <w:rPr>
      <w:sz w:val="16"/>
      <w:szCs w:val="16"/>
    </w:rPr>
  </w:style>
  <w:style w:type="paragraph" w:styleId="Textocomentario">
    <w:name w:val="annotation text"/>
    <w:basedOn w:val="Normal"/>
    <w:link w:val="TextocomentarioCar"/>
    <w:uiPriority w:val="99"/>
    <w:unhideWhenUsed/>
    <w:rsid w:val="00767954"/>
    <w:rPr>
      <w:rFonts w:eastAsia="Arial" w:cs="Arial"/>
      <w:color w:val="000000"/>
      <w:sz w:val="20"/>
      <w:szCs w:val="20"/>
      <w:lang w:val="es-AR" w:eastAsia="es-AR"/>
    </w:rPr>
  </w:style>
  <w:style w:type="character" w:customStyle="1" w:styleId="TextocomentarioCar">
    <w:name w:val="Texto comentario Car"/>
    <w:basedOn w:val="Fuentedeprrafopredeter"/>
    <w:link w:val="Textocomentario"/>
    <w:uiPriority w:val="99"/>
    <w:rsid w:val="00767954"/>
    <w:rPr>
      <w:rFonts w:eastAsia="Arial" w:cs="Arial"/>
      <w:color w:val="000000"/>
      <w:sz w:val="20"/>
      <w:szCs w:val="20"/>
      <w:lang w:val="es-AR" w:eastAsia="es-AR"/>
    </w:rPr>
  </w:style>
  <w:style w:type="paragraph" w:styleId="Asuntodelcomentario">
    <w:name w:val="annotation subject"/>
    <w:basedOn w:val="Textocomentario"/>
    <w:next w:val="Textocomentario"/>
    <w:link w:val="AsuntodelcomentarioCar"/>
    <w:uiPriority w:val="99"/>
    <w:semiHidden/>
    <w:unhideWhenUsed/>
    <w:rsid w:val="00767954"/>
    <w:rPr>
      <w:b/>
      <w:bCs/>
    </w:rPr>
  </w:style>
  <w:style w:type="character" w:customStyle="1" w:styleId="AsuntodelcomentarioCar">
    <w:name w:val="Asunto del comentario Car"/>
    <w:basedOn w:val="TextocomentarioCar"/>
    <w:link w:val="Asuntodelcomentario"/>
    <w:uiPriority w:val="99"/>
    <w:semiHidden/>
    <w:rsid w:val="00767954"/>
    <w:rPr>
      <w:rFonts w:eastAsia="Arial" w:cs="Arial"/>
      <w:b/>
      <w:bCs/>
      <w:color w:val="000000"/>
      <w:sz w:val="20"/>
      <w:szCs w:val="20"/>
      <w:lang w:val="es-AR" w:eastAsia="es-AR"/>
    </w:rPr>
  </w:style>
  <w:style w:type="paragraph" w:styleId="Textodeglobo">
    <w:name w:val="Balloon Text"/>
    <w:basedOn w:val="Normal"/>
    <w:link w:val="TextodegloboCar"/>
    <w:uiPriority w:val="99"/>
    <w:semiHidden/>
    <w:unhideWhenUsed/>
    <w:rsid w:val="00767954"/>
    <w:rPr>
      <w:rFonts w:ascii="Segoe UI" w:eastAsia="Arial" w:hAnsi="Segoe UI" w:cs="Segoe UI"/>
      <w:color w:val="000000"/>
      <w:sz w:val="18"/>
      <w:szCs w:val="18"/>
      <w:lang w:val="es-AR" w:eastAsia="es-AR"/>
    </w:rPr>
  </w:style>
  <w:style w:type="character" w:customStyle="1" w:styleId="TextodegloboCar">
    <w:name w:val="Texto de globo Car"/>
    <w:basedOn w:val="Fuentedeprrafopredeter"/>
    <w:link w:val="Textodeglobo"/>
    <w:uiPriority w:val="99"/>
    <w:semiHidden/>
    <w:rsid w:val="00767954"/>
    <w:rPr>
      <w:rFonts w:ascii="Segoe UI" w:eastAsia="Arial" w:hAnsi="Segoe UI" w:cs="Segoe UI"/>
      <w:color w:val="000000"/>
      <w:sz w:val="18"/>
      <w:szCs w:val="18"/>
      <w:lang w:val="es-AR" w:eastAsia="es-AR"/>
    </w:rPr>
  </w:style>
  <w:style w:type="paragraph" w:customStyle="1" w:styleId="a">
    <w:name w:val="a)"/>
    <w:aliases w:val="b),c)"/>
    <w:basedOn w:val="TextoArt"/>
    <w:rsid w:val="00767954"/>
    <w:pPr>
      <w:spacing w:before="120" w:after="120"/>
    </w:pPr>
    <w:rPr>
      <w:szCs w:val="24"/>
    </w:rPr>
  </w:style>
  <w:style w:type="paragraph" w:customStyle="1" w:styleId="NOMBREEstructura">
    <w:name w:val="NOMBRE_Estructura"/>
    <w:basedOn w:val="TextoArt"/>
    <w:qFormat/>
    <w:rsid w:val="00767954"/>
    <w:pPr>
      <w:ind w:firstLine="0"/>
      <w:jc w:val="center"/>
    </w:pPr>
    <w:rPr>
      <w:caps/>
      <w:szCs w:val="24"/>
    </w:rPr>
  </w:style>
  <w:style w:type="paragraph" w:styleId="Prrafodelista">
    <w:name w:val="List Paragraph"/>
    <w:basedOn w:val="Normal"/>
    <w:uiPriority w:val="34"/>
    <w:qFormat/>
    <w:rsid w:val="00767954"/>
    <w:pPr>
      <w:spacing w:line="276" w:lineRule="auto"/>
      <w:ind w:left="720"/>
      <w:contextualSpacing/>
    </w:pPr>
    <w:rPr>
      <w:rFonts w:eastAsia="Arial" w:cs="Arial"/>
      <w:color w:val="000000"/>
      <w:sz w:val="22"/>
      <w:lang w:val="es-AR" w:eastAsia="es-AR"/>
    </w:rPr>
  </w:style>
  <w:style w:type="paragraph" w:customStyle="1" w:styleId="Predeterminado">
    <w:name w:val="Predeterminado"/>
    <w:rsid w:val="00767954"/>
    <w:pPr>
      <w:widowControl w:val="0"/>
      <w:autoSpaceDN w:val="0"/>
      <w:adjustRightInd w:val="0"/>
    </w:pPr>
    <w:rPr>
      <w:rFonts w:ascii="Times New Roman" w:eastAsia="Times New Roman" w:hAnsi="Times New Roman" w:cs="Times New Roman"/>
      <w:kern w:val="1"/>
      <w:szCs w:val="24"/>
      <w:lang w:val="es-AR" w:eastAsia="es-AR"/>
    </w:rPr>
  </w:style>
  <w:style w:type="paragraph" w:styleId="Textoindependiente">
    <w:name w:val="Body Text"/>
    <w:basedOn w:val="Normal"/>
    <w:link w:val="TextoindependienteCar"/>
    <w:rsid w:val="008B12DA"/>
    <w:pPr>
      <w:jc w:val="both"/>
    </w:pPr>
    <w:rPr>
      <w:rFonts w:eastAsia="Times New Roman" w:cs="Times New Roman"/>
      <w:color w:val="000000"/>
      <w:szCs w:val="20"/>
      <w:lang w:val="es-ES_tradnl" w:eastAsia="es-ES"/>
    </w:rPr>
  </w:style>
  <w:style w:type="character" w:customStyle="1" w:styleId="TextoindependienteCar">
    <w:name w:val="Texto independiente Car"/>
    <w:basedOn w:val="Fuentedeprrafopredeter"/>
    <w:link w:val="Textoindependiente"/>
    <w:rsid w:val="008B12DA"/>
    <w:rPr>
      <w:rFonts w:eastAsia="Times New Roman" w:cs="Times New Roman"/>
      <w:color w:val="00000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01321"/>
    <w:pPr>
      <w:keepNext/>
      <w:ind w:left="705" w:hanging="705"/>
      <w:jc w:val="both"/>
      <w:outlineLvl w:val="0"/>
    </w:pPr>
    <w:rPr>
      <w:rFonts w:eastAsia="Times New Roman" w:cs="Times New Roman"/>
      <w:b/>
      <w:color w:val="000000"/>
      <w:szCs w:val="20"/>
      <w:lang w:val="es-ES_tradnl" w:eastAsia="es-ES"/>
    </w:rPr>
  </w:style>
  <w:style w:type="paragraph" w:styleId="Ttulo2">
    <w:name w:val="heading 2"/>
    <w:aliases w:val="capitulo"/>
    <w:basedOn w:val="Normal"/>
    <w:next w:val="Normal"/>
    <w:link w:val="Ttulo2Car"/>
    <w:rsid w:val="00767954"/>
    <w:pPr>
      <w:keepNext/>
      <w:keepLines/>
      <w:spacing w:before="200" w:line="360" w:lineRule="auto"/>
      <w:ind w:firstLine="720"/>
      <w:contextualSpacing/>
      <w:jc w:val="both"/>
      <w:outlineLvl w:val="1"/>
    </w:pPr>
    <w:rPr>
      <w:rFonts w:ascii="Trebuchet MS" w:eastAsia="Trebuchet MS" w:hAnsi="Trebuchet MS" w:cs="Times New Roman"/>
      <w:b/>
      <w:sz w:val="26"/>
      <w:szCs w:val="26"/>
      <w:lang w:val="x-none" w:eastAsia="x-none"/>
    </w:rPr>
  </w:style>
  <w:style w:type="paragraph" w:styleId="Ttulo3">
    <w:name w:val="heading 3"/>
    <w:basedOn w:val="Normal"/>
    <w:next w:val="Normal"/>
    <w:link w:val="Ttulo3Car"/>
    <w:uiPriority w:val="9"/>
    <w:unhideWhenUsed/>
    <w:qFormat/>
    <w:rsid w:val="00767954"/>
    <w:pPr>
      <w:keepNext/>
      <w:keepLines/>
      <w:spacing w:before="40" w:line="276" w:lineRule="auto"/>
      <w:outlineLvl w:val="2"/>
    </w:pPr>
    <w:rPr>
      <w:rFonts w:ascii="Calibri Light" w:eastAsia="Times New Roman" w:hAnsi="Calibri Light" w:cs="Times New Roman"/>
      <w:color w:val="1F3763"/>
      <w:szCs w:val="24"/>
      <w:lang w:val="es-AR" w:eastAsia="es-AR"/>
    </w:rPr>
  </w:style>
  <w:style w:type="paragraph" w:styleId="Ttulo4">
    <w:name w:val="heading 4"/>
    <w:basedOn w:val="Normal"/>
    <w:next w:val="Normal"/>
    <w:link w:val="Ttulo4Car"/>
    <w:uiPriority w:val="9"/>
    <w:unhideWhenUsed/>
    <w:qFormat/>
    <w:rsid w:val="00767954"/>
    <w:pPr>
      <w:keepNext/>
      <w:keepLines/>
      <w:spacing w:before="40" w:line="276" w:lineRule="auto"/>
      <w:outlineLvl w:val="3"/>
    </w:pPr>
    <w:rPr>
      <w:rFonts w:ascii="Calibri Light" w:eastAsia="Times New Roman" w:hAnsi="Calibri Light" w:cs="Times New Roman"/>
      <w:i/>
      <w:iCs/>
      <w:color w:val="2F5496"/>
      <w:sz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321"/>
    <w:rPr>
      <w:rFonts w:eastAsia="Times New Roman" w:cs="Times New Roman"/>
      <w:b/>
      <w:color w:val="000000"/>
      <w:szCs w:val="20"/>
      <w:lang w:val="es-ES_tradnl" w:eastAsia="es-ES"/>
    </w:rPr>
  </w:style>
  <w:style w:type="paragraph" w:styleId="Encabezado">
    <w:name w:val="header"/>
    <w:basedOn w:val="Normal"/>
    <w:link w:val="EncabezadoCar"/>
    <w:uiPriority w:val="99"/>
    <w:rsid w:val="00E01321"/>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uiPriority w:val="99"/>
    <w:rsid w:val="00E01321"/>
    <w:rPr>
      <w:rFonts w:eastAsia="Times New Roman" w:cs="Times New Roman"/>
      <w:szCs w:val="20"/>
      <w:lang w:eastAsia="es-ES"/>
    </w:rPr>
  </w:style>
  <w:style w:type="character" w:styleId="Nmerodepgina">
    <w:name w:val="page number"/>
    <w:basedOn w:val="Fuentedeprrafopredeter"/>
    <w:rsid w:val="00E01321"/>
  </w:style>
  <w:style w:type="paragraph" w:styleId="Piedepgina">
    <w:name w:val="footer"/>
    <w:basedOn w:val="Normal"/>
    <w:link w:val="PiedepginaCar"/>
    <w:uiPriority w:val="99"/>
    <w:rsid w:val="00E01321"/>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uiPriority w:val="99"/>
    <w:rsid w:val="00E01321"/>
    <w:rPr>
      <w:rFonts w:eastAsia="Times New Roman" w:cs="Times New Roman"/>
      <w:szCs w:val="20"/>
      <w:lang w:eastAsia="es-ES"/>
    </w:rPr>
  </w:style>
  <w:style w:type="character" w:customStyle="1" w:styleId="Ttulo2Car">
    <w:name w:val="Título 2 Car"/>
    <w:aliases w:val="capitulo Car"/>
    <w:basedOn w:val="Fuentedeprrafopredeter"/>
    <w:link w:val="Ttulo2"/>
    <w:rsid w:val="00767954"/>
    <w:rPr>
      <w:rFonts w:ascii="Trebuchet MS" w:eastAsia="Trebuchet MS" w:hAnsi="Trebuchet MS" w:cs="Times New Roman"/>
      <w:b/>
      <w:sz w:val="26"/>
      <w:szCs w:val="26"/>
      <w:lang w:val="x-none" w:eastAsia="x-none"/>
    </w:rPr>
  </w:style>
  <w:style w:type="character" w:customStyle="1" w:styleId="Ttulo3Car">
    <w:name w:val="Título 3 Car"/>
    <w:basedOn w:val="Fuentedeprrafopredeter"/>
    <w:link w:val="Ttulo3"/>
    <w:uiPriority w:val="9"/>
    <w:rsid w:val="00767954"/>
    <w:rPr>
      <w:rFonts w:ascii="Calibri Light" w:eastAsia="Times New Roman" w:hAnsi="Calibri Light" w:cs="Times New Roman"/>
      <w:color w:val="1F3763"/>
      <w:szCs w:val="24"/>
      <w:lang w:val="es-AR" w:eastAsia="es-AR"/>
    </w:rPr>
  </w:style>
  <w:style w:type="character" w:customStyle="1" w:styleId="Ttulo4Car">
    <w:name w:val="Título 4 Car"/>
    <w:basedOn w:val="Fuentedeprrafopredeter"/>
    <w:link w:val="Ttulo4"/>
    <w:uiPriority w:val="9"/>
    <w:rsid w:val="00767954"/>
    <w:rPr>
      <w:rFonts w:ascii="Calibri Light" w:eastAsia="Times New Roman" w:hAnsi="Calibri Light" w:cs="Times New Roman"/>
      <w:i/>
      <w:iCs/>
      <w:color w:val="2F5496"/>
      <w:sz w:val="22"/>
      <w:lang w:val="es-AR" w:eastAsia="es-AR"/>
    </w:rPr>
  </w:style>
  <w:style w:type="paragraph" w:customStyle="1" w:styleId="CercaESTRUCTURA">
    <w:name w:val="Cerca_ESTRUCTURA"/>
    <w:basedOn w:val="Normal"/>
    <w:qFormat/>
    <w:rsid w:val="00767954"/>
    <w:pPr>
      <w:spacing w:before="400" w:line="360" w:lineRule="auto"/>
      <w:jc w:val="center"/>
    </w:pPr>
    <w:rPr>
      <w:rFonts w:eastAsia="Arial" w:cs="Arial"/>
      <w:b/>
      <w:caps/>
      <w:color w:val="000000"/>
      <w:szCs w:val="24"/>
      <w:lang w:val="es-AR" w:eastAsia="es-AR"/>
    </w:rPr>
  </w:style>
  <w:style w:type="paragraph" w:customStyle="1" w:styleId="ESTRUCTURA">
    <w:name w:val="ESTRUCTURA"/>
    <w:basedOn w:val="Normal"/>
    <w:rsid w:val="00767954"/>
    <w:pPr>
      <w:spacing w:before="600" w:line="360" w:lineRule="auto"/>
      <w:jc w:val="center"/>
    </w:pPr>
    <w:rPr>
      <w:rFonts w:eastAsia="Arial" w:cs="Arial"/>
      <w:b/>
      <w:caps/>
      <w:color w:val="000000"/>
      <w:szCs w:val="24"/>
      <w:lang w:val="es-AR" w:eastAsia="es-AR"/>
    </w:rPr>
  </w:style>
  <w:style w:type="paragraph" w:customStyle="1" w:styleId="TextoArt">
    <w:name w:val="Texto_Art"/>
    <w:qFormat/>
    <w:rsid w:val="00767954"/>
    <w:pPr>
      <w:spacing w:line="360" w:lineRule="auto"/>
      <w:ind w:firstLine="720"/>
      <w:jc w:val="both"/>
    </w:pPr>
    <w:rPr>
      <w:rFonts w:eastAsia="Arial" w:cs="Arial"/>
      <w:color w:val="000000"/>
      <w:lang w:val="es-AR" w:eastAsia="es-AR"/>
    </w:rPr>
  </w:style>
  <w:style w:type="character" w:customStyle="1" w:styleId="ART">
    <w:name w:val="ART."/>
    <w:uiPriority w:val="1"/>
    <w:qFormat/>
    <w:rsid w:val="00767954"/>
    <w:rPr>
      <w:b/>
      <w:caps/>
      <w:smallCaps w:val="0"/>
      <w:sz w:val="24"/>
      <w:szCs w:val="24"/>
    </w:rPr>
  </w:style>
  <w:style w:type="character" w:styleId="Refdecomentario">
    <w:name w:val="annotation reference"/>
    <w:uiPriority w:val="99"/>
    <w:semiHidden/>
    <w:unhideWhenUsed/>
    <w:rsid w:val="00767954"/>
    <w:rPr>
      <w:sz w:val="16"/>
      <w:szCs w:val="16"/>
    </w:rPr>
  </w:style>
  <w:style w:type="paragraph" w:styleId="Textocomentario">
    <w:name w:val="annotation text"/>
    <w:basedOn w:val="Normal"/>
    <w:link w:val="TextocomentarioCar"/>
    <w:uiPriority w:val="99"/>
    <w:unhideWhenUsed/>
    <w:rsid w:val="00767954"/>
    <w:rPr>
      <w:rFonts w:eastAsia="Arial" w:cs="Arial"/>
      <w:color w:val="000000"/>
      <w:sz w:val="20"/>
      <w:szCs w:val="20"/>
      <w:lang w:val="es-AR" w:eastAsia="es-AR"/>
    </w:rPr>
  </w:style>
  <w:style w:type="character" w:customStyle="1" w:styleId="TextocomentarioCar">
    <w:name w:val="Texto comentario Car"/>
    <w:basedOn w:val="Fuentedeprrafopredeter"/>
    <w:link w:val="Textocomentario"/>
    <w:uiPriority w:val="99"/>
    <w:rsid w:val="00767954"/>
    <w:rPr>
      <w:rFonts w:eastAsia="Arial" w:cs="Arial"/>
      <w:color w:val="000000"/>
      <w:sz w:val="20"/>
      <w:szCs w:val="20"/>
      <w:lang w:val="es-AR" w:eastAsia="es-AR"/>
    </w:rPr>
  </w:style>
  <w:style w:type="paragraph" w:styleId="Asuntodelcomentario">
    <w:name w:val="annotation subject"/>
    <w:basedOn w:val="Textocomentario"/>
    <w:next w:val="Textocomentario"/>
    <w:link w:val="AsuntodelcomentarioCar"/>
    <w:uiPriority w:val="99"/>
    <w:semiHidden/>
    <w:unhideWhenUsed/>
    <w:rsid w:val="00767954"/>
    <w:rPr>
      <w:b/>
      <w:bCs/>
    </w:rPr>
  </w:style>
  <w:style w:type="character" w:customStyle="1" w:styleId="AsuntodelcomentarioCar">
    <w:name w:val="Asunto del comentario Car"/>
    <w:basedOn w:val="TextocomentarioCar"/>
    <w:link w:val="Asuntodelcomentario"/>
    <w:uiPriority w:val="99"/>
    <w:semiHidden/>
    <w:rsid w:val="00767954"/>
    <w:rPr>
      <w:rFonts w:eastAsia="Arial" w:cs="Arial"/>
      <w:b/>
      <w:bCs/>
      <w:color w:val="000000"/>
      <w:sz w:val="20"/>
      <w:szCs w:val="20"/>
      <w:lang w:val="es-AR" w:eastAsia="es-AR"/>
    </w:rPr>
  </w:style>
  <w:style w:type="paragraph" w:styleId="Textodeglobo">
    <w:name w:val="Balloon Text"/>
    <w:basedOn w:val="Normal"/>
    <w:link w:val="TextodegloboCar"/>
    <w:uiPriority w:val="99"/>
    <w:semiHidden/>
    <w:unhideWhenUsed/>
    <w:rsid w:val="00767954"/>
    <w:rPr>
      <w:rFonts w:ascii="Segoe UI" w:eastAsia="Arial" w:hAnsi="Segoe UI" w:cs="Segoe UI"/>
      <w:color w:val="000000"/>
      <w:sz w:val="18"/>
      <w:szCs w:val="18"/>
      <w:lang w:val="es-AR" w:eastAsia="es-AR"/>
    </w:rPr>
  </w:style>
  <w:style w:type="character" w:customStyle="1" w:styleId="TextodegloboCar">
    <w:name w:val="Texto de globo Car"/>
    <w:basedOn w:val="Fuentedeprrafopredeter"/>
    <w:link w:val="Textodeglobo"/>
    <w:uiPriority w:val="99"/>
    <w:semiHidden/>
    <w:rsid w:val="00767954"/>
    <w:rPr>
      <w:rFonts w:ascii="Segoe UI" w:eastAsia="Arial" w:hAnsi="Segoe UI" w:cs="Segoe UI"/>
      <w:color w:val="000000"/>
      <w:sz w:val="18"/>
      <w:szCs w:val="18"/>
      <w:lang w:val="es-AR" w:eastAsia="es-AR"/>
    </w:rPr>
  </w:style>
  <w:style w:type="paragraph" w:customStyle="1" w:styleId="a">
    <w:name w:val="a)"/>
    <w:aliases w:val="b),c)"/>
    <w:basedOn w:val="TextoArt"/>
    <w:rsid w:val="00767954"/>
    <w:pPr>
      <w:spacing w:before="120" w:after="120"/>
    </w:pPr>
    <w:rPr>
      <w:szCs w:val="24"/>
    </w:rPr>
  </w:style>
  <w:style w:type="paragraph" w:customStyle="1" w:styleId="NOMBREEstructura">
    <w:name w:val="NOMBRE_Estructura"/>
    <w:basedOn w:val="TextoArt"/>
    <w:qFormat/>
    <w:rsid w:val="00767954"/>
    <w:pPr>
      <w:ind w:firstLine="0"/>
      <w:jc w:val="center"/>
    </w:pPr>
    <w:rPr>
      <w:caps/>
      <w:szCs w:val="24"/>
    </w:rPr>
  </w:style>
  <w:style w:type="paragraph" w:styleId="Prrafodelista">
    <w:name w:val="List Paragraph"/>
    <w:basedOn w:val="Normal"/>
    <w:uiPriority w:val="34"/>
    <w:qFormat/>
    <w:rsid w:val="00767954"/>
    <w:pPr>
      <w:spacing w:line="276" w:lineRule="auto"/>
      <w:ind w:left="720"/>
      <w:contextualSpacing/>
    </w:pPr>
    <w:rPr>
      <w:rFonts w:eastAsia="Arial" w:cs="Arial"/>
      <w:color w:val="000000"/>
      <w:sz w:val="22"/>
      <w:lang w:val="es-AR" w:eastAsia="es-AR"/>
    </w:rPr>
  </w:style>
  <w:style w:type="paragraph" w:customStyle="1" w:styleId="Predeterminado">
    <w:name w:val="Predeterminado"/>
    <w:rsid w:val="00767954"/>
    <w:pPr>
      <w:widowControl w:val="0"/>
      <w:autoSpaceDN w:val="0"/>
      <w:adjustRightInd w:val="0"/>
    </w:pPr>
    <w:rPr>
      <w:rFonts w:ascii="Times New Roman" w:eastAsia="Times New Roman" w:hAnsi="Times New Roman" w:cs="Times New Roman"/>
      <w:kern w:val="1"/>
      <w:szCs w:val="24"/>
      <w:lang w:val="es-AR" w:eastAsia="es-AR"/>
    </w:rPr>
  </w:style>
  <w:style w:type="paragraph" w:styleId="Textoindependiente">
    <w:name w:val="Body Text"/>
    <w:basedOn w:val="Normal"/>
    <w:link w:val="TextoindependienteCar"/>
    <w:rsid w:val="008B12DA"/>
    <w:pPr>
      <w:jc w:val="both"/>
    </w:pPr>
    <w:rPr>
      <w:rFonts w:eastAsia="Times New Roman" w:cs="Times New Roman"/>
      <w:color w:val="000000"/>
      <w:szCs w:val="20"/>
      <w:lang w:val="es-ES_tradnl" w:eastAsia="es-ES"/>
    </w:rPr>
  </w:style>
  <w:style w:type="character" w:customStyle="1" w:styleId="TextoindependienteCar">
    <w:name w:val="Texto independiente Car"/>
    <w:basedOn w:val="Fuentedeprrafopredeter"/>
    <w:link w:val="Textoindependiente"/>
    <w:rsid w:val="008B12DA"/>
    <w:rPr>
      <w:rFonts w:eastAsia="Times New Roman" w:cs="Times New Roman"/>
      <w:color w:val="00000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3998</Words>
  <Characters>21995</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20</cp:revision>
  <dcterms:created xsi:type="dcterms:W3CDTF">2018-08-14T13:51:00Z</dcterms:created>
  <dcterms:modified xsi:type="dcterms:W3CDTF">2018-11-26T16:06:00Z</dcterms:modified>
</cp:coreProperties>
</file>