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BB" w:rsidRPr="005B2DBB" w:rsidRDefault="005B2DBB" w:rsidP="005B2DBB">
      <w:pPr>
        <w:jc w:val="right"/>
        <w:rPr>
          <w:rFonts w:cs="Arial"/>
          <w:sz w:val="22"/>
          <w:szCs w:val="22"/>
          <w:lang w:val="es-AR"/>
        </w:rPr>
      </w:pPr>
      <w:r w:rsidRPr="005B2DBB">
        <w:rPr>
          <w:rFonts w:cs="Arial"/>
          <w:sz w:val="22"/>
          <w:szCs w:val="22"/>
          <w:lang w:val="es-AR"/>
        </w:rPr>
        <w:t>San Juan, 23 de abril de 2019.</w:t>
      </w:r>
    </w:p>
    <w:p w:rsidR="005B2DBB" w:rsidRPr="005B2DBB" w:rsidRDefault="005B2DBB" w:rsidP="005B2DBB">
      <w:pPr>
        <w:pStyle w:val="Ttulo1"/>
        <w:rPr>
          <w:rFonts w:cs="Arial"/>
          <w:color w:val="auto"/>
          <w:sz w:val="22"/>
          <w:szCs w:val="22"/>
          <w:u w:val="single"/>
        </w:rPr>
      </w:pPr>
      <w:r w:rsidRPr="005B2DBB">
        <w:rPr>
          <w:rFonts w:cs="Arial"/>
          <w:color w:val="auto"/>
          <w:sz w:val="22"/>
          <w:szCs w:val="22"/>
          <w:u w:val="single"/>
        </w:rPr>
        <w:t>DECRETO N.º 0393-P</w:t>
      </w:r>
    </w:p>
    <w:p w:rsidR="005B2DBB" w:rsidRPr="005B2DBB" w:rsidRDefault="005B2DBB" w:rsidP="005B2DBB">
      <w:pPr>
        <w:jc w:val="both"/>
        <w:rPr>
          <w:rFonts w:cs="Arial"/>
          <w:sz w:val="22"/>
          <w:szCs w:val="22"/>
          <w:lang w:val="es-AR"/>
        </w:rPr>
      </w:pPr>
    </w:p>
    <w:p w:rsidR="005B2DBB" w:rsidRPr="005B2DBB" w:rsidRDefault="005B2DBB" w:rsidP="005B2DBB">
      <w:pPr>
        <w:jc w:val="both"/>
        <w:rPr>
          <w:rFonts w:cs="Arial"/>
          <w:sz w:val="22"/>
          <w:szCs w:val="22"/>
          <w:lang w:val="es-AR"/>
        </w:rPr>
      </w:pPr>
      <w:r w:rsidRPr="005B2DBB">
        <w:rPr>
          <w:rFonts w:cs="Arial"/>
          <w:sz w:val="22"/>
          <w:szCs w:val="22"/>
          <w:lang w:val="es-AR"/>
        </w:rPr>
        <w:t>VISTO:</w:t>
      </w:r>
    </w:p>
    <w:p w:rsidR="005B2DBB" w:rsidRPr="005B2DBB" w:rsidRDefault="005B2DBB" w:rsidP="005B2DBB">
      <w:pPr>
        <w:jc w:val="both"/>
        <w:rPr>
          <w:rFonts w:cs="Arial"/>
          <w:sz w:val="22"/>
          <w:szCs w:val="22"/>
        </w:rPr>
      </w:pPr>
      <w:r w:rsidRPr="005B2DBB">
        <w:rPr>
          <w:rFonts w:cs="Arial"/>
          <w:sz w:val="22"/>
          <w:szCs w:val="22"/>
        </w:rPr>
        <w:tab/>
      </w:r>
      <w:r w:rsidRPr="005B2DBB">
        <w:rPr>
          <w:rFonts w:cs="Arial"/>
          <w:sz w:val="22"/>
          <w:szCs w:val="22"/>
        </w:rPr>
        <w:tab/>
      </w:r>
      <w:r w:rsidRPr="005B2DBB">
        <w:rPr>
          <w:rFonts w:cs="Arial"/>
          <w:sz w:val="22"/>
          <w:szCs w:val="22"/>
        </w:rPr>
        <w:tab/>
        <w:t>Los distintos asuntos ingresados a la Cámara de Diputados para su tratamiento; y</w:t>
      </w:r>
    </w:p>
    <w:p w:rsidR="005B2DBB" w:rsidRPr="005B2DBB" w:rsidRDefault="005B2DBB" w:rsidP="005B2DBB">
      <w:pPr>
        <w:jc w:val="both"/>
        <w:rPr>
          <w:rFonts w:cs="Arial"/>
          <w:sz w:val="22"/>
          <w:szCs w:val="22"/>
        </w:rPr>
      </w:pPr>
    </w:p>
    <w:p w:rsidR="005B2DBB" w:rsidRPr="005B2DBB" w:rsidRDefault="005B2DBB" w:rsidP="005B2DBB">
      <w:pPr>
        <w:jc w:val="both"/>
        <w:rPr>
          <w:rFonts w:cs="Arial"/>
          <w:sz w:val="22"/>
          <w:szCs w:val="22"/>
        </w:rPr>
      </w:pPr>
      <w:r w:rsidRPr="005B2DBB">
        <w:rPr>
          <w:rFonts w:cs="Arial"/>
          <w:sz w:val="22"/>
          <w:szCs w:val="22"/>
        </w:rPr>
        <w:t>CONSIDERANDO:</w:t>
      </w:r>
    </w:p>
    <w:p w:rsidR="005B2DBB" w:rsidRPr="005B2DBB" w:rsidRDefault="005B2DBB" w:rsidP="005B2DBB">
      <w:pPr>
        <w:jc w:val="both"/>
        <w:rPr>
          <w:rFonts w:cs="Arial"/>
          <w:sz w:val="22"/>
          <w:szCs w:val="22"/>
        </w:rPr>
      </w:pPr>
      <w:r w:rsidRPr="005B2DBB">
        <w:rPr>
          <w:rFonts w:cs="Arial"/>
          <w:sz w:val="22"/>
          <w:szCs w:val="22"/>
        </w:rPr>
        <w:tab/>
      </w:r>
      <w:r w:rsidRPr="005B2DBB">
        <w:rPr>
          <w:rFonts w:cs="Arial"/>
          <w:sz w:val="22"/>
          <w:szCs w:val="22"/>
        </w:rPr>
        <w:tab/>
      </w:r>
      <w:r w:rsidRPr="005B2DBB">
        <w:rPr>
          <w:rFonts w:cs="Arial"/>
          <w:sz w:val="22"/>
          <w:szCs w:val="22"/>
        </w:rPr>
        <w:tab/>
        <w:t>Lo dispuesto por el Artículo 23, Incisos 2), 6) y 9) del Reglamento Interno de la misma;</w:t>
      </w:r>
    </w:p>
    <w:p w:rsidR="005B2DBB" w:rsidRPr="005B2DBB" w:rsidRDefault="005B2DBB" w:rsidP="005B2DBB">
      <w:pPr>
        <w:rPr>
          <w:rFonts w:cs="Arial"/>
          <w:sz w:val="22"/>
          <w:szCs w:val="22"/>
          <w:lang w:val="es-AR"/>
        </w:rPr>
      </w:pPr>
    </w:p>
    <w:p w:rsidR="005B2DBB" w:rsidRPr="005B2DBB" w:rsidRDefault="005B2DBB" w:rsidP="005B2DBB">
      <w:pPr>
        <w:rPr>
          <w:rFonts w:cs="Arial"/>
          <w:sz w:val="22"/>
          <w:szCs w:val="22"/>
          <w:lang w:val="es-AR"/>
        </w:rPr>
      </w:pPr>
      <w:r w:rsidRPr="005B2DBB">
        <w:rPr>
          <w:rFonts w:cs="Arial"/>
          <w:sz w:val="22"/>
          <w:szCs w:val="22"/>
          <w:lang w:val="es-AR"/>
        </w:rPr>
        <w:t>POR ELLO:</w:t>
      </w:r>
    </w:p>
    <w:p w:rsidR="005B2DBB" w:rsidRPr="005B2DBB" w:rsidRDefault="005B2DBB" w:rsidP="005B2DBB">
      <w:pPr>
        <w:jc w:val="center"/>
        <w:rPr>
          <w:rFonts w:cs="Arial"/>
          <w:sz w:val="22"/>
          <w:szCs w:val="22"/>
          <w:lang w:val="es-AR"/>
        </w:rPr>
      </w:pPr>
    </w:p>
    <w:p w:rsidR="005B2DBB" w:rsidRPr="005B2DBB" w:rsidRDefault="005B2DBB" w:rsidP="005B2DBB">
      <w:pPr>
        <w:jc w:val="center"/>
        <w:rPr>
          <w:rFonts w:cs="Arial"/>
          <w:sz w:val="22"/>
          <w:szCs w:val="22"/>
          <w:lang w:val="es-AR"/>
        </w:rPr>
      </w:pPr>
      <w:r w:rsidRPr="005B2DBB">
        <w:rPr>
          <w:rFonts w:cs="Arial"/>
          <w:sz w:val="22"/>
          <w:szCs w:val="22"/>
          <w:lang w:val="es-AR"/>
        </w:rPr>
        <w:t>EL VICEGOBERNADOR DE LA PROVINCIA DE SAN JUAN Y</w:t>
      </w:r>
    </w:p>
    <w:p w:rsidR="005B2DBB" w:rsidRPr="005B2DBB" w:rsidRDefault="005B2DBB" w:rsidP="005B2DBB">
      <w:pPr>
        <w:jc w:val="center"/>
        <w:rPr>
          <w:rFonts w:cs="Arial"/>
          <w:sz w:val="22"/>
          <w:szCs w:val="22"/>
          <w:lang w:val="es-AR"/>
        </w:rPr>
      </w:pPr>
    </w:p>
    <w:p w:rsidR="005B2DBB" w:rsidRPr="005B2DBB" w:rsidRDefault="005B2DBB" w:rsidP="005B2DBB">
      <w:pPr>
        <w:jc w:val="center"/>
        <w:rPr>
          <w:rFonts w:cs="Arial"/>
          <w:sz w:val="22"/>
          <w:szCs w:val="22"/>
          <w:lang w:val="es-AR"/>
        </w:rPr>
      </w:pPr>
      <w:r w:rsidRPr="005B2DBB">
        <w:rPr>
          <w:rFonts w:cs="Arial"/>
          <w:sz w:val="22"/>
          <w:szCs w:val="22"/>
          <w:lang w:val="es-AR"/>
        </w:rPr>
        <w:t>PRESIDENTE NATO DE LA CÁMARA DE DIPUTADOS</w:t>
      </w:r>
    </w:p>
    <w:p w:rsidR="005B2DBB" w:rsidRPr="005B2DBB" w:rsidRDefault="005B2DBB" w:rsidP="005B2DBB">
      <w:pPr>
        <w:jc w:val="center"/>
        <w:rPr>
          <w:rFonts w:cs="Arial"/>
          <w:sz w:val="22"/>
          <w:szCs w:val="22"/>
          <w:lang w:val="es-AR"/>
        </w:rPr>
      </w:pPr>
    </w:p>
    <w:p w:rsidR="005B2DBB" w:rsidRPr="005B2DBB" w:rsidRDefault="005B2DBB" w:rsidP="005B2DBB">
      <w:pPr>
        <w:jc w:val="center"/>
        <w:rPr>
          <w:rFonts w:cs="Arial"/>
          <w:sz w:val="22"/>
          <w:szCs w:val="22"/>
          <w:u w:val="single"/>
          <w:lang w:val="es-AR"/>
        </w:rPr>
      </w:pPr>
      <w:r w:rsidRPr="005B2DBB">
        <w:rPr>
          <w:rFonts w:cs="Arial"/>
          <w:sz w:val="22"/>
          <w:szCs w:val="22"/>
          <w:u w:val="single"/>
          <w:lang w:val="es-AR"/>
        </w:rPr>
        <w:t>D E C R E T A :</w:t>
      </w:r>
    </w:p>
    <w:p w:rsidR="005B2DBB" w:rsidRPr="005B2DBB" w:rsidRDefault="005B2DBB" w:rsidP="005B2DBB">
      <w:pPr>
        <w:jc w:val="both"/>
        <w:rPr>
          <w:rFonts w:cs="Arial"/>
          <w:b/>
          <w:sz w:val="22"/>
          <w:szCs w:val="22"/>
          <w:u w:val="single"/>
          <w:lang w:val="es-AR"/>
        </w:rPr>
      </w:pPr>
    </w:p>
    <w:p w:rsidR="005B2DBB" w:rsidRPr="005B2DBB" w:rsidRDefault="005B2DBB" w:rsidP="005B2DBB">
      <w:pPr>
        <w:jc w:val="both"/>
        <w:rPr>
          <w:rFonts w:cs="Arial"/>
          <w:b/>
          <w:sz w:val="22"/>
          <w:szCs w:val="22"/>
          <w:u w:val="single"/>
          <w:lang w:val="es-AR"/>
        </w:rPr>
      </w:pPr>
    </w:p>
    <w:p w:rsidR="005B2DBB" w:rsidRPr="005B2DBB" w:rsidRDefault="005B2DBB" w:rsidP="005B2DBB">
      <w:pPr>
        <w:jc w:val="both"/>
        <w:rPr>
          <w:rFonts w:cs="Arial"/>
          <w:sz w:val="22"/>
          <w:szCs w:val="22"/>
        </w:rPr>
      </w:pPr>
      <w:r w:rsidRPr="005B2DBB">
        <w:rPr>
          <w:rFonts w:cs="Arial"/>
          <w:b/>
          <w:sz w:val="22"/>
          <w:szCs w:val="22"/>
          <w:u w:val="single"/>
          <w:lang w:val="es-AR"/>
        </w:rPr>
        <w:t>ARTÍCULO 1.º-</w:t>
      </w:r>
      <w:r w:rsidRPr="005B2DBB">
        <w:rPr>
          <w:rFonts w:cs="Arial"/>
          <w:sz w:val="22"/>
          <w:szCs w:val="22"/>
          <w:lang w:val="es-AR"/>
        </w:rPr>
        <w:tab/>
      </w:r>
      <w:r w:rsidRPr="005B2DBB">
        <w:rPr>
          <w:rFonts w:cs="Arial"/>
          <w:sz w:val="22"/>
          <w:szCs w:val="22"/>
        </w:rPr>
        <w:t xml:space="preserve">Convocar a la Cámara de Diputados a celebrar la </w:t>
      </w:r>
      <w:r w:rsidRPr="005B2DBB">
        <w:rPr>
          <w:rFonts w:cs="Arial"/>
          <w:i/>
          <w:sz w:val="22"/>
          <w:szCs w:val="22"/>
        </w:rPr>
        <w:t>SEGUNDA SESIÓN ORDINARIA</w:t>
      </w:r>
      <w:r w:rsidRPr="005B2DBB">
        <w:rPr>
          <w:rFonts w:cs="Arial"/>
          <w:sz w:val="22"/>
          <w:szCs w:val="22"/>
        </w:rPr>
        <w:t>, para el día jueves 25 de abril de 2019, a las 09:00 horas, con el objeto de tratar el siguiente Orden del Día:</w:t>
      </w:r>
    </w:p>
    <w:p w:rsidR="005B2DBB" w:rsidRPr="005B2DBB" w:rsidRDefault="005B2DBB" w:rsidP="005B2DBB">
      <w:pPr>
        <w:jc w:val="both"/>
        <w:rPr>
          <w:rFonts w:cs="Arial"/>
          <w:b/>
          <w:sz w:val="22"/>
          <w:szCs w:val="22"/>
        </w:rPr>
      </w:pPr>
    </w:p>
    <w:p w:rsidR="005B2DBB" w:rsidRPr="005B2DBB" w:rsidRDefault="005B2DBB" w:rsidP="005B2DBB">
      <w:pPr>
        <w:widowControl w:val="0"/>
        <w:autoSpaceDE w:val="0"/>
        <w:autoSpaceDN w:val="0"/>
        <w:adjustRightInd w:val="0"/>
        <w:jc w:val="both"/>
        <w:rPr>
          <w:rFonts w:cs="Arial"/>
          <w:b/>
          <w:i/>
          <w:sz w:val="22"/>
          <w:szCs w:val="22"/>
        </w:rPr>
      </w:pPr>
      <w:r w:rsidRPr="005B2DBB">
        <w:rPr>
          <w:rFonts w:cs="Arial"/>
          <w:b/>
          <w:i/>
          <w:sz w:val="22"/>
          <w:szCs w:val="22"/>
        </w:rPr>
        <w:t>Aprobación de las Versiones Taquigráficas de las Sesión Ordinarias: 14.ª y 15.ª; 3.ª Sesión Especial; 1.ª y 2.ª Sesiones Extraordinarias, todas del año 2018. Y 1.ª Sesión Ordinaria del año 2019.</w:t>
      </w:r>
    </w:p>
    <w:p w:rsidR="005B2DBB" w:rsidRPr="005B2DBB" w:rsidRDefault="005B2DBB" w:rsidP="005B2DBB">
      <w:pPr>
        <w:jc w:val="center"/>
        <w:rPr>
          <w:rFonts w:cs="Arial"/>
          <w:b/>
          <w:sz w:val="22"/>
          <w:szCs w:val="22"/>
          <w:u w:val="single"/>
        </w:rPr>
      </w:pPr>
    </w:p>
    <w:p w:rsidR="005B2DBB" w:rsidRPr="005B2DBB" w:rsidRDefault="005B2DBB" w:rsidP="005B2DBB">
      <w:pPr>
        <w:jc w:val="center"/>
        <w:rPr>
          <w:rFonts w:cs="Arial"/>
          <w:b/>
          <w:sz w:val="22"/>
          <w:szCs w:val="22"/>
          <w:u w:val="single"/>
        </w:rPr>
      </w:pPr>
      <w:r w:rsidRPr="005B2DBB">
        <w:rPr>
          <w:rFonts w:cs="Arial"/>
          <w:b/>
          <w:sz w:val="22"/>
          <w:szCs w:val="22"/>
          <w:u w:val="single"/>
        </w:rPr>
        <w:t>ASUNTOS ENTRADOS</w:t>
      </w:r>
    </w:p>
    <w:p w:rsidR="005B2DBB" w:rsidRPr="005B2DBB" w:rsidRDefault="005B2DBB" w:rsidP="005B2DBB">
      <w:pPr>
        <w:jc w:val="both"/>
        <w:rPr>
          <w:rFonts w:cs="Arial"/>
          <w:b/>
          <w:sz w:val="22"/>
          <w:szCs w:val="22"/>
          <w:u w:val="single"/>
        </w:rPr>
      </w:pPr>
      <w:r w:rsidRPr="005B2DBB">
        <w:rPr>
          <w:rFonts w:cs="Arial"/>
          <w:b/>
          <w:sz w:val="22"/>
          <w:szCs w:val="22"/>
          <w:u w:val="single"/>
        </w:rPr>
        <w:t>Comunicaciones oficiales</w:t>
      </w:r>
    </w:p>
    <w:p w:rsidR="005B2DBB" w:rsidRPr="005B2DBB" w:rsidRDefault="005B2DBB" w:rsidP="005B2DBB">
      <w:pPr>
        <w:jc w:val="both"/>
        <w:rPr>
          <w:rFonts w:cs="Arial"/>
          <w:sz w:val="22"/>
          <w:szCs w:val="22"/>
        </w:rPr>
      </w:pPr>
    </w:p>
    <w:p w:rsidR="005B2DBB" w:rsidRPr="005B2DBB" w:rsidRDefault="005B2DBB" w:rsidP="005B2DBB">
      <w:pPr>
        <w:jc w:val="both"/>
        <w:rPr>
          <w:rFonts w:cs="Arial"/>
          <w:sz w:val="22"/>
          <w:szCs w:val="22"/>
        </w:rPr>
      </w:pPr>
      <w:r w:rsidRPr="005B2DBB">
        <w:rPr>
          <w:rFonts w:cs="Arial"/>
          <w:sz w:val="22"/>
          <w:szCs w:val="22"/>
        </w:rPr>
        <w:t>1298</w:t>
      </w:r>
    </w:p>
    <w:p w:rsidR="005B2DBB" w:rsidRPr="005B2DBB" w:rsidRDefault="005B2DBB" w:rsidP="005B2DBB">
      <w:pPr>
        <w:jc w:val="both"/>
        <w:rPr>
          <w:rFonts w:cs="Arial"/>
          <w:sz w:val="22"/>
          <w:szCs w:val="22"/>
        </w:rPr>
      </w:pPr>
      <w:r w:rsidRPr="005B2DBB">
        <w:rPr>
          <w:rFonts w:cs="Arial"/>
          <w:sz w:val="22"/>
          <w:szCs w:val="22"/>
        </w:rPr>
        <w:t>1.</w:t>
      </w:r>
      <w:r w:rsidRPr="005B2DBB">
        <w:rPr>
          <w:rFonts w:cs="Arial"/>
          <w:sz w:val="22"/>
          <w:szCs w:val="22"/>
        </w:rPr>
        <w:tab/>
        <w:t>Mensaje N.º 0021 y Proyecto de Ley remitido por el Poder Ejecutivo, por el que declara de utilidad pública y sujeto a expropiación un inmueble ubicado en el departamento Capital, el que será destinado a la apertura y prolongación de la avenida Paula Albarracín de Sarmiento.</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Legislación y Asuntos Constitucionales</w:t>
      </w:r>
    </w:p>
    <w:p w:rsidR="005B2DBB" w:rsidRPr="005B2DBB" w:rsidRDefault="005B2DBB" w:rsidP="005B2DBB">
      <w:pPr>
        <w:jc w:val="both"/>
        <w:rPr>
          <w:rFonts w:cs="Arial"/>
          <w:b/>
          <w:sz w:val="22"/>
          <w:szCs w:val="22"/>
        </w:rPr>
      </w:pPr>
      <w:r w:rsidRPr="005B2DBB">
        <w:rPr>
          <w:rFonts w:cs="Arial"/>
          <w:b/>
          <w:sz w:val="22"/>
          <w:szCs w:val="22"/>
        </w:rPr>
        <w:tab/>
        <w:t>Hacienda y Presupuesto</w:t>
      </w:r>
    </w:p>
    <w:p w:rsidR="005B2DBB" w:rsidRPr="005B2DBB" w:rsidRDefault="005B2DBB" w:rsidP="005B2DBB">
      <w:pPr>
        <w:jc w:val="both"/>
        <w:rPr>
          <w:rFonts w:cs="Arial"/>
          <w:b/>
          <w:sz w:val="22"/>
          <w:szCs w:val="22"/>
        </w:rPr>
      </w:pPr>
      <w:r w:rsidRPr="005B2DBB">
        <w:rPr>
          <w:rFonts w:cs="Arial"/>
          <w:b/>
          <w:sz w:val="22"/>
          <w:szCs w:val="22"/>
        </w:rPr>
        <w:tab/>
        <w:t>Obras y Servicios Públicos</w:t>
      </w:r>
    </w:p>
    <w:p w:rsidR="005B2DBB" w:rsidRPr="005B2DBB" w:rsidRDefault="005B2DBB" w:rsidP="005B2DBB">
      <w:pPr>
        <w:jc w:val="both"/>
        <w:rPr>
          <w:rFonts w:cs="Arial"/>
          <w:sz w:val="22"/>
          <w:szCs w:val="22"/>
        </w:rPr>
      </w:pPr>
      <w:r w:rsidRPr="005B2DBB">
        <w:rPr>
          <w:rFonts w:cs="Arial"/>
          <w:sz w:val="22"/>
          <w:szCs w:val="22"/>
        </w:rPr>
        <w:t>1299</w:t>
      </w:r>
    </w:p>
    <w:p w:rsidR="005B2DBB" w:rsidRPr="005B2DBB" w:rsidRDefault="005B2DBB" w:rsidP="005B2DBB">
      <w:pPr>
        <w:jc w:val="both"/>
        <w:rPr>
          <w:rFonts w:cs="Arial"/>
          <w:sz w:val="22"/>
          <w:szCs w:val="22"/>
        </w:rPr>
      </w:pPr>
      <w:r w:rsidRPr="005B2DBB">
        <w:rPr>
          <w:rFonts w:cs="Arial"/>
          <w:sz w:val="22"/>
          <w:szCs w:val="22"/>
        </w:rPr>
        <w:t>2.</w:t>
      </w:r>
      <w:r w:rsidRPr="005B2DBB">
        <w:rPr>
          <w:rFonts w:cs="Arial"/>
          <w:sz w:val="22"/>
          <w:szCs w:val="22"/>
        </w:rPr>
        <w:tab/>
        <w:t xml:space="preserve">Mensaje N.º 0022 y Proyecto de Ley remitido por el Poder Ejecutivo, por el que aprueba el “Convenio Marco Multilateral del Proyecto </w:t>
      </w:r>
      <w:r w:rsidRPr="005B2DBB">
        <w:rPr>
          <w:rFonts w:cs="Arial"/>
          <w:i/>
          <w:sz w:val="22"/>
          <w:szCs w:val="22"/>
        </w:rPr>
        <w:t>MINERÍA SUSTENTABLE Y SALUD PARA TODOS</w:t>
      </w:r>
      <w:r w:rsidRPr="005B2DBB">
        <w:rPr>
          <w:rFonts w:cs="Arial"/>
          <w:sz w:val="22"/>
          <w:szCs w:val="22"/>
        </w:rPr>
        <w:t xml:space="preserve">”, celebrado entre el Gobierno Provincial, la empresa </w:t>
      </w:r>
      <w:r w:rsidRPr="005B2DBB">
        <w:rPr>
          <w:rFonts w:cs="Arial"/>
          <w:i/>
          <w:sz w:val="22"/>
          <w:szCs w:val="22"/>
        </w:rPr>
        <w:t>Golden Mining S.A.</w:t>
      </w:r>
      <w:r w:rsidRPr="005B2DBB">
        <w:rPr>
          <w:rFonts w:cs="Arial"/>
          <w:sz w:val="22"/>
          <w:szCs w:val="22"/>
        </w:rPr>
        <w:t xml:space="preserve">, la empresa </w:t>
      </w:r>
      <w:r w:rsidRPr="005B2DBB">
        <w:rPr>
          <w:rFonts w:cs="Arial"/>
          <w:i/>
          <w:sz w:val="22"/>
          <w:szCs w:val="22"/>
        </w:rPr>
        <w:t>Sanitycare Internación Domiciliaria S.R.L.</w:t>
      </w:r>
      <w:r w:rsidRPr="005B2DBB">
        <w:rPr>
          <w:rFonts w:cs="Arial"/>
          <w:sz w:val="22"/>
          <w:szCs w:val="22"/>
        </w:rPr>
        <w:t xml:space="preserve"> y varias municipalidades de la Provincia de San Juan.</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Legislación y Asuntos Constitucionales</w:t>
      </w:r>
    </w:p>
    <w:p w:rsidR="005B2DBB" w:rsidRPr="005B2DBB" w:rsidRDefault="005B2DBB" w:rsidP="005B2DBB">
      <w:pPr>
        <w:jc w:val="both"/>
        <w:rPr>
          <w:rFonts w:cs="Arial"/>
          <w:b/>
          <w:sz w:val="22"/>
          <w:szCs w:val="22"/>
        </w:rPr>
      </w:pPr>
      <w:r w:rsidRPr="005B2DBB">
        <w:rPr>
          <w:rFonts w:cs="Arial"/>
          <w:b/>
          <w:sz w:val="22"/>
          <w:szCs w:val="22"/>
        </w:rPr>
        <w:tab/>
        <w:t>Minería</w:t>
      </w:r>
    </w:p>
    <w:p w:rsidR="005B2DBB" w:rsidRPr="005B2DBB" w:rsidRDefault="005B2DBB" w:rsidP="005B2DBB">
      <w:pPr>
        <w:jc w:val="both"/>
        <w:rPr>
          <w:rFonts w:cs="Arial"/>
          <w:b/>
          <w:sz w:val="22"/>
          <w:szCs w:val="22"/>
        </w:rPr>
      </w:pPr>
      <w:r w:rsidRPr="005B2DBB">
        <w:rPr>
          <w:rFonts w:cs="Arial"/>
          <w:b/>
          <w:sz w:val="22"/>
          <w:szCs w:val="22"/>
        </w:rPr>
        <w:tab/>
        <w:t>Salud y Deporte</w:t>
      </w:r>
    </w:p>
    <w:p w:rsidR="005B2DBB" w:rsidRPr="005B2DBB" w:rsidRDefault="005B2DBB" w:rsidP="005B2DBB">
      <w:pPr>
        <w:jc w:val="both"/>
        <w:rPr>
          <w:rFonts w:cs="Arial"/>
          <w:sz w:val="22"/>
          <w:szCs w:val="22"/>
        </w:rPr>
      </w:pPr>
      <w:r w:rsidRPr="005B2DBB">
        <w:rPr>
          <w:rFonts w:cs="Arial"/>
          <w:sz w:val="22"/>
          <w:szCs w:val="22"/>
        </w:rPr>
        <w:t>1300</w:t>
      </w:r>
    </w:p>
    <w:p w:rsidR="005B2DBB" w:rsidRPr="005B2DBB" w:rsidRDefault="005B2DBB" w:rsidP="005B2DBB">
      <w:pPr>
        <w:jc w:val="both"/>
        <w:rPr>
          <w:rFonts w:cs="Arial"/>
          <w:sz w:val="22"/>
          <w:szCs w:val="22"/>
        </w:rPr>
      </w:pPr>
      <w:r w:rsidRPr="005B2DBB">
        <w:rPr>
          <w:rFonts w:cs="Arial"/>
          <w:sz w:val="22"/>
          <w:szCs w:val="22"/>
        </w:rPr>
        <w:t>3.</w:t>
      </w:r>
      <w:r w:rsidRPr="005B2DBB">
        <w:rPr>
          <w:rFonts w:cs="Arial"/>
          <w:sz w:val="22"/>
          <w:szCs w:val="22"/>
        </w:rPr>
        <w:tab/>
        <w:t>Mensaje N.º 0023 y Proyecto de Ley remitido por el Poder Ejecutivo, por el que aprueba el convenio marco de colaboración celebrado entre el Gobierno Provincial y la Cruz Roja Argentina.</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Legislación y Asuntos Constitucionales</w:t>
      </w:r>
    </w:p>
    <w:p w:rsidR="005B2DBB" w:rsidRPr="005B2DBB" w:rsidRDefault="005B2DBB" w:rsidP="005B2DBB">
      <w:pPr>
        <w:jc w:val="both"/>
        <w:rPr>
          <w:rFonts w:cs="Arial"/>
          <w:b/>
          <w:sz w:val="22"/>
          <w:szCs w:val="22"/>
        </w:rPr>
      </w:pPr>
      <w:r w:rsidRPr="005B2DBB">
        <w:rPr>
          <w:rFonts w:cs="Arial"/>
          <w:b/>
          <w:sz w:val="22"/>
          <w:szCs w:val="22"/>
        </w:rPr>
        <w:tab/>
        <w:t>Justicia y Seguridad</w:t>
      </w:r>
    </w:p>
    <w:p w:rsidR="005B2DBB" w:rsidRPr="005B2DBB" w:rsidRDefault="005B2DBB" w:rsidP="005B2DBB">
      <w:pPr>
        <w:jc w:val="both"/>
        <w:rPr>
          <w:rFonts w:cs="Arial"/>
          <w:b/>
          <w:sz w:val="22"/>
          <w:szCs w:val="22"/>
        </w:rPr>
      </w:pPr>
      <w:r w:rsidRPr="005B2DBB">
        <w:rPr>
          <w:rFonts w:cs="Arial"/>
          <w:b/>
          <w:sz w:val="22"/>
          <w:szCs w:val="22"/>
        </w:rPr>
        <w:tab/>
        <w:t>Hacienda y Presupuesto</w:t>
      </w:r>
    </w:p>
    <w:p w:rsidR="005B2DBB" w:rsidRPr="005B2DBB" w:rsidRDefault="005B2DBB" w:rsidP="005B2DBB">
      <w:pPr>
        <w:jc w:val="both"/>
        <w:rPr>
          <w:rFonts w:cs="Arial"/>
          <w:sz w:val="22"/>
          <w:szCs w:val="22"/>
        </w:rPr>
      </w:pPr>
      <w:r w:rsidRPr="005B2DBB">
        <w:rPr>
          <w:rFonts w:cs="Arial"/>
          <w:sz w:val="22"/>
          <w:szCs w:val="22"/>
        </w:rPr>
        <w:t>1301</w:t>
      </w:r>
    </w:p>
    <w:p w:rsidR="005B2DBB" w:rsidRPr="005B2DBB" w:rsidRDefault="005B2DBB" w:rsidP="005B2DBB">
      <w:pPr>
        <w:jc w:val="both"/>
        <w:rPr>
          <w:rFonts w:cs="Arial"/>
          <w:sz w:val="22"/>
          <w:szCs w:val="22"/>
        </w:rPr>
      </w:pPr>
      <w:r w:rsidRPr="005B2DBB">
        <w:rPr>
          <w:rFonts w:cs="Arial"/>
          <w:sz w:val="22"/>
          <w:szCs w:val="22"/>
        </w:rPr>
        <w:t>4.</w:t>
      </w:r>
      <w:r w:rsidRPr="005B2DBB">
        <w:rPr>
          <w:rFonts w:cs="Arial"/>
          <w:sz w:val="22"/>
          <w:szCs w:val="22"/>
        </w:rPr>
        <w:tab/>
        <w:t>Mensaje N.º 0024 y Proyecto de Ley remitido por el Poder Ejecutivo, por el que aprueba el convenio marco de asistencia y cooperación celebrado entre el Gobierno Provincial y la Asociación Civil Colegio de Profesionales de la Agrimensura de San Juan.</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Legislación y Asuntos Constitucionales</w:t>
      </w:r>
    </w:p>
    <w:p w:rsidR="005B2DBB" w:rsidRPr="005B2DBB" w:rsidRDefault="005B2DBB" w:rsidP="005B2DBB">
      <w:pPr>
        <w:jc w:val="both"/>
        <w:rPr>
          <w:rFonts w:cs="Arial"/>
          <w:b/>
          <w:sz w:val="22"/>
          <w:szCs w:val="22"/>
        </w:rPr>
      </w:pPr>
      <w:r w:rsidRPr="005B2DBB">
        <w:rPr>
          <w:rFonts w:cs="Arial"/>
          <w:b/>
          <w:sz w:val="22"/>
          <w:szCs w:val="22"/>
        </w:rPr>
        <w:tab/>
        <w:t>Hacienda y Presupuesto</w:t>
      </w:r>
    </w:p>
    <w:p w:rsidR="005B2DBB" w:rsidRPr="005B2DBB" w:rsidRDefault="005B2DBB" w:rsidP="005B2DBB">
      <w:pPr>
        <w:jc w:val="both"/>
        <w:rPr>
          <w:rFonts w:cs="Arial"/>
          <w:sz w:val="22"/>
          <w:szCs w:val="22"/>
        </w:rPr>
      </w:pPr>
      <w:r w:rsidRPr="005B2DBB">
        <w:rPr>
          <w:rFonts w:cs="Arial"/>
          <w:sz w:val="22"/>
          <w:szCs w:val="22"/>
        </w:rPr>
        <w:t>1302</w:t>
      </w:r>
    </w:p>
    <w:p w:rsidR="005B2DBB" w:rsidRPr="005B2DBB" w:rsidRDefault="005B2DBB" w:rsidP="005B2DBB">
      <w:pPr>
        <w:jc w:val="both"/>
        <w:rPr>
          <w:rFonts w:cs="Arial"/>
          <w:sz w:val="22"/>
          <w:szCs w:val="22"/>
        </w:rPr>
      </w:pPr>
      <w:r w:rsidRPr="005B2DBB">
        <w:rPr>
          <w:rFonts w:cs="Arial"/>
          <w:sz w:val="22"/>
          <w:szCs w:val="22"/>
        </w:rPr>
        <w:t>5.</w:t>
      </w:r>
      <w:r w:rsidRPr="005B2DBB">
        <w:rPr>
          <w:rFonts w:cs="Arial"/>
          <w:sz w:val="22"/>
          <w:szCs w:val="22"/>
        </w:rPr>
        <w:tab/>
        <w:t>Mensaje N.º 0025 y Proyecto de Ley remitido por el Poder Ejecutivo, por el que declara de utilidad pública y sujeto a expropiación un inmueble ubicado en el departamento Rivadavia, el que será destinado a la apertura y prolongación de la calle René Favaloro.</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Legislación y Asuntos Constitucionales</w:t>
      </w:r>
    </w:p>
    <w:p w:rsidR="005B2DBB" w:rsidRPr="005B2DBB" w:rsidRDefault="005B2DBB" w:rsidP="005B2DBB">
      <w:pPr>
        <w:jc w:val="both"/>
        <w:rPr>
          <w:rFonts w:cs="Arial"/>
          <w:b/>
          <w:sz w:val="22"/>
          <w:szCs w:val="22"/>
        </w:rPr>
      </w:pPr>
      <w:r w:rsidRPr="005B2DBB">
        <w:rPr>
          <w:rFonts w:cs="Arial"/>
          <w:b/>
          <w:sz w:val="22"/>
          <w:szCs w:val="22"/>
        </w:rPr>
        <w:tab/>
        <w:t>Hacienda y Presupuesto</w:t>
      </w:r>
    </w:p>
    <w:p w:rsidR="005B2DBB" w:rsidRPr="005B2DBB" w:rsidRDefault="005B2DBB" w:rsidP="005B2DBB">
      <w:pPr>
        <w:jc w:val="both"/>
        <w:rPr>
          <w:rFonts w:cs="Arial"/>
          <w:b/>
          <w:sz w:val="22"/>
          <w:szCs w:val="22"/>
        </w:rPr>
      </w:pPr>
      <w:r w:rsidRPr="005B2DBB">
        <w:rPr>
          <w:rFonts w:cs="Arial"/>
          <w:b/>
          <w:sz w:val="22"/>
          <w:szCs w:val="22"/>
        </w:rPr>
        <w:tab/>
        <w:t>Obras y Servicios Públicos</w:t>
      </w:r>
    </w:p>
    <w:p w:rsidR="005B2DBB" w:rsidRPr="005B2DBB" w:rsidRDefault="005B2DBB" w:rsidP="005B2DBB">
      <w:pPr>
        <w:widowControl w:val="0"/>
        <w:autoSpaceDE w:val="0"/>
        <w:autoSpaceDN w:val="0"/>
        <w:adjustRightInd w:val="0"/>
        <w:jc w:val="both"/>
        <w:rPr>
          <w:rFonts w:cs="Arial"/>
          <w:sz w:val="22"/>
          <w:szCs w:val="22"/>
          <w:lang w:val="es-AR"/>
        </w:rPr>
      </w:pPr>
      <w:r w:rsidRPr="005B2DBB">
        <w:rPr>
          <w:rFonts w:cs="Arial"/>
          <w:sz w:val="22"/>
          <w:szCs w:val="22"/>
          <w:lang w:val="es-AR"/>
        </w:rPr>
        <w:t>0939</w:t>
      </w:r>
    </w:p>
    <w:p w:rsidR="005B2DBB" w:rsidRPr="005B2DBB" w:rsidRDefault="005B2DBB" w:rsidP="005B2DBB">
      <w:pPr>
        <w:widowControl w:val="0"/>
        <w:autoSpaceDE w:val="0"/>
        <w:autoSpaceDN w:val="0"/>
        <w:adjustRightInd w:val="0"/>
        <w:jc w:val="both"/>
        <w:rPr>
          <w:rFonts w:cs="Arial"/>
          <w:sz w:val="22"/>
          <w:szCs w:val="22"/>
          <w:lang w:val="es-AR"/>
        </w:rPr>
      </w:pPr>
      <w:r w:rsidRPr="005B2DBB">
        <w:rPr>
          <w:rFonts w:cs="Arial"/>
          <w:sz w:val="22"/>
          <w:szCs w:val="22"/>
          <w:lang w:val="es-AR"/>
        </w:rPr>
        <w:t>6.</w:t>
      </w:r>
      <w:r w:rsidRPr="005B2DBB">
        <w:rPr>
          <w:rFonts w:cs="Arial"/>
          <w:sz w:val="22"/>
          <w:szCs w:val="22"/>
          <w:lang w:val="es-AR"/>
        </w:rPr>
        <w:tab/>
        <w:t xml:space="preserve">Nota del Tribunal de Cuentas de la Provincia de San Juan, mediante la que remite su Memoria </w:t>
      </w:r>
      <w:r w:rsidRPr="005B2DBB">
        <w:rPr>
          <w:rFonts w:cs="Arial"/>
          <w:sz w:val="22"/>
          <w:szCs w:val="22"/>
          <w:lang w:val="es-AR"/>
        </w:rPr>
        <w:lastRenderedPageBreak/>
        <w:t xml:space="preserve">Anual, correspondiente al Ejercicio 2018. </w:t>
      </w:r>
    </w:p>
    <w:p w:rsidR="005B2DBB" w:rsidRPr="005B2DBB" w:rsidRDefault="005B2DBB" w:rsidP="005B2DBB">
      <w:pPr>
        <w:widowControl w:val="0"/>
        <w:autoSpaceDE w:val="0"/>
        <w:autoSpaceDN w:val="0"/>
        <w:adjustRightInd w:val="0"/>
        <w:jc w:val="both"/>
        <w:rPr>
          <w:rFonts w:cs="Arial"/>
          <w:sz w:val="22"/>
          <w:szCs w:val="22"/>
          <w:lang w:val="es-AR"/>
        </w:rPr>
      </w:pPr>
    </w:p>
    <w:p w:rsidR="005B2DBB" w:rsidRPr="005B2DBB" w:rsidRDefault="005B2DBB" w:rsidP="005B2DBB">
      <w:pPr>
        <w:widowControl w:val="0"/>
        <w:autoSpaceDE w:val="0"/>
        <w:autoSpaceDN w:val="0"/>
        <w:adjustRightInd w:val="0"/>
        <w:jc w:val="both"/>
        <w:rPr>
          <w:rFonts w:cs="Arial"/>
          <w:b/>
          <w:sz w:val="22"/>
          <w:szCs w:val="22"/>
          <w:lang w:val="es-AR"/>
        </w:rPr>
      </w:pPr>
      <w:r w:rsidRPr="005B2DBB">
        <w:rPr>
          <w:rFonts w:cs="Arial"/>
          <w:b/>
          <w:sz w:val="22"/>
          <w:szCs w:val="22"/>
          <w:lang w:val="es-AR"/>
        </w:rPr>
        <w:tab/>
        <w:t>Hacienda y Presupuesto</w:t>
      </w:r>
    </w:p>
    <w:p w:rsidR="005B2DBB" w:rsidRPr="005B2DBB" w:rsidRDefault="005B2DBB" w:rsidP="005B2DBB">
      <w:pPr>
        <w:jc w:val="both"/>
        <w:rPr>
          <w:rFonts w:cs="Arial"/>
          <w:sz w:val="22"/>
          <w:szCs w:val="22"/>
        </w:rPr>
      </w:pPr>
      <w:r w:rsidRPr="005B2DBB">
        <w:rPr>
          <w:rFonts w:cs="Arial"/>
          <w:sz w:val="22"/>
          <w:szCs w:val="22"/>
        </w:rPr>
        <w:t>1076</w:t>
      </w:r>
    </w:p>
    <w:p w:rsidR="005B2DBB" w:rsidRPr="005B2DBB" w:rsidRDefault="005B2DBB" w:rsidP="005B2DBB">
      <w:pPr>
        <w:jc w:val="both"/>
        <w:rPr>
          <w:rFonts w:cs="Arial"/>
          <w:sz w:val="22"/>
          <w:szCs w:val="22"/>
        </w:rPr>
      </w:pPr>
      <w:r w:rsidRPr="005B2DBB">
        <w:rPr>
          <w:rFonts w:cs="Arial"/>
          <w:sz w:val="22"/>
          <w:szCs w:val="22"/>
        </w:rPr>
        <w:t>7.</w:t>
      </w:r>
      <w:r w:rsidRPr="005B2DBB">
        <w:rPr>
          <w:rFonts w:cs="Arial"/>
          <w:sz w:val="22"/>
          <w:szCs w:val="22"/>
        </w:rPr>
        <w:tab/>
        <w:t xml:space="preserve">Nota del Tribunal de Cuentas de la Provincia de San Juan, mediante la que envía el Protocolo de Actas año 2018 de ese tribunal. </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Hacienda y Presupuesto</w:t>
      </w:r>
    </w:p>
    <w:p w:rsidR="005B2DBB" w:rsidRPr="005B2DBB" w:rsidRDefault="005B2DBB" w:rsidP="005B2DBB">
      <w:pPr>
        <w:jc w:val="both"/>
        <w:rPr>
          <w:rFonts w:cs="Arial"/>
          <w:sz w:val="22"/>
          <w:szCs w:val="22"/>
        </w:rPr>
      </w:pPr>
      <w:r w:rsidRPr="005B2DBB">
        <w:rPr>
          <w:rFonts w:cs="Arial"/>
          <w:sz w:val="22"/>
          <w:szCs w:val="22"/>
        </w:rPr>
        <w:t>1312</w:t>
      </w:r>
    </w:p>
    <w:p w:rsidR="005B2DBB" w:rsidRPr="005B2DBB" w:rsidRDefault="005B2DBB" w:rsidP="005B2DBB">
      <w:pPr>
        <w:jc w:val="both"/>
        <w:rPr>
          <w:rFonts w:cs="Arial"/>
          <w:sz w:val="22"/>
          <w:szCs w:val="22"/>
        </w:rPr>
      </w:pPr>
      <w:r w:rsidRPr="005B2DBB">
        <w:rPr>
          <w:rFonts w:cs="Arial"/>
          <w:sz w:val="22"/>
          <w:szCs w:val="22"/>
        </w:rPr>
        <w:t>8.</w:t>
      </w:r>
      <w:r w:rsidRPr="005B2DBB">
        <w:rPr>
          <w:rFonts w:cs="Arial"/>
          <w:sz w:val="22"/>
          <w:szCs w:val="22"/>
        </w:rPr>
        <w:tab/>
        <w:t>Nota del Consejo Profesional de Ciencias  Económicas de San Juan, mediante la que eleva ternas para la designación de auditor titular y suplente, de la rendición de cuentas año 2018, del Tribunal de Cuentas de la Provincia.</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Hacienda y Presupuesto</w:t>
      </w:r>
    </w:p>
    <w:p w:rsidR="005B2DBB" w:rsidRPr="005B2DBB" w:rsidRDefault="005B2DBB" w:rsidP="005B2DBB">
      <w:pPr>
        <w:jc w:val="both"/>
        <w:rPr>
          <w:rFonts w:cs="Arial"/>
          <w:sz w:val="22"/>
          <w:szCs w:val="22"/>
        </w:rPr>
      </w:pPr>
      <w:r w:rsidRPr="005B2DBB">
        <w:rPr>
          <w:rFonts w:cs="Arial"/>
          <w:sz w:val="22"/>
          <w:szCs w:val="22"/>
        </w:rPr>
        <w:t>1351</w:t>
      </w:r>
    </w:p>
    <w:p w:rsidR="005B2DBB" w:rsidRPr="005B2DBB" w:rsidRDefault="005B2DBB" w:rsidP="005B2DBB">
      <w:pPr>
        <w:jc w:val="both"/>
        <w:rPr>
          <w:rFonts w:cs="Arial"/>
          <w:sz w:val="22"/>
          <w:szCs w:val="22"/>
        </w:rPr>
      </w:pPr>
      <w:r w:rsidRPr="005B2DBB">
        <w:rPr>
          <w:rFonts w:cs="Arial"/>
          <w:sz w:val="22"/>
          <w:szCs w:val="22"/>
        </w:rPr>
        <w:t>9.</w:t>
      </w:r>
      <w:r w:rsidRPr="005B2DBB">
        <w:rPr>
          <w:rFonts w:cs="Arial"/>
          <w:sz w:val="22"/>
          <w:szCs w:val="22"/>
        </w:rPr>
        <w:tab/>
        <w:t>Nota del Secretario Administrativo de la Cámara de Diputados, Dr. Juan Bautista Sánchez, mediante la que eleva su renuncia al cargo.</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Sobre tablas</w:t>
      </w:r>
    </w:p>
    <w:p w:rsidR="005B2DBB" w:rsidRPr="005B2DBB" w:rsidRDefault="005B2DBB" w:rsidP="005B2DBB">
      <w:pPr>
        <w:jc w:val="both"/>
        <w:rPr>
          <w:rFonts w:cs="Arial"/>
          <w:sz w:val="22"/>
          <w:szCs w:val="22"/>
        </w:rPr>
      </w:pPr>
    </w:p>
    <w:p w:rsidR="005B2DBB" w:rsidRPr="005B2DBB" w:rsidRDefault="005B2DBB" w:rsidP="005B2DBB">
      <w:pPr>
        <w:jc w:val="both"/>
        <w:rPr>
          <w:rFonts w:cs="Arial"/>
          <w:sz w:val="22"/>
          <w:szCs w:val="22"/>
        </w:rPr>
      </w:pPr>
      <w:r w:rsidRPr="005B2DBB">
        <w:rPr>
          <w:rFonts w:cs="Arial"/>
          <w:sz w:val="22"/>
          <w:szCs w:val="22"/>
        </w:rPr>
        <w:t>10.</w:t>
      </w:r>
      <w:r w:rsidRPr="005B2DBB">
        <w:rPr>
          <w:rFonts w:cs="Arial"/>
          <w:sz w:val="22"/>
          <w:szCs w:val="22"/>
        </w:rPr>
        <w:tab/>
        <w:t>Designación de la Secretaria Administrativa de la Cámara de Diputados.</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Sobre tablas</w:t>
      </w:r>
    </w:p>
    <w:p w:rsidR="005B2DBB" w:rsidRPr="005B2DBB" w:rsidRDefault="005B2DBB" w:rsidP="005B2DBB">
      <w:pPr>
        <w:jc w:val="both"/>
        <w:rPr>
          <w:rFonts w:cs="Arial"/>
          <w:b/>
          <w:sz w:val="22"/>
          <w:szCs w:val="22"/>
        </w:rPr>
      </w:pPr>
    </w:p>
    <w:p w:rsidR="005B2DBB" w:rsidRPr="005B2DBB" w:rsidRDefault="005B2DBB" w:rsidP="005B2DBB">
      <w:pPr>
        <w:jc w:val="both"/>
        <w:rPr>
          <w:rFonts w:cs="Arial"/>
          <w:b/>
          <w:sz w:val="22"/>
          <w:szCs w:val="22"/>
        </w:rPr>
      </w:pPr>
    </w:p>
    <w:p w:rsidR="005B2DBB" w:rsidRPr="005B2DBB" w:rsidRDefault="005B2DBB" w:rsidP="005B2DBB">
      <w:pPr>
        <w:jc w:val="both"/>
        <w:rPr>
          <w:rFonts w:cs="Arial"/>
          <w:b/>
          <w:sz w:val="22"/>
          <w:szCs w:val="22"/>
          <w:u w:val="single"/>
        </w:rPr>
      </w:pPr>
      <w:r w:rsidRPr="005B2DBB">
        <w:rPr>
          <w:rFonts w:cs="Arial"/>
          <w:b/>
          <w:sz w:val="22"/>
          <w:szCs w:val="22"/>
          <w:u w:val="single"/>
        </w:rPr>
        <w:t>Comunicaciones particulares</w:t>
      </w:r>
    </w:p>
    <w:p w:rsidR="005B2DBB" w:rsidRPr="005B2DBB" w:rsidRDefault="005B2DBB" w:rsidP="005B2DBB">
      <w:pPr>
        <w:jc w:val="both"/>
        <w:rPr>
          <w:rFonts w:cs="Arial"/>
          <w:sz w:val="22"/>
          <w:szCs w:val="22"/>
        </w:rPr>
      </w:pPr>
    </w:p>
    <w:p w:rsidR="005B2DBB" w:rsidRPr="005B2DBB" w:rsidRDefault="005B2DBB" w:rsidP="005B2DBB">
      <w:pPr>
        <w:jc w:val="both"/>
        <w:rPr>
          <w:rFonts w:cs="Arial"/>
          <w:sz w:val="22"/>
          <w:szCs w:val="22"/>
        </w:rPr>
      </w:pPr>
      <w:r w:rsidRPr="005B2DBB">
        <w:rPr>
          <w:rFonts w:cs="Arial"/>
          <w:sz w:val="22"/>
          <w:szCs w:val="22"/>
        </w:rPr>
        <w:t>1111</w:t>
      </w:r>
    </w:p>
    <w:p w:rsidR="005B2DBB" w:rsidRPr="005B2DBB" w:rsidRDefault="005B2DBB" w:rsidP="005B2DBB">
      <w:pPr>
        <w:jc w:val="both"/>
        <w:rPr>
          <w:rFonts w:cs="Arial"/>
          <w:sz w:val="22"/>
          <w:szCs w:val="22"/>
        </w:rPr>
      </w:pPr>
      <w:r w:rsidRPr="005B2DBB">
        <w:rPr>
          <w:rFonts w:cs="Arial"/>
          <w:sz w:val="22"/>
          <w:szCs w:val="22"/>
        </w:rPr>
        <w:t>11.</w:t>
      </w:r>
      <w:r w:rsidRPr="005B2DBB">
        <w:rPr>
          <w:rFonts w:cs="Arial"/>
          <w:sz w:val="22"/>
          <w:szCs w:val="22"/>
        </w:rPr>
        <w:tab/>
        <w:t>Nota del señor Rubén Giaconi, por la que solicita se declare de interés el curso en Higiene y Seguridad Laboral, para docenes, preceptores, bibliotecarios, personal de museos y establecimientos educativos, que se dictará en el año 2019.</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b/>
          <w:sz w:val="22"/>
          <w:szCs w:val="22"/>
        </w:rPr>
        <w:tab/>
        <w:t>A conocimiento</w:t>
      </w:r>
    </w:p>
    <w:p w:rsidR="005B2DBB" w:rsidRPr="005B2DBB" w:rsidRDefault="005B2DBB" w:rsidP="005B2DBB">
      <w:pPr>
        <w:jc w:val="both"/>
        <w:rPr>
          <w:rFonts w:cs="Arial"/>
          <w:sz w:val="22"/>
          <w:szCs w:val="22"/>
        </w:rPr>
      </w:pPr>
      <w:r w:rsidRPr="005B2DBB">
        <w:rPr>
          <w:rFonts w:cs="Arial"/>
          <w:sz w:val="22"/>
          <w:szCs w:val="22"/>
        </w:rPr>
        <w:t>1152</w:t>
      </w:r>
    </w:p>
    <w:p w:rsidR="005B2DBB" w:rsidRPr="005B2DBB" w:rsidRDefault="005B2DBB" w:rsidP="005B2DBB">
      <w:pPr>
        <w:jc w:val="both"/>
        <w:rPr>
          <w:rFonts w:cs="Arial"/>
          <w:sz w:val="22"/>
          <w:szCs w:val="22"/>
        </w:rPr>
      </w:pPr>
      <w:r w:rsidRPr="005B2DBB">
        <w:rPr>
          <w:rFonts w:cs="Arial"/>
          <w:sz w:val="22"/>
          <w:szCs w:val="22"/>
        </w:rPr>
        <w:t>12.</w:t>
      </w:r>
      <w:r w:rsidRPr="005B2DBB">
        <w:rPr>
          <w:rFonts w:cs="Arial"/>
          <w:sz w:val="22"/>
          <w:szCs w:val="22"/>
        </w:rPr>
        <w:tab/>
        <w:t>Nota de la Facultad de Filosofía y Humanidades de la Universidad Católica de Cuyo, por la que solicita se declare de interés la diplomatura que dictará en Comunicación y Liderazgo.</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sz w:val="22"/>
          <w:szCs w:val="22"/>
        </w:rPr>
        <w:tab/>
      </w:r>
      <w:r w:rsidRPr="005B2DBB">
        <w:rPr>
          <w:rFonts w:cs="Arial"/>
          <w:b/>
          <w:sz w:val="22"/>
          <w:szCs w:val="22"/>
        </w:rPr>
        <w:t>A conocimiento</w:t>
      </w:r>
    </w:p>
    <w:p w:rsidR="005B2DBB" w:rsidRPr="005B2DBB" w:rsidRDefault="005B2DBB" w:rsidP="005B2DBB">
      <w:pPr>
        <w:jc w:val="both"/>
        <w:rPr>
          <w:rFonts w:cs="Arial"/>
          <w:sz w:val="22"/>
          <w:szCs w:val="22"/>
        </w:rPr>
      </w:pPr>
      <w:r w:rsidRPr="005B2DBB">
        <w:rPr>
          <w:rFonts w:cs="Arial"/>
          <w:sz w:val="22"/>
          <w:szCs w:val="22"/>
        </w:rPr>
        <w:t>1176</w:t>
      </w:r>
    </w:p>
    <w:p w:rsidR="005B2DBB" w:rsidRPr="005B2DBB" w:rsidRDefault="005B2DBB" w:rsidP="005B2DBB">
      <w:pPr>
        <w:jc w:val="both"/>
        <w:rPr>
          <w:rFonts w:cs="Arial"/>
          <w:sz w:val="22"/>
          <w:szCs w:val="22"/>
        </w:rPr>
      </w:pPr>
      <w:r w:rsidRPr="005B2DBB">
        <w:rPr>
          <w:rFonts w:cs="Arial"/>
          <w:sz w:val="22"/>
          <w:szCs w:val="22"/>
        </w:rPr>
        <w:t>13.</w:t>
      </w:r>
      <w:r w:rsidRPr="005B2DBB">
        <w:rPr>
          <w:rFonts w:cs="Arial"/>
          <w:sz w:val="22"/>
          <w:szCs w:val="22"/>
        </w:rPr>
        <w:tab/>
        <w:t xml:space="preserve">Nota del Consejo Profesional de Ciencias Económicas de San Juan, mediante la que solicita se declare de interés las </w:t>
      </w:r>
      <w:r w:rsidRPr="005B2DBB">
        <w:rPr>
          <w:rFonts w:cs="Arial"/>
          <w:i/>
          <w:sz w:val="22"/>
          <w:szCs w:val="22"/>
        </w:rPr>
        <w:t>2das. Jornadas Provinciales del Sector Público para Profesionales en Ciencias Económicas</w:t>
      </w:r>
      <w:r w:rsidRPr="005B2DBB">
        <w:rPr>
          <w:rFonts w:cs="Arial"/>
          <w:sz w:val="22"/>
          <w:szCs w:val="22"/>
        </w:rPr>
        <w:t>.</w:t>
      </w:r>
    </w:p>
    <w:p w:rsidR="005B2DBB" w:rsidRPr="005B2DBB" w:rsidRDefault="005B2DBB" w:rsidP="005B2DBB">
      <w:pPr>
        <w:jc w:val="both"/>
        <w:rPr>
          <w:rFonts w:cs="Arial"/>
          <w:sz w:val="22"/>
          <w:szCs w:val="22"/>
        </w:rPr>
      </w:pPr>
    </w:p>
    <w:p w:rsidR="005B2DBB" w:rsidRPr="005B2DBB" w:rsidRDefault="005B2DBB" w:rsidP="005B2DBB">
      <w:pPr>
        <w:jc w:val="both"/>
        <w:rPr>
          <w:rFonts w:cs="Arial"/>
          <w:b/>
          <w:sz w:val="22"/>
          <w:szCs w:val="22"/>
        </w:rPr>
      </w:pPr>
      <w:r w:rsidRPr="005B2DBB">
        <w:rPr>
          <w:rFonts w:cs="Arial"/>
          <w:sz w:val="22"/>
          <w:szCs w:val="22"/>
        </w:rPr>
        <w:tab/>
      </w:r>
      <w:r w:rsidRPr="005B2DBB">
        <w:rPr>
          <w:rFonts w:cs="Arial"/>
          <w:b/>
          <w:sz w:val="22"/>
          <w:szCs w:val="22"/>
        </w:rPr>
        <w:t>A conocimiento</w:t>
      </w:r>
    </w:p>
    <w:p w:rsidR="005B2DBB" w:rsidRPr="005B2DBB" w:rsidRDefault="005B2DBB" w:rsidP="005B2DBB">
      <w:pPr>
        <w:jc w:val="both"/>
        <w:rPr>
          <w:rFonts w:cs="Arial"/>
          <w:sz w:val="22"/>
          <w:szCs w:val="22"/>
        </w:rPr>
      </w:pPr>
    </w:p>
    <w:p w:rsidR="005B2DBB" w:rsidRPr="005B2DBB" w:rsidRDefault="005B2DBB" w:rsidP="005B2DBB">
      <w:pPr>
        <w:jc w:val="center"/>
        <w:rPr>
          <w:rFonts w:cs="Arial"/>
          <w:b/>
          <w:sz w:val="22"/>
          <w:szCs w:val="22"/>
          <w:u w:val="single"/>
        </w:rPr>
      </w:pPr>
      <w:r w:rsidRPr="005B2DBB">
        <w:rPr>
          <w:rFonts w:cs="Arial"/>
          <w:b/>
          <w:sz w:val="22"/>
          <w:szCs w:val="22"/>
          <w:u w:val="single"/>
        </w:rPr>
        <w:t>DESPACHOS DE COMISIÓN</w:t>
      </w:r>
    </w:p>
    <w:p w:rsidR="005B2DBB" w:rsidRPr="005B2DBB" w:rsidRDefault="005B2DBB" w:rsidP="005B2DBB">
      <w:pPr>
        <w:jc w:val="both"/>
        <w:rPr>
          <w:rFonts w:cs="Arial"/>
          <w:b/>
          <w:sz w:val="22"/>
          <w:szCs w:val="22"/>
          <w:u w:val="single"/>
        </w:rPr>
      </w:pPr>
    </w:p>
    <w:p w:rsidR="005B2DBB" w:rsidRPr="002F2958" w:rsidRDefault="005B2DBB" w:rsidP="005B2DBB">
      <w:pPr>
        <w:jc w:val="both"/>
        <w:rPr>
          <w:rFonts w:cs="Arial"/>
          <w:b/>
          <w:sz w:val="22"/>
          <w:szCs w:val="22"/>
          <w:u w:val="single"/>
        </w:rPr>
      </w:pPr>
    </w:p>
    <w:p w:rsidR="005B2DBB" w:rsidRPr="002F2958" w:rsidRDefault="005B2DBB" w:rsidP="005B2DBB">
      <w:pPr>
        <w:jc w:val="center"/>
        <w:rPr>
          <w:rFonts w:cs="Arial"/>
          <w:sz w:val="22"/>
          <w:szCs w:val="22"/>
        </w:rPr>
      </w:pPr>
      <w:r w:rsidRPr="002F2958">
        <w:rPr>
          <w:rFonts w:cs="Arial"/>
          <w:sz w:val="22"/>
          <w:szCs w:val="22"/>
        </w:rPr>
        <w:t>ASUNTO I</w:t>
      </w:r>
    </w:p>
    <w:p w:rsidR="005B2DBB" w:rsidRPr="002F2958" w:rsidRDefault="005B2DBB" w:rsidP="005B2DBB">
      <w:pPr>
        <w:jc w:val="center"/>
        <w:rPr>
          <w:rFonts w:cs="Arial"/>
          <w:sz w:val="22"/>
          <w:szCs w:val="22"/>
        </w:rPr>
      </w:pPr>
      <w:r w:rsidRPr="002F2958">
        <w:rPr>
          <w:rFonts w:cs="Arial"/>
          <w:sz w:val="22"/>
          <w:szCs w:val="22"/>
        </w:rPr>
        <w:t>4893</w:t>
      </w:r>
    </w:p>
    <w:p w:rsidR="005B2DBB" w:rsidRPr="002F2958" w:rsidRDefault="005B2DBB" w:rsidP="005B2DBB">
      <w:pPr>
        <w:jc w:val="both"/>
        <w:rPr>
          <w:rFonts w:cs="Arial"/>
          <w:sz w:val="22"/>
          <w:szCs w:val="22"/>
        </w:rPr>
      </w:pPr>
      <w:r w:rsidRPr="002F2958">
        <w:rPr>
          <w:rFonts w:cs="Arial"/>
          <w:sz w:val="22"/>
          <w:szCs w:val="22"/>
        </w:rPr>
        <w:t>Despacho de las Comisiones de Legislación y Asuntos Co</w:t>
      </w:r>
      <w:bookmarkStart w:id="0" w:name="_GoBack"/>
      <w:bookmarkEnd w:id="0"/>
      <w:r w:rsidRPr="002F2958">
        <w:rPr>
          <w:rFonts w:cs="Arial"/>
          <w:sz w:val="22"/>
          <w:szCs w:val="22"/>
        </w:rPr>
        <w:t>nstitucionales; y de Turismo, Ambiente y Desarrollo Sostenible, en el Mensaje N.º 0110 y Proyecto de Ley remitido por el Poder Ejecutivo, por el que aprueba el Convenio Marco de Colaboración y su anexo, celebrado entre la Provincia y el Club Andino Mercedario.</w:t>
      </w:r>
    </w:p>
    <w:p w:rsidR="005B2DBB" w:rsidRPr="002F2958" w:rsidRDefault="005B2DBB" w:rsidP="005B2DBB">
      <w:pPr>
        <w:widowControl w:val="0"/>
        <w:autoSpaceDE w:val="0"/>
        <w:autoSpaceDN w:val="0"/>
        <w:adjustRightInd w:val="0"/>
        <w:jc w:val="both"/>
        <w:rPr>
          <w:rFonts w:cs="Arial"/>
          <w:sz w:val="22"/>
          <w:szCs w:val="22"/>
        </w:rPr>
      </w:pPr>
    </w:p>
    <w:p w:rsidR="005B2DBB" w:rsidRPr="002F2958" w:rsidRDefault="005B2DBB" w:rsidP="005B2DBB">
      <w:pPr>
        <w:widowControl w:val="0"/>
        <w:autoSpaceDE w:val="0"/>
        <w:autoSpaceDN w:val="0"/>
        <w:adjustRightInd w:val="0"/>
        <w:jc w:val="both"/>
        <w:rPr>
          <w:rFonts w:cs="Arial"/>
          <w:sz w:val="22"/>
          <w:szCs w:val="22"/>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II</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0868</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Despacho de las Comisiones de Legislación y Asuntos Constitucionales; de Hacienda y Presupuesto; y de Obras y Servicios Públicos, en el Mensaje N.º 0013 y Proyecto de Ley remitido por el Poder Ejecutivo, mediante el que aprueba la adenda a los convenios específicos y sus anexos I a V, celebrados entre la Provincia y la Nación, en el marco del Programa 37, Plan de Obras de Infraestructura Básica y Fortalecimiento Comunitario.</w:t>
      </w: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III</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0904</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 xml:space="preserve">Despacho de las Comisiones de Legislación y Asuntos Constitucionales; de Obras y Servicios Públicos; </w:t>
      </w:r>
      <w:r w:rsidRPr="002F2958">
        <w:rPr>
          <w:rFonts w:cs="Arial"/>
          <w:sz w:val="22"/>
          <w:szCs w:val="22"/>
          <w:lang w:val="es-AR"/>
        </w:rPr>
        <w:lastRenderedPageBreak/>
        <w:t>y de Hacienda y Presupuesto, en el Mensaje N.º 0014 y Proyecto de Ley remitido por el Poder Ejecutivo, por el que aprueba Adenda al Convenio Específico aprobado por Ley N.º 1561-A y sus anexos I, II, III, IV y V, celebrada entre la Nación y la Provincia, con objeto de dar continuidad en el marco del Programa 37, al Plan de Obras de Infraestructura Básica y Fortalecimiento Comunitario, a ejecutarse en barrios del departamento San Martín.</w:t>
      </w: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IV</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1084</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 xml:space="preserve">Despacho de las Comisiones de Legislación y Asuntos Constitucionales; y de Obras y Servicios Públicos, en el Mensaje N.º 0020 y Proyecto de Ley remitido por el Poder Ejecutivo, mediante el que aprueba la adenda al convenio celebrado entre la Provincia y los municipios de San Juan, referido al </w:t>
      </w:r>
      <w:r w:rsidRPr="002F2958">
        <w:rPr>
          <w:rFonts w:cs="Arial"/>
          <w:i/>
          <w:sz w:val="22"/>
          <w:szCs w:val="22"/>
          <w:lang w:val="es-AR"/>
        </w:rPr>
        <w:t>VI Programa Provincial de Pavimentación y Repavimentación de calles municipales en la Provincia de San Juan</w:t>
      </w:r>
      <w:r w:rsidRPr="002F2958">
        <w:rPr>
          <w:rFonts w:cs="Arial"/>
          <w:sz w:val="22"/>
          <w:szCs w:val="22"/>
          <w:lang w:val="es-AR"/>
        </w:rPr>
        <w:t>.</w:t>
      </w: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V</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5138</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Despacho de las Comisiones de Legislación y Asuntos Constitucionales; y de Educación, Cultura, Ciencia y Técnica, en el Mensaje N.º 0116 y Proyecto de Ley remitido por el Poder Ejecutivo, por el que aprueba el Convenio Marco de Cooperación, celebrado entre la Universidad Nacional de San Luis y el Gobierno de la Provincia.</w:t>
      </w: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VI</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5140</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 xml:space="preserve">Despacho de las Comisiones de Legislación y Asuntos Constitucionales; de Turismo, Ambiente y Desarrollo Sostenible; y de Relaciones Interparlamentarias e Internacionales, en el Mensaje N.º 0118 y Proyecto de Ley remitido por el Poder Ejecutivo, por el que aprueba el Convenio Específico de Colaboración, celebrado entre la Unión Iberoamericana de Municipalistas y el Gobierno Provincial, en el marco del </w:t>
      </w:r>
      <w:r w:rsidRPr="002F2958">
        <w:rPr>
          <w:rFonts w:cs="Arial"/>
          <w:i/>
          <w:sz w:val="22"/>
          <w:szCs w:val="22"/>
          <w:lang w:val="es-AR"/>
        </w:rPr>
        <w:t>II Congreso Internacional de Gestión de Residuos Sólidos Urbanos</w:t>
      </w:r>
      <w:r w:rsidRPr="002F2958">
        <w:rPr>
          <w:rFonts w:cs="Arial"/>
          <w:sz w:val="22"/>
          <w:szCs w:val="22"/>
          <w:lang w:val="es-AR"/>
        </w:rPr>
        <w:t>.</w:t>
      </w: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VII</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0036</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Despacho de las Comisiones de Legislación y Asuntos Constitucionales; de Hacienda y Presupuesto; y de Justicia y Seguridad, en el Mensaje N.º 0001 y Proyecto de Ley remitido por el Poder Ejecutivo, por el que aprueba el Convenio Marco de Asistencia y Cooperación, celebrado entre el Gobierno Provincial y el Colegio Notarial de la Provincia de San Juan, para llevar a cabo la regularización y consolidación dominial prevista por la Ley N.º 1808-C y la Ley Nacional N.º 24374.</w:t>
      </w: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VIII</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0167</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 xml:space="preserve">Despacho de las Comisiones de Legislación y Asuntos Constitucionales; de Hacienda y Presupuesto; y de Obras y Servicios Públicos, en el Mensaje N.º 0002 y Proyecto de Ley remitido por el Poder Ejecutivo, por el que aprueba el Acta Complementaria al convenio celebrado entre el Poder Ejecutivo Provincial y el Poder Legislativo de la Provincia, cuyo objeto es el acuerdo de pautas de colaboración y asistencia para la ejecución de la obra: </w:t>
      </w:r>
      <w:r w:rsidRPr="002F2958">
        <w:rPr>
          <w:rFonts w:cs="Arial"/>
          <w:i/>
          <w:sz w:val="22"/>
          <w:szCs w:val="22"/>
          <w:lang w:val="es-AR"/>
        </w:rPr>
        <w:t>“Construcción edificio anexo de la Legislatura de San Juan - Departamento Capital”</w:t>
      </w:r>
      <w:r w:rsidRPr="002F2958">
        <w:rPr>
          <w:rFonts w:cs="Arial"/>
          <w:sz w:val="22"/>
          <w:szCs w:val="22"/>
          <w:lang w:val="es-AR"/>
        </w:rPr>
        <w:t>.</w:t>
      </w: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IX</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0224</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Despacho de las Comisiones de Legislación y Asuntos Constitucionales; de Salud y Deporte; y de Hacienda y Presupuesto, en el Mensaje N.º 0005 y Proyecto de Ley remitido por el Poder Ejecutivo, por el que aprueba el convenio celebrado entre el Gobierno de la Provincia y MEDIPREST SAN JUAN S.R.L., por prestaciones anestesiológicas.</w:t>
      </w: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X</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0357</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Despacho de las Comisiones de Legislación y Asuntos Constitucionales; de Educación, Cultura, Ciencia y Técnica; y de Hacienda y Presupuesto, en el Mensaje N.º 0006 y Proyecto de Ley remitido por el Poder Ejecutivo, por el que aprueba el Acta Complementaria al Convenio Marco de Cooperación, celebrado entre el Gobierno de la Provincia y la Universidad Nacional de San Juan, referido al financiamiento complementario de la Tecnicatura Universitaria en Enfermería.</w:t>
      </w: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XI</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0810</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 xml:space="preserve">Despacho de las Comisiones de Legislación y Asuntos Constitucionales; y de Hacienda y Presupuesto, en el Mensaje N.º 0012 y Proyecto de Ley remitido por el Poder Ejecutivo, mediante el que impulsa la ratificación del </w:t>
      </w:r>
      <w:r w:rsidRPr="002F2958">
        <w:rPr>
          <w:rFonts w:cs="Arial"/>
          <w:i/>
          <w:sz w:val="22"/>
          <w:szCs w:val="22"/>
          <w:lang w:val="es-AR"/>
        </w:rPr>
        <w:t>CONSENSO FISCAL 2018</w:t>
      </w:r>
      <w:r w:rsidRPr="002F2958">
        <w:rPr>
          <w:rFonts w:cs="Arial"/>
          <w:sz w:val="22"/>
          <w:szCs w:val="22"/>
          <w:lang w:val="es-AR"/>
        </w:rPr>
        <w:t xml:space="preserve">, celebrado entre el Gobierno Nacional, Gobiernos Provinciales y de la Ciudad Autónoma de Buenos Aires. </w:t>
      </w: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XII</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0942</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 xml:space="preserve">Despacho de las Comisiones de Legislación y Asuntos Constitucionales; de Hacienda y Presupuesto; y de Sistema Municipal, en el Mensaje N.º 0015 y Proyecto de Ley remitido por el Poder Ejecutivo, por el que aprueba el </w:t>
      </w:r>
      <w:r w:rsidRPr="002F2958">
        <w:rPr>
          <w:rFonts w:cs="Arial"/>
          <w:i/>
          <w:sz w:val="22"/>
          <w:szCs w:val="22"/>
          <w:lang w:val="es-AR"/>
        </w:rPr>
        <w:t>“Convenio de Cooperación entre el Gobierno de San Juan, la Fundación Loma Negra para el Desarrollo Sustentable, el Municipio de Pocito, el Municipio de Rawson, el Municipio de Rivadavia y el Centro de Estudio para el Desarrollo Inclusivo”</w:t>
      </w:r>
      <w:r w:rsidRPr="002F2958">
        <w:rPr>
          <w:rFonts w:cs="Arial"/>
          <w:sz w:val="22"/>
          <w:szCs w:val="22"/>
          <w:lang w:val="es-AR"/>
        </w:rPr>
        <w:t>.</w:t>
      </w: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both"/>
        <w:rPr>
          <w:rFonts w:cs="Arial"/>
          <w:b/>
          <w:sz w:val="22"/>
          <w:szCs w:val="22"/>
          <w:lang w:val="es-AR"/>
        </w:rPr>
      </w:pP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X</w:t>
      </w:r>
      <w:r w:rsidR="00403C9A" w:rsidRPr="002F2958">
        <w:rPr>
          <w:rFonts w:cs="Arial"/>
          <w:sz w:val="22"/>
          <w:szCs w:val="22"/>
          <w:lang w:val="es-AR"/>
        </w:rPr>
        <w:t>III</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0911</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 xml:space="preserve">Despacho de la Comisión de Legislación y Asuntos Constitucionales, en el Proyecto de Ley presentado por la Comisión Permanente, de </w:t>
      </w:r>
      <w:r w:rsidRPr="002F2958">
        <w:rPr>
          <w:rFonts w:cs="Arial"/>
          <w:sz w:val="22"/>
          <w:szCs w:val="22"/>
        </w:rPr>
        <w:t>consolidación legislativa año 2018.</w:t>
      </w: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jc w:val="center"/>
        <w:rPr>
          <w:rFonts w:cs="Arial"/>
          <w:sz w:val="22"/>
          <w:szCs w:val="22"/>
        </w:rPr>
      </w:pPr>
      <w:r w:rsidRPr="002F2958">
        <w:rPr>
          <w:rFonts w:cs="Arial"/>
          <w:sz w:val="22"/>
          <w:szCs w:val="22"/>
        </w:rPr>
        <w:t>ASUNTO X</w:t>
      </w:r>
      <w:r w:rsidR="00403C9A" w:rsidRPr="002F2958">
        <w:rPr>
          <w:rFonts w:cs="Arial"/>
          <w:sz w:val="22"/>
          <w:szCs w:val="22"/>
        </w:rPr>
        <w:t>I</w:t>
      </w:r>
      <w:r w:rsidRPr="002F2958">
        <w:rPr>
          <w:rFonts w:cs="Arial"/>
          <w:sz w:val="22"/>
          <w:szCs w:val="22"/>
        </w:rPr>
        <w:t>V</w:t>
      </w:r>
    </w:p>
    <w:p w:rsidR="005B2DBB" w:rsidRPr="002F2958" w:rsidRDefault="005B2DBB" w:rsidP="005B2DBB">
      <w:pPr>
        <w:jc w:val="center"/>
        <w:rPr>
          <w:rFonts w:cs="Arial"/>
          <w:sz w:val="22"/>
          <w:szCs w:val="22"/>
        </w:rPr>
      </w:pPr>
      <w:r w:rsidRPr="002F2958">
        <w:rPr>
          <w:rFonts w:cs="Arial"/>
          <w:sz w:val="22"/>
          <w:szCs w:val="22"/>
        </w:rPr>
        <w:t>4478</w:t>
      </w:r>
    </w:p>
    <w:p w:rsidR="005B2DBB" w:rsidRPr="002F2958" w:rsidRDefault="005B2DBB" w:rsidP="005B2DBB">
      <w:pPr>
        <w:jc w:val="both"/>
        <w:rPr>
          <w:rFonts w:cs="Arial"/>
          <w:sz w:val="22"/>
          <w:szCs w:val="22"/>
        </w:rPr>
      </w:pPr>
      <w:r w:rsidRPr="002F2958">
        <w:rPr>
          <w:rFonts w:cs="Arial"/>
          <w:sz w:val="22"/>
          <w:szCs w:val="22"/>
        </w:rPr>
        <w:t xml:space="preserve">Despacho de las Comisiones de Legislación y Asuntos Constitucionales; y de Peticiones y Poderes, en el Proyecto de Ley presentado por el Bloque Justicialista, por el que instituye el día 19 de octubre de cada año, como </w:t>
      </w:r>
      <w:r w:rsidRPr="002F2958">
        <w:rPr>
          <w:rFonts w:cs="Arial"/>
          <w:i/>
          <w:sz w:val="22"/>
          <w:szCs w:val="22"/>
        </w:rPr>
        <w:t>“Día Provincial de la Concientización en la Prevención del Cáncer de Mama”</w:t>
      </w:r>
      <w:r w:rsidRPr="002F2958">
        <w:rPr>
          <w:rFonts w:cs="Arial"/>
          <w:sz w:val="22"/>
          <w:szCs w:val="22"/>
        </w:rPr>
        <w:t>.</w:t>
      </w:r>
    </w:p>
    <w:p w:rsidR="005B2DBB" w:rsidRPr="002F2958" w:rsidRDefault="005B2DBB" w:rsidP="005B2DBB">
      <w:pPr>
        <w:jc w:val="both"/>
        <w:rPr>
          <w:rFonts w:cs="Arial"/>
          <w:sz w:val="22"/>
          <w:szCs w:val="22"/>
        </w:rPr>
      </w:pPr>
    </w:p>
    <w:p w:rsidR="005B2DBB" w:rsidRPr="002F2958" w:rsidRDefault="005B2DBB" w:rsidP="005B2DBB">
      <w:pPr>
        <w:jc w:val="both"/>
        <w:rPr>
          <w:rFonts w:cs="Arial"/>
          <w:sz w:val="22"/>
          <w:szCs w:val="22"/>
        </w:rPr>
      </w:pPr>
    </w:p>
    <w:p w:rsidR="005B2DBB" w:rsidRPr="002F2958" w:rsidRDefault="00403C9A" w:rsidP="005B2DBB">
      <w:pPr>
        <w:widowControl w:val="0"/>
        <w:autoSpaceDE w:val="0"/>
        <w:autoSpaceDN w:val="0"/>
        <w:adjustRightInd w:val="0"/>
        <w:jc w:val="center"/>
        <w:rPr>
          <w:rFonts w:cs="Arial"/>
          <w:sz w:val="22"/>
          <w:szCs w:val="22"/>
          <w:lang w:val="es-AR"/>
        </w:rPr>
      </w:pPr>
      <w:r w:rsidRPr="002F2958">
        <w:rPr>
          <w:rFonts w:cs="Arial"/>
          <w:sz w:val="22"/>
          <w:szCs w:val="22"/>
          <w:lang w:val="es-AR"/>
        </w:rPr>
        <w:t>ASUNTO XV</w:t>
      </w:r>
    </w:p>
    <w:p w:rsidR="005B2DBB" w:rsidRPr="002F2958" w:rsidRDefault="005B2DBB" w:rsidP="005B2DBB">
      <w:pPr>
        <w:widowControl w:val="0"/>
        <w:autoSpaceDE w:val="0"/>
        <w:autoSpaceDN w:val="0"/>
        <w:adjustRightInd w:val="0"/>
        <w:jc w:val="center"/>
        <w:rPr>
          <w:rFonts w:cs="Arial"/>
          <w:sz w:val="22"/>
          <w:szCs w:val="22"/>
          <w:lang w:val="es-AR"/>
        </w:rPr>
      </w:pPr>
      <w:r w:rsidRPr="002F2958">
        <w:rPr>
          <w:rFonts w:cs="Arial"/>
          <w:sz w:val="22"/>
          <w:szCs w:val="22"/>
          <w:lang w:val="es-AR"/>
        </w:rPr>
        <w:t>0788</w:t>
      </w:r>
    </w:p>
    <w:p w:rsidR="005B2DBB" w:rsidRPr="002F2958" w:rsidRDefault="005B2DBB" w:rsidP="005B2DBB">
      <w:pPr>
        <w:widowControl w:val="0"/>
        <w:autoSpaceDE w:val="0"/>
        <w:autoSpaceDN w:val="0"/>
        <w:adjustRightInd w:val="0"/>
        <w:jc w:val="both"/>
        <w:rPr>
          <w:rFonts w:cs="Arial"/>
          <w:sz w:val="22"/>
          <w:szCs w:val="22"/>
          <w:lang w:val="es-AR"/>
        </w:rPr>
      </w:pPr>
      <w:r w:rsidRPr="002F2958">
        <w:rPr>
          <w:rFonts w:cs="Arial"/>
          <w:sz w:val="22"/>
          <w:szCs w:val="22"/>
          <w:lang w:val="es-AR"/>
        </w:rPr>
        <w:t>Despacho de la Comisión de Hacienda y Presupuesto, en la nota de la Vocalía N.º IV del Tribunal de Cuentas de la Provincia, mediante la que eleva dictamen de la Cuenta General 2016 del Tribunal de Cuentas.</w:t>
      </w:r>
    </w:p>
    <w:p w:rsidR="005B2DBB" w:rsidRPr="002F2958" w:rsidRDefault="005B2DBB" w:rsidP="005B2DBB">
      <w:pPr>
        <w:widowControl w:val="0"/>
        <w:autoSpaceDE w:val="0"/>
        <w:autoSpaceDN w:val="0"/>
        <w:adjustRightInd w:val="0"/>
        <w:jc w:val="both"/>
        <w:rPr>
          <w:rFonts w:cs="Arial"/>
          <w:sz w:val="22"/>
          <w:szCs w:val="22"/>
          <w:lang w:val="es-AR"/>
        </w:rPr>
      </w:pPr>
    </w:p>
    <w:p w:rsidR="005B2DBB" w:rsidRPr="002F2958" w:rsidRDefault="005B2DBB" w:rsidP="005B2DBB">
      <w:pPr>
        <w:widowControl w:val="0"/>
        <w:autoSpaceDE w:val="0"/>
        <w:autoSpaceDN w:val="0"/>
        <w:adjustRightInd w:val="0"/>
        <w:jc w:val="both"/>
        <w:rPr>
          <w:rFonts w:cs="Arial"/>
          <w:sz w:val="22"/>
          <w:szCs w:val="22"/>
        </w:rPr>
      </w:pPr>
    </w:p>
    <w:p w:rsidR="005B2DBB" w:rsidRPr="002F2958" w:rsidRDefault="00403C9A" w:rsidP="005B2DBB">
      <w:pPr>
        <w:widowControl w:val="0"/>
        <w:autoSpaceDE w:val="0"/>
        <w:autoSpaceDN w:val="0"/>
        <w:adjustRightInd w:val="0"/>
        <w:jc w:val="center"/>
        <w:rPr>
          <w:rFonts w:cs="Arial"/>
          <w:sz w:val="22"/>
          <w:szCs w:val="22"/>
        </w:rPr>
      </w:pPr>
      <w:r w:rsidRPr="002F2958">
        <w:rPr>
          <w:rFonts w:cs="Arial"/>
          <w:sz w:val="22"/>
          <w:szCs w:val="22"/>
        </w:rPr>
        <w:t>ASUNTO XVI</w:t>
      </w:r>
    </w:p>
    <w:p w:rsidR="005B2DBB" w:rsidRPr="002F2958" w:rsidRDefault="005B2DBB" w:rsidP="005B2DBB">
      <w:pPr>
        <w:jc w:val="center"/>
        <w:rPr>
          <w:rFonts w:cs="Arial"/>
          <w:sz w:val="22"/>
          <w:szCs w:val="22"/>
        </w:rPr>
      </w:pPr>
      <w:r w:rsidRPr="002F2958">
        <w:rPr>
          <w:rFonts w:cs="Arial"/>
          <w:sz w:val="22"/>
          <w:szCs w:val="22"/>
        </w:rPr>
        <w:t>4477</w:t>
      </w:r>
    </w:p>
    <w:p w:rsidR="005B2DBB" w:rsidRPr="002F2958" w:rsidRDefault="005B2DBB" w:rsidP="005B2DBB">
      <w:pPr>
        <w:jc w:val="both"/>
        <w:rPr>
          <w:rFonts w:cs="Arial"/>
          <w:sz w:val="22"/>
          <w:szCs w:val="22"/>
        </w:rPr>
      </w:pPr>
      <w:r w:rsidRPr="002F2958">
        <w:rPr>
          <w:rFonts w:cs="Arial"/>
          <w:sz w:val="22"/>
          <w:szCs w:val="22"/>
        </w:rPr>
        <w:t>Despacho de la Comisión de Hacienda y Presupuesto, en la nota de la Vocalía N.º IV del Tribunal de Cuentas de San Juan, referido a dictamen de la Cuenta General 2017 del Tribunal de Cuentas.</w:t>
      </w:r>
    </w:p>
    <w:p w:rsidR="005B2DBB" w:rsidRPr="002F2958" w:rsidRDefault="005B2DBB" w:rsidP="005B2DBB">
      <w:pPr>
        <w:jc w:val="both"/>
        <w:rPr>
          <w:rFonts w:cs="Arial"/>
          <w:b/>
          <w:sz w:val="22"/>
          <w:szCs w:val="22"/>
          <w:u w:val="single"/>
        </w:rPr>
      </w:pPr>
    </w:p>
    <w:p w:rsidR="005B2DBB" w:rsidRPr="005B2DBB" w:rsidRDefault="005B2DBB" w:rsidP="005B2DBB">
      <w:pPr>
        <w:jc w:val="both"/>
        <w:rPr>
          <w:rFonts w:cs="Arial"/>
          <w:b/>
          <w:sz w:val="22"/>
          <w:szCs w:val="22"/>
          <w:u w:val="single"/>
        </w:rPr>
      </w:pPr>
    </w:p>
    <w:p w:rsidR="005B2DBB" w:rsidRPr="00635A8C" w:rsidRDefault="005B2DBB" w:rsidP="005B2DBB">
      <w:pPr>
        <w:jc w:val="both"/>
        <w:rPr>
          <w:rFonts w:cs="Arial"/>
          <w:b/>
          <w:sz w:val="22"/>
          <w:szCs w:val="22"/>
          <w:u w:val="single"/>
        </w:rPr>
      </w:pPr>
      <w:r w:rsidRPr="00635A8C">
        <w:rPr>
          <w:rFonts w:cs="Arial"/>
          <w:b/>
          <w:sz w:val="22"/>
          <w:szCs w:val="22"/>
          <w:u w:val="single"/>
        </w:rPr>
        <w:t>Proyectos presentados</w:t>
      </w:r>
    </w:p>
    <w:p w:rsidR="005B2DBB" w:rsidRPr="00635A8C" w:rsidRDefault="005B2DBB" w:rsidP="005B2DBB">
      <w:pPr>
        <w:jc w:val="both"/>
        <w:rPr>
          <w:rFonts w:cs="Arial"/>
          <w:b/>
          <w:sz w:val="22"/>
          <w:szCs w:val="22"/>
          <w:u w:val="single"/>
        </w:rPr>
      </w:pPr>
    </w:p>
    <w:p w:rsidR="005B2DBB" w:rsidRPr="00635A8C" w:rsidRDefault="005B2DBB" w:rsidP="005B2DBB">
      <w:pPr>
        <w:jc w:val="both"/>
        <w:rPr>
          <w:rFonts w:cs="Arial"/>
          <w:sz w:val="22"/>
          <w:szCs w:val="22"/>
        </w:rPr>
      </w:pPr>
      <w:r w:rsidRPr="00635A8C">
        <w:rPr>
          <w:rFonts w:cs="Arial"/>
          <w:sz w:val="22"/>
          <w:szCs w:val="22"/>
        </w:rPr>
        <w:t>0909</w:t>
      </w:r>
    </w:p>
    <w:p w:rsidR="005B2DBB" w:rsidRPr="00635A8C" w:rsidRDefault="005B2DBB" w:rsidP="005B2DBB">
      <w:pPr>
        <w:jc w:val="both"/>
        <w:rPr>
          <w:rFonts w:cs="Arial"/>
          <w:sz w:val="22"/>
          <w:szCs w:val="22"/>
        </w:rPr>
      </w:pPr>
      <w:r w:rsidRPr="00635A8C">
        <w:rPr>
          <w:rFonts w:cs="Arial"/>
          <w:sz w:val="22"/>
          <w:szCs w:val="22"/>
        </w:rPr>
        <w:t>1.</w:t>
      </w:r>
      <w:r w:rsidRPr="00635A8C">
        <w:rPr>
          <w:rFonts w:cs="Arial"/>
          <w:sz w:val="22"/>
          <w:szCs w:val="22"/>
        </w:rPr>
        <w:tab/>
        <w:t>Proyecto de Ley presentado por el Bloque Justicialista, de tratamiento y abordaje integral para personas afectadas por el trastorno del espectro autista.</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Salud y Deporte</w:t>
      </w:r>
    </w:p>
    <w:p w:rsidR="005B2DBB" w:rsidRPr="00635A8C" w:rsidRDefault="005B2DBB" w:rsidP="005B2DBB">
      <w:pPr>
        <w:jc w:val="both"/>
        <w:rPr>
          <w:rFonts w:cs="Arial"/>
          <w:b/>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sz w:val="22"/>
          <w:szCs w:val="22"/>
        </w:rPr>
        <w:t>0913</w:t>
      </w:r>
    </w:p>
    <w:p w:rsidR="005B2DBB" w:rsidRPr="00635A8C" w:rsidRDefault="005B2DBB" w:rsidP="005B2DBB">
      <w:pPr>
        <w:jc w:val="both"/>
        <w:rPr>
          <w:rFonts w:cs="Arial"/>
          <w:sz w:val="22"/>
          <w:szCs w:val="22"/>
        </w:rPr>
      </w:pPr>
      <w:r w:rsidRPr="00635A8C">
        <w:rPr>
          <w:rFonts w:cs="Arial"/>
          <w:sz w:val="22"/>
          <w:szCs w:val="22"/>
        </w:rPr>
        <w:t>2.</w:t>
      </w:r>
      <w:r w:rsidRPr="00635A8C">
        <w:rPr>
          <w:rFonts w:cs="Arial"/>
          <w:sz w:val="22"/>
          <w:szCs w:val="22"/>
        </w:rPr>
        <w:tab/>
        <w:t>Proyecto de Ley presentado por el Bloque Compromiso con San Juan, por el que adhiere a la Ley Nacional N.º 27305, Leche medicamentosa.</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Salud y Deporte</w:t>
      </w:r>
    </w:p>
    <w:p w:rsidR="005B2DBB" w:rsidRPr="00635A8C" w:rsidRDefault="005B2DBB" w:rsidP="005B2DBB">
      <w:pPr>
        <w:jc w:val="both"/>
        <w:rPr>
          <w:rFonts w:cs="Arial"/>
          <w:b/>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sz w:val="22"/>
          <w:szCs w:val="22"/>
        </w:rPr>
        <w:t>0915</w:t>
      </w:r>
    </w:p>
    <w:p w:rsidR="005B2DBB" w:rsidRPr="00635A8C" w:rsidRDefault="005B2DBB" w:rsidP="005B2DBB">
      <w:pPr>
        <w:jc w:val="both"/>
        <w:rPr>
          <w:rFonts w:cs="Arial"/>
          <w:sz w:val="22"/>
          <w:szCs w:val="22"/>
        </w:rPr>
      </w:pPr>
      <w:r w:rsidRPr="00635A8C">
        <w:rPr>
          <w:rFonts w:cs="Arial"/>
          <w:sz w:val="22"/>
          <w:szCs w:val="22"/>
        </w:rPr>
        <w:t>3.</w:t>
      </w:r>
      <w:r w:rsidRPr="00635A8C">
        <w:rPr>
          <w:rFonts w:cs="Arial"/>
          <w:sz w:val="22"/>
          <w:szCs w:val="22"/>
        </w:rPr>
        <w:tab/>
        <w:t>Proyecto de Ley presentado por el Bloque Compromiso con San Juan, por el que crea la plataforma SEGURIDAD SAN JUAN, para la recepción de reportes anónimos que denuncien hechos delictivos, de inseguridad y atentados contra la convivencia social.</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Justicia y Seguridad</w:t>
      </w:r>
    </w:p>
    <w:p w:rsidR="005B2DBB" w:rsidRPr="00635A8C" w:rsidRDefault="005B2DBB" w:rsidP="005B2DBB">
      <w:pPr>
        <w:jc w:val="both"/>
        <w:rPr>
          <w:rFonts w:cs="Arial"/>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sz w:val="22"/>
          <w:szCs w:val="22"/>
        </w:rPr>
        <w:lastRenderedPageBreak/>
        <w:t>1056</w:t>
      </w:r>
    </w:p>
    <w:p w:rsidR="005B2DBB" w:rsidRPr="00635A8C" w:rsidRDefault="005B2DBB" w:rsidP="005B2DBB">
      <w:pPr>
        <w:jc w:val="both"/>
        <w:rPr>
          <w:rFonts w:cs="Arial"/>
          <w:sz w:val="22"/>
          <w:szCs w:val="22"/>
        </w:rPr>
      </w:pPr>
      <w:r w:rsidRPr="00635A8C">
        <w:rPr>
          <w:rFonts w:cs="Arial"/>
          <w:sz w:val="22"/>
          <w:szCs w:val="22"/>
        </w:rPr>
        <w:t>4.</w:t>
      </w:r>
      <w:r w:rsidRPr="00635A8C">
        <w:rPr>
          <w:rFonts w:cs="Arial"/>
          <w:sz w:val="22"/>
          <w:szCs w:val="22"/>
        </w:rPr>
        <w:tab/>
        <w:t>Proyecto de Ley presentado por el Bloque Justicialista, por el que modifica la Ley N.º 533-H, respecto a la licencia especial por atención del grupo familiar; afecciones que impongan largo tratamiento y casos de utilización de técnicas de reproducción humana asistida.</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Salud y Deporte</w:t>
      </w:r>
    </w:p>
    <w:p w:rsidR="005B2DBB" w:rsidRPr="00635A8C" w:rsidRDefault="005B2DBB" w:rsidP="005B2DBB">
      <w:pPr>
        <w:jc w:val="both"/>
        <w:rPr>
          <w:rFonts w:cs="Arial"/>
          <w:b/>
          <w:sz w:val="22"/>
          <w:szCs w:val="22"/>
        </w:rPr>
      </w:pPr>
      <w:r w:rsidRPr="00635A8C">
        <w:rPr>
          <w:rFonts w:cs="Arial"/>
          <w:b/>
          <w:sz w:val="22"/>
          <w:szCs w:val="22"/>
        </w:rPr>
        <w:tab/>
        <w:t>Familia y Desarrollo Humano</w:t>
      </w:r>
    </w:p>
    <w:p w:rsidR="005B2DBB" w:rsidRPr="00635A8C" w:rsidRDefault="005B2DBB" w:rsidP="005B2DBB">
      <w:pPr>
        <w:jc w:val="both"/>
        <w:rPr>
          <w:rFonts w:cs="Arial"/>
          <w:sz w:val="22"/>
          <w:szCs w:val="22"/>
        </w:rPr>
      </w:pPr>
      <w:r w:rsidRPr="00635A8C">
        <w:rPr>
          <w:rFonts w:cs="Arial"/>
          <w:sz w:val="22"/>
          <w:szCs w:val="22"/>
        </w:rPr>
        <w:t>1285</w:t>
      </w:r>
    </w:p>
    <w:p w:rsidR="005B2DBB" w:rsidRPr="00635A8C" w:rsidRDefault="005B2DBB" w:rsidP="005B2DBB">
      <w:pPr>
        <w:jc w:val="both"/>
        <w:rPr>
          <w:rFonts w:cs="Arial"/>
          <w:sz w:val="22"/>
          <w:szCs w:val="22"/>
        </w:rPr>
      </w:pPr>
      <w:r w:rsidRPr="00635A8C">
        <w:rPr>
          <w:rFonts w:cs="Arial"/>
          <w:sz w:val="22"/>
          <w:szCs w:val="22"/>
        </w:rPr>
        <w:t>5.</w:t>
      </w:r>
      <w:r w:rsidRPr="00635A8C">
        <w:rPr>
          <w:rFonts w:cs="Arial"/>
          <w:sz w:val="22"/>
          <w:szCs w:val="22"/>
        </w:rPr>
        <w:tab/>
        <w:t>Proyecto de Ley presentado por el Bloque Compromiso con San Juan, por el que establece el beneficio de gratuidad en el transporte público de pasajeros provincial para las mujeres embarazadas, durante todo el período gestacionales y los tres meses posteriores al nacimiento.</w:t>
      </w:r>
    </w:p>
    <w:p w:rsidR="005B2DBB" w:rsidRPr="00635A8C" w:rsidRDefault="005B2DBB" w:rsidP="005B2DBB">
      <w:pPr>
        <w:jc w:val="both"/>
        <w:rPr>
          <w:rFonts w:cs="Arial"/>
          <w:b/>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Hacienda y Presupuesto</w:t>
      </w:r>
    </w:p>
    <w:p w:rsidR="005B2DBB" w:rsidRPr="00635A8C" w:rsidRDefault="005B2DBB" w:rsidP="005B2DBB">
      <w:pPr>
        <w:ind w:firstLine="708"/>
        <w:jc w:val="both"/>
        <w:rPr>
          <w:rFonts w:cs="Arial"/>
          <w:b/>
          <w:sz w:val="22"/>
          <w:szCs w:val="22"/>
        </w:rPr>
      </w:pPr>
      <w:r w:rsidRPr="00635A8C">
        <w:rPr>
          <w:rFonts w:cs="Arial"/>
          <w:b/>
          <w:sz w:val="22"/>
          <w:szCs w:val="22"/>
        </w:rPr>
        <w:t>Obras y Servicios Públicos</w:t>
      </w:r>
    </w:p>
    <w:p w:rsidR="005B2DBB" w:rsidRPr="00635A8C" w:rsidRDefault="005B2DBB" w:rsidP="005B2DBB">
      <w:pPr>
        <w:jc w:val="both"/>
        <w:rPr>
          <w:rFonts w:cs="Arial"/>
          <w:sz w:val="22"/>
          <w:szCs w:val="22"/>
        </w:rPr>
      </w:pPr>
      <w:r w:rsidRPr="00635A8C">
        <w:rPr>
          <w:rFonts w:cs="Arial"/>
          <w:sz w:val="22"/>
          <w:szCs w:val="22"/>
        </w:rPr>
        <w:t>1286</w:t>
      </w:r>
    </w:p>
    <w:p w:rsidR="005B2DBB" w:rsidRPr="00635A8C" w:rsidRDefault="005B2DBB" w:rsidP="005B2DBB">
      <w:pPr>
        <w:jc w:val="both"/>
        <w:rPr>
          <w:rFonts w:cs="Arial"/>
          <w:sz w:val="22"/>
          <w:szCs w:val="22"/>
        </w:rPr>
      </w:pPr>
      <w:r w:rsidRPr="00635A8C">
        <w:rPr>
          <w:rFonts w:cs="Arial"/>
          <w:sz w:val="22"/>
          <w:szCs w:val="22"/>
        </w:rPr>
        <w:t>6.</w:t>
      </w:r>
      <w:r w:rsidRPr="00635A8C">
        <w:rPr>
          <w:rFonts w:cs="Arial"/>
          <w:sz w:val="22"/>
          <w:szCs w:val="22"/>
        </w:rPr>
        <w:tab/>
        <w:t>Proyecto de Ley presentado por el Bloque Compromiso con San Juan, por el que establece la obligatoriedad de instalar lectores de código de barras, para autoconsulta de uso público, en todos los hipermercados, supermercados y autoservicios de la Provincia.</w:t>
      </w:r>
    </w:p>
    <w:p w:rsidR="005B2DBB" w:rsidRPr="00635A8C" w:rsidRDefault="005B2DBB" w:rsidP="005B2DBB">
      <w:pPr>
        <w:jc w:val="both"/>
        <w:rPr>
          <w:rFonts w:cs="Arial"/>
          <w:b/>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Economía y Defensa al Consumidor</w:t>
      </w:r>
    </w:p>
    <w:p w:rsidR="005B2DBB" w:rsidRPr="00635A8C" w:rsidRDefault="005B2DBB" w:rsidP="005B2DBB">
      <w:pPr>
        <w:jc w:val="both"/>
        <w:rPr>
          <w:rFonts w:cs="Arial"/>
          <w:sz w:val="22"/>
          <w:szCs w:val="22"/>
        </w:rPr>
      </w:pPr>
      <w:r w:rsidRPr="00635A8C">
        <w:rPr>
          <w:rFonts w:cs="Arial"/>
          <w:sz w:val="22"/>
          <w:szCs w:val="22"/>
        </w:rPr>
        <w:t>1288</w:t>
      </w:r>
    </w:p>
    <w:p w:rsidR="005B2DBB" w:rsidRPr="00635A8C" w:rsidRDefault="005B2DBB" w:rsidP="005B2DBB">
      <w:pPr>
        <w:jc w:val="both"/>
        <w:rPr>
          <w:rFonts w:cs="Arial"/>
          <w:sz w:val="22"/>
          <w:szCs w:val="22"/>
        </w:rPr>
      </w:pPr>
      <w:r w:rsidRPr="00635A8C">
        <w:rPr>
          <w:rFonts w:cs="Arial"/>
          <w:sz w:val="22"/>
          <w:szCs w:val="22"/>
        </w:rPr>
        <w:t>7.</w:t>
      </w:r>
      <w:r w:rsidRPr="00635A8C">
        <w:rPr>
          <w:rFonts w:cs="Arial"/>
          <w:sz w:val="22"/>
          <w:szCs w:val="22"/>
        </w:rPr>
        <w:tab/>
        <w:t>Proyecto de Ley presentado por el Bloque Compromiso con San Juan, por el que establece la instalación de cartelería informativa en comisarías, fiscalías o dependencias policiales, referida a procedimientos para la formulación de denuncias.</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sz w:val="22"/>
          <w:szCs w:val="22"/>
        </w:rPr>
      </w:pPr>
      <w:r w:rsidRPr="00635A8C">
        <w:rPr>
          <w:rFonts w:cs="Arial"/>
          <w:b/>
          <w:sz w:val="22"/>
          <w:szCs w:val="22"/>
        </w:rPr>
        <w:tab/>
        <w:t xml:space="preserve">Justicia y Seguridad </w:t>
      </w:r>
    </w:p>
    <w:p w:rsidR="005B2DBB" w:rsidRPr="00635A8C" w:rsidRDefault="005B2DBB" w:rsidP="005B2DBB">
      <w:pPr>
        <w:jc w:val="both"/>
        <w:rPr>
          <w:rFonts w:cs="Arial"/>
          <w:sz w:val="22"/>
          <w:szCs w:val="22"/>
        </w:rPr>
      </w:pPr>
      <w:r w:rsidRPr="00635A8C">
        <w:rPr>
          <w:rFonts w:cs="Arial"/>
          <w:sz w:val="22"/>
          <w:szCs w:val="22"/>
        </w:rPr>
        <w:t>1289</w:t>
      </w:r>
    </w:p>
    <w:p w:rsidR="005B2DBB" w:rsidRPr="00635A8C" w:rsidRDefault="005B2DBB" w:rsidP="005B2DBB">
      <w:pPr>
        <w:jc w:val="both"/>
        <w:rPr>
          <w:rFonts w:cs="Arial"/>
          <w:sz w:val="22"/>
          <w:szCs w:val="22"/>
        </w:rPr>
      </w:pPr>
      <w:r w:rsidRPr="00635A8C">
        <w:rPr>
          <w:rFonts w:cs="Arial"/>
          <w:sz w:val="22"/>
          <w:szCs w:val="22"/>
        </w:rPr>
        <w:t>8.</w:t>
      </w:r>
      <w:r w:rsidRPr="00635A8C">
        <w:rPr>
          <w:rFonts w:cs="Arial"/>
          <w:sz w:val="22"/>
          <w:szCs w:val="22"/>
        </w:rPr>
        <w:tab/>
        <w:t xml:space="preserve">Proyecto de Ley presentado por el Bloque Compromiso con San Juan, por el que establece la obligación para todos los establecimientos gastronómicos, de exhibir carteles explicativos de cómo efectuar la </w:t>
      </w:r>
      <w:r w:rsidRPr="00635A8C">
        <w:rPr>
          <w:rFonts w:cs="Arial"/>
          <w:i/>
          <w:sz w:val="22"/>
          <w:szCs w:val="22"/>
        </w:rPr>
        <w:t>Maniobra de Heimlich</w:t>
      </w:r>
      <w:r w:rsidRPr="00635A8C">
        <w:rPr>
          <w:rFonts w:cs="Arial"/>
          <w:sz w:val="22"/>
          <w:szCs w:val="22"/>
        </w:rPr>
        <w:t>.</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Salud y Deporte</w:t>
      </w:r>
    </w:p>
    <w:p w:rsidR="005B2DBB" w:rsidRPr="00635A8C" w:rsidRDefault="005B2DBB" w:rsidP="005B2DBB">
      <w:pPr>
        <w:jc w:val="both"/>
        <w:rPr>
          <w:rFonts w:cs="Arial"/>
          <w:sz w:val="22"/>
          <w:szCs w:val="22"/>
        </w:rPr>
      </w:pPr>
      <w:r w:rsidRPr="00635A8C">
        <w:rPr>
          <w:rFonts w:cs="Arial"/>
          <w:sz w:val="22"/>
          <w:szCs w:val="22"/>
        </w:rPr>
        <w:t>1291</w:t>
      </w:r>
    </w:p>
    <w:p w:rsidR="005B2DBB" w:rsidRPr="00635A8C" w:rsidRDefault="005B2DBB" w:rsidP="005B2DBB">
      <w:pPr>
        <w:jc w:val="both"/>
        <w:rPr>
          <w:rFonts w:cs="Arial"/>
          <w:sz w:val="22"/>
          <w:szCs w:val="22"/>
        </w:rPr>
      </w:pPr>
      <w:r w:rsidRPr="00635A8C">
        <w:rPr>
          <w:rFonts w:cs="Arial"/>
          <w:sz w:val="22"/>
          <w:szCs w:val="22"/>
        </w:rPr>
        <w:t>9.</w:t>
      </w:r>
      <w:r w:rsidRPr="00635A8C">
        <w:rPr>
          <w:rFonts w:cs="Arial"/>
          <w:sz w:val="22"/>
          <w:szCs w:val="22"/>
        </w:rPr>
        <w:tab/>
        <w:t>Proyecto de Ley presentado por el Bloque ACTUAR, de acceso a WIFI libre y gratuito en todo el ámbito provincial.</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Obras y Servicios Públicos</w:t>
      </w:r>
    </w:p>
    <w:p w:rsidR="005B2DBB" w:rsidRPr="00635A8C" w:rsidRDefault="005B2DBB" w:rsidP="005B2DBB">
      <w:pPr>
        <w:jc w:val="both"/>
        <w:rPr>
          <w:rFonts w:cs="Arial"/>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sz w:val="22"/>
          <w:szCs w:val="22"/>
        </w:rPr>
        <w:t>1309</w:t>
      </w:r>
    </w:p>
    <w:p w:rsidR="005B2DBB" w:rsidRPr="00635A8C" w:rsidRDefault="005B2DBB" w:rsidP="005B2DBB">
      <w:pPr>
        <w:jc w:val="both"/>
        <w:rPr>
          <w:rFonts w:cs="Arial"/>
          <w:sz w:val="22"/>
          <w:szCs w:val="22"/>
        </w:rPr>
      </w:pPr>
      <w:r w:rsidRPr="00635A8C">
        <w:rPr>
          <w:rFonts w:cs="Arial"/>
          <w:sz w:val="22"/>
          <w:szCs w:val="22"/>
        </w:rPr>
        <w:t>10.</w:t>
      </w:r>
      <w:r w:rsidRPr="00635A8C">
        <w:rPr>
          <w:rFonts w:cs="Arial"/>
          <w:sz w:val="22"/>
          <w:szCs w:val="22"/>
        </w:rPr>
        <w:tab/>
        <w:t>Proyecto de Ley presentado por el Bloque Compromiso con San Juan, mediante el que instituye la educación emocional en las escuelas.</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A sus antecedentes</w:t>
      </w:r>
    </w:p>
    <w:p w:rsidR="005B2DBB" w:rsidRPr="00635A8C" w:rsidRDefault="005B2DBB" w:rsidP="005B2DBB">
      <w:pPr>
        <w:jc w:val="both"/>
        <w:rPr>
          <w:rFonts w:cs="Arial"/>
          <w:sz w:val="22"/>
          <w:szCs w:val="22"/>
        </w:rPr>
      </w:pPr>
      <w:r w:rsidRPr="00635A8C">
        <w:rPr>
          <w:rFonts w:cs="Arial"/>
          <w:sz w:val="22"/>
          <w:szCs w:val="22"/>
        </w:rPr>
        <w:t>1310</w:t>
      </w:r>
    </w:p>
    <w:p w:rsidR="005B2DBB" w:rsidRPr="00635A8C" w:rsidRDefault="005B2DBB" w:rsidP="005B2DBB">
      <w:pPr>
        <w:jc w:val="both"/>
        <w:rPr>
          <w:rFonts w:cs="Arial"/>
          <w:sz w:val="22"/>
          <w:szCs w:val="22"/>
        </w:rPr>
      </w:pPr>
      <w:r w:rsidRPr="00635A8C">
        <w:rPr>
          <w:rFonts w:cs="Arial"/>
          <w:sz w:val="22"/>
          <w:szCs w:val="22"/>
        </w:rPr>
        <w:t>11.</w:t>
      </w:r>
      <w:r w:rsidRPr="00635A8C">
        <w:rPr>
          <w:rFonts w:cs="Arial"/>
          <w:sz w:val="22"/>
          <w:szCs w:val="22"/>
        </w:rPr>
        <w:tab/>
        <w:t>Proyecto de Ley presentado por el Bloque Compromiso con San Juan, por el que dispone la colocación de Postes SOS, en las rutas provinciales de mayor circulación vial.</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Obras y Servicios Públicos</w:t>
      </w:r>
    </w:p>
    <w:p w:rsidR="005B2DBB" w:rsidRPr="00635A8C" w:rsidRDefault="005B2DBB" w:rsidP="005B2DBB">
      <w:pPr>
        <w:jc w:val="both"/>
        <w:rPr>
          <w:rFonts w:cs="Arial"/>
          <w:b/>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sz w:val="22"/>
          <w:szCs w:val="22"/>
        </w:rPr>
        <w:t>1311</w:t>
      </w:r>
    </w:p>
    <w:p w:rsidR="005B2DBB" w:rsidRPr="00635A8C" w:rsidRDefault="005B2DBB" w:rsidP="005B2DBB">
      <w:pPr>
        <w:jc w:val="both"/>
        <w:rPr>
          <w:rFonts w:cs="Arial"/>
          <w:sz w:val="22"/>
          <w:szCs w:val="22"/>
        </w:rPr>
      </w:pPr>
      <w:r w:rsidRPr="00635A8C">
        <w:rPr>
          <w:rFonts w:cs="Arial"/>
          <w:sz w:val="22"/>
          <w:szCs w:val="22"/>
        </w:rPr>
        <w:t>12.</w:t>
      </w:r>
      <w:r w:rsidRPr="00635A8C">
        <w:rPr>
          <w:rFonts w:cs="Arial"/>
          <w:sz w:val="22"/>
          <w:szCs w:val="22"/>
        </w:rPr>
        <w:tab/>
        <w:t>Proyecto de Ley presentado por el Bloque Compromiso con San Juan, por el que establece la obligatoriedad de todas las distribuidoras de energía, al momento de efectuar la medición, emitan un comprobante por el cual notifiquen inmediatamente al cliente, el consumo del período medido.</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Economía y Defensa al Consumidor</w:t>
      </w:r>
    </w:p>
    <w:p w:rsidR="005B2DBB" w:rsidRPr="00635A8C" w:rsidRDefault="005B2DBB" w:rsidP="005B2DBB">
      <w:pPr>
        <w:jc w:val="both"/>
        <w:rPr>
          <w:rFonts w:cs="Arial"/>
          <w:sz w:val="22"/>
          <w:szCs w:val="22"/>
        </w:rPr>
      </w:pPr>
      <w:r w:rsidRPr="00635A8C">
        <w:rPr>
          <w:rFonts w:cs="Arial"/>
          <w:b/>
          <w:sz w:val="22"/>
          <w:szCs w:val="22"/>
        </w:rPr>
        <w:tab/>
        <w:t>Obras y Servicios Públicos</w:t>
      </w:r>
    </w:p>
    <w:p w:rsidR="005B2DBB" w:rsidRPr="00635A8C" w:rsidRDefault="005B2DBB" w:rsidP="005B2DBB">
      <w:pPr>
        <w:jc w:val="both"/>
        <w:rPr>
          <w:rFonts w:cs="Arial"/>
          <w:sz w:val="22"/>
          <w:szCs w:val="22"/>
        </w:rPr>
      </w:pPr>
      <w:r w:rsidRPr="00635A8C">
        <w:rPr>
          <w:rFonts w:cs="Arial"/>
          <w:sz w:val="22"/>
          <w:szCs w:val="22"/>
        </w:rPr>
        <w:t>1314</w:t>
      </w:r>
    </w:p>
    <w:p w:rsidR="005B2DBB" w:rsidRPr="00635A8C" w:rsidRDefault="005B2DBB" w:rsidP="005B2DBB">
      <w:pPr>
        <w:jc w:val="both"/>
        <w:rPr>
          <w:rFonts w:cs="Arial"/>
          <w:sz w:val="22"/>
          <w:szCs w:val="22"/>
        </w:rPr>
      </w:pPr>
      <w:r w:rsidRPr="00635A8C">
        <w:rPr>
          <w:rFonts w:cs="Arial"/>
          <w:sz w:val="22"/>
          <w:szCs w:val="22"/>
        </w:rPr>
        <w:t>13.</w:t>
      </w:r>
      <w:r w:rsidRPr="00635A8C">
        <w:rPr>
          <w:rFonts w:cs="Arial"/>
          <w:sz w:val="22"/>
          <w:szCs w:val="22"/>
        </w:rPr>
        <w:tab/>
        <w:t>Proyecto de Ley presentado por el Bloque Frente Renovador Somos San Juan, por el que adhiere a la Ley Nacional N.º 27197, de lucha contra el sedentarismo.</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lastRenderedPageBreak/>
        <w:tab/>
      </w:r>
      <w:r w:rsidRPr="00635A8C">
        <w:rPr>
          <w:rFonts w:cs="Arial"/>
          <w:b/>
          <w:sz w:val="22"/>
          <w:szCs w:val="22"/>
        </w:rPr>
        <w:t>Legislación y Asuntos Constitucionales</w:t>
      </w:r>
    </w:p>
    <w:p w:rsidR="005B2DBB" w:rsidRPr="00635A8C" w:rsidRDefault="005B2DBB" w:rsidP="005B2DBB">
      <w:pPr>
        <w:jc w:val="both"/>
        <w:rPr>
          <w:rFonts w:cs="Arial"/>
          <w:sz w:val="22"/>
          <w:szCs w:val="22"/>
        </w:rPr>
      </w:pPr>
      <w:r w:rsidRPr="00635A8C">
        <w:rPr>
          <w:rFonts w:cs="Arial"/>
          <w:b/>
          <w:sz w:val="22"/>
          <w:szCs w:val="22"/>
        </w:rPr>
        <w:tab/>
        <w:t>Salud y Deporte</w:t>
      </w:r>
    </w:p>
    <w:p w:rsidR="005B2DBB" w:rsidRPr="00635A8C" w:rsidRDefault="005B2DBB" w:rsidP="005B2DBB">
      <w:pPr>
        <w:jc w:val="both"/>
        <w:rPr>
          <w:rFonts w:cs="Arial"/>
          <w:sz w:val="22"/>
          <w:szCs w:val="22"/>
        </w:rPr>
      </w:pPr>
      <w:r w:rsidRPr="00635A8C">
        <w:rPr>
          <w:rFonts w:cs="Arial"/>
          <w:sz w:val="22"/>
          <w:szCs w:val="22"/>
        </w:rPr>
        <w:t>1315</w:t>
      </w:r>
    </w:p>
    <w:p w:rsidR="005B2DBB" w:rsidRPr="00635A8C" w:rsidRDefault="005B2DBB" w:rsidP="005B2DBB">
      <w:pPr>
        <w:jc w:val="both"/>
        <w:rPr>
          <w:rFonts w:cs="Arial"/>
          <w:sz w:val="22"/>
          <w:szCs w:val="22"/>
        </w:rPr>
      </w:pPr>
      <w:r w:rsidRPr="00635A8C">
        <w:rPr>
          <w:rFonts w:cs="Arial"/>
          <w:sz w:val="22"/>
          <w:szCs w:val="22"/>
        </w:rPr>
        <w:t>14.</w:t>
      </w:r>
      <w:r w:rsidRPr="00635A8C">
        <w:rPr>
          <w:rFonts w:cs="Arial"/>
          <w:sz w:val="22"/>
          <w:szCs w:val="22"/>
        </w:rPr>
        <w:tab/>
        <w:t>Proyecto de Ley presentado por el Bloque Frente Renovador Somos San Juan, referido a cuadro tarifario específico para entidades deportivas.</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Salud y Deporte</w:t>
      </w:r>
    </w:p>
    <w:p w:rsidR="005B2DBB" w:rsidRPr="00635A8C" w:rsidRDefault="005B2DBB" w:rsidP="005B2DBB">
      <w:pPr>
        <w:jc w:val="both"/>
        <w:rPr>
          <w:rFonts w:cs="Arial"/>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sz w:val="22"/>
          <w:szCs w:val="22"/>
        </w:rPr>
        <w:t>1316</w:t>
      </w:r>
    </w:p>
    <w:p w:rsidR="005B2DBB" w:rsidRPr="00635A8C" w:rsidRDefault="005B2DBB" w:rsidP="005B2DBB">
      <w:pPr>
        <w:jc w:val="both"/>
        <w:rPr>
          <w:rFonts w:cs="Arial"/>
          <w:sz w:val="22"/>
          <w:szCs w:val="22"/>
        </w:rPr>
      </w:pPr>
      <w:r w:rsidRPr="00635A8C">
        <w:rPr>
          <w:rFonts w:cs="Arial"/>
          <w:sz w:val="22"/>
          <w:szCs w:val="22"/>
        </w:rPr>
        <w:t>15.</w:t>
      </w:r>
      <w:r w:rsidRPr="00635A8C">
        <w:rPr>
          <w:rFonts w:cs="Arial"/>
          <w:sz w:val="22"/>
          <w:szCs w:val="22"/>
        </w:rPr>
        <w:tab/>
        <w:t>Proyecto de Ley presentado por el Bloque Frente Renovador Somos San Juan, sobre exención del pago de tasas a personas jurídicas inscriptas en el Registro Provincial de Entidades Deportivas, Ley N.º 871-G.</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Salud y Deporte</w:t>
      </w:r>
    </w:p>
    <w:p w:rsidR="005B2DBB" w:rsidRPr="00635A8C" w:rsidRDefault="005B2DBB" w:rsidP="005B2DBB">
      <w:pPr>
        <w:jc w:val="both"/>
        <w:rPr>
          <w:rFonts w:cs="Arial"/>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sz w:val="22"/>
          <w:szCs w:val="22"/>
        </w:rPr>
        <w:t>1317</w:t>
      </w:r>
    </w:p>
    <w:p w:rsidR="005B2DBB" w:rsidRPr="00635A8C" w:rsidRDefault="005B2DBB" w:rsidP="005B2DBB">
      <w:pPr>
        <w:jc w:val="both"/>
        <w:rPr>
          <w:rFonts w:cs="Arial"/>
          <w:sz w:val="22"/>
          <w:szCs w:val="22"/>
        </w:rPr>
      </w:pPr>
      <w:r w:rsidRPr="00635A8C">
        <w:rPr>
          <w:rFonts w:cs="Arial"/>
          <w:sz w:val="22"/>
          <w:szCs w:val="22"/>
        </w:rPr>
        <w:t>16.</w:t>
      </w:r>
      <w:r w:rsidRPr="00635A8C">
        <w:rPr>
          <w:rFonts w:cs="Arial"/>
          <w:sz w:val="22"/>
          <w:szCs w:val="22"/>
        </w:rPr>
        <w:tab/>
        <w:t>Proyecto de Ley presentado por el Bloque Frente Renovador Somos San Juan, por el que establece una moratoria para la obtención de nuevas personerías jurídicas a instituciones deportivas en funcionamiento.</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Salud y Deporte</w:t>
      </w:r>
    </w:p>
    <w:p w:rsidR="005B2DBB" w:rsidRPr="00635A8C" w:rsidRDefault="005B2DBB" w:rsidP="005B2DBB">
      <w:pPr>
        <w:jc w:val="both"/>
        <w:rPr>
          <w:rFonts w:cs="Arial"/>
          <w:b/>
          <w:sz w:val="22"/>
          <w:szCs w:val="22"/>
        </w:rPr>
      </w:pPr>
      <w:r w:rsidRPr="00635A8C">
        <w:rPr>
          <w:rFonts w:cs="Arial"/>
          <w:b/>
          <w:sz w:val="22"/>
          <w:szCs w:val="22"/>
        </w:rPr>
        <w:tab/>
        <w:t>Justicia y Seguridad</w:t>
      </w:r>
    </w:p>
    <w:p w:rsidR="005B2DBB" w:rsidRPr="00635A8C" w:rsidRDefault="005B2DBB" w:rsidP="005B2DBB">
      <w:pPr>
        <w:jc w:val="both"/>
        <w:rPr>
          <w:rFonts w:cs="Arial"/>
          <w:sz w:val="22"/>
          <w:szCs w:val="22"/>
        </w:rPr>
      </w:pPr>
      <w:r w:rsidRPr="00635A8C">
        <w:rPr>
          <w:rFonts w:cs="Arial"/>
          <w:sz w:val="22"/>
          <w:szCs w:val="22"/>
        </w:rPr>
        <w:t>1322</w:t>
      </w:r>
    </w:p>
    <w:p w:rsidR="005B2DBB" w:rsidRPr="00635A8C" w:rsidRDefault="005B2DBB" w:rsidP="005B2DBB">
      <w:pPr>
        <w:jc w:val="both"/>
        <w:rPr>
          <w:rFonts w:cs="Arial"/>
          <w:sz w:val="22"/>
          <w:szCs w:val="22"/>
        </w:rPr>
      </w:pPr>
      <w:r w:rsidRPr="00635A8C">
        <w:rPr>
          <w:rFonts w:cs="Arial"/>
          <w:sz w:val="22"/>
          <w:szCs w:val="22"/>
        </w:rPr>
        <w:t>17.</w:t>
      </w:r>
      <w:r w:rsidRPr="00635A8C">
        <w:rPr>
          <w:rFonts w:cs="Arial"/>
          <w:sz w:val="22"/>
          <w:szCs w:val="22"/>
        </w:rPr>
        <w:tab/>
        <w:t>Proyecto de Ley presentado por el Bloque Compromiso con San Juan, por el que crea el Registro de Centros de Prácticas y Tratamientos de Estética no Médicas.</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Salud y Deporte</w:t>
      </w:r>
    </w:p>
    <w:p w:rsidR="005B2DBB" w:rsidRPr="00635A8C" w:rsidRDefault="005B2DBB" w:rsidP="005B2DBB">
      <w:pPr>
        <w:jc w:val="both"/>
        <w:rPr>
          <w:rFonts w:cs="Arial"/>
          <w:b/>
          <w:sz w:val="22"/>
          <w:szCs w:val="22"/>
        </w:rPr>
      </w:pPr>
      <w:r w:rsidRPr="00635A8C">
        <w:rPr>
          <w:rFonts w:cs="Arial"/>
          <w:b/>
          <w:sz w:val="22"/>
          <w:szCs w:val="22"/>
        </w:rPr>
        <w:tab/>
        <w:t>Justicia y Seguridad</w:t>
      </w:r>
    </w:p>
    <w:p w:rsidR="005B2DBB" w:rsidRPr="00635A8C" w:rsidRDefault="005B2DBB" w:rsidP="005B2DBB">
      <w:pPr>
        <w:jc w:val="both"/>
        <w:rPr>
          <w:rFonts w:cs="Arial"/>
          <w:sz w:val="22"/>
          <w:szCs w:val="22"/>
        </w:rPr>
      </w:pPr>
      <w:r w:rsidRPr="00635A8C">
        <w:rPr>
          <w:rFonts w:cs="Arial"/>
          <w:sz w:val="22"/>
          <w:szCs w:val="22"/>
        </w:rPr>
        <w:t>1323</w:t>
      </w:r>
    </w:p>
    <w:p w:rsidR="005B2DBB" w:rsidRPr="00635A8C" w:rsidRDefault="005B2DBB" w:rsidP="005B2DBB">
      <w:pPr>
        <w:jc w:val="both"/>
        <w:rPr>
          <w:rFonts w:cs="Arial"/>
          <w:sz w:val="22"/>
          <w:szCs w:val="22"/>
        </w:rPr>
      </w:pPr>
      <w:r w:rsidRPr="00635A8C">
        <w:rPr>
          <w:rFonts w:cs="Arial"/>
          <w:sz w:val="22"/>
          <w:szCs w:val="22"/>
        </w:rPr>
        <w:t>18.</w:t>
      </w:r>
      <w:r w:rsidRPr="00635A8C">
        <w:rPr>
          <w:rFonts w:cs="Arial"/>
          <w:sz w:val="22"/>
          <w:szCs w:val="22"/>
        </w:rPr>
        <w:tab/>
        <w:t>Proyecto de Ley presentado por el Bloque Compromiso con San Juan, por el que establece la obligatoriedad de exhibir en taxis y remises, información sobre diversos aspectos de la unidad y su chofer, para conocimiento de los pasajeros.</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Obras y Servicios Públicos</w:t>
      </w:r>
    </w:p>
    <w:p w:rsidR="005B2DBB" w:rsidRPr="00635A8C" w:rsidRDefault="005B2DBB" w:rsidP="005B2DBB">
      <w:pPr>
        <w:jc w:val="both"/>
        <w:rPr>
          <w:rFonts w:cs="Arial"/>
          <w:b/>
          <w:sz w:val="22"/>
          <w:szCs w:val="22"/>
        </w:rPr>
      </w:pPr>
      <w:r w:rsidRPr="00635A8C">
        <w:rPr>
          <w:rFonts w:cs="Arial"/>
          <w:b/>
          <w:sz w:val="22"/>
          <w:szCs w:val="22"/>
        </w:rPr>
        <w:tab/>
        <w:t>Justicia y Seguridad</w:t>
      </w:r>
    </w:p>
    <w:p w:rsidR="005B2DBB" w:rsidRPr="00635A8C" w:rsidRDefault="005B2DBB" w:rsidP="005B2DBB">
      <w:pPr>
        <w:jc w:val="both"/>
        <w:rPr>
          <w:rFonts w:cs="Arial"/>
          <w:sz w:val="22"/>
          <w:szCs w:val="22"/>
        </w:rPr>
      </w:pPr>
      <w:r w:rsidRPr="00635A8C">
        <w:rPr>
          <w:rFonts w:cs="Arial"/>
          <w:sz w:val="22"/>
          <w:szCs w:val="22"/>
        </w:rPr>
        <w:t>1329</w:t>
      </w:r>
    </w:p>
    <w:p w:rsidR="005B2DBB" w:rsidRPr="00635A8C" w:rsidRDefault="005B2DBB" w:rsidP="005B2DBB">
      <w:pPr>
        <w:jc w:val="both"/>
        <w:rPr>
          <w:rFonts w:cs="Arial"/>
          <w:sz w:val="22"/>
          <w:szCs w:val="22"/>
        </w:rPr>
      </w:pPr>
      <w:r w:rsidRPr="00635A8C">
        <w:rPr>
          <w:rFonts w:cs="Arial"/>
          <w:sz w:val="22"/>
          <w:szCs w:val="22"/>
        </w:rPr>
        <w:t>19.</w:t>
      </w:r>
      <w:r w:rsidRPr="00635A8C">
        <w:rPr>
          <w:rFonts w:cs="Arial"/>
          <w:sz w:val="22"/>
          <w:szCs w:val="22"/>
        </w:rPr>
        <w:tab/>
        <w:t xml:space="preserve">Proyecto de Ley presentado por el Bloque Dignidad Ciudadana, por el que modifica la Ley N.º 1268-N, Código Electoral Provincial, para la incorporación de nuevas tecnologías electrónicas. </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Justicia y Seguridad</w:t>
      </w:r>
    </w:p>
    <w:p w:rsidR="005B2DBB" w:rsidRPr="00635A8C" w:rsidRDefault="005B2DBB" w:rsidP="005B2DBB">
      <w:pPr>
        <w:jc w:val="both"/>
        <w:rPr>
          <w:rFonts w:cs="Arial"/>
          <w:b/>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sz w:val="22"/>
          <w:szCs w:val="22"/>
        </w:rPr>
        <w:t>1334</w:t>
      </w:r>
    </w:p>
    <w:p w:rsidR="005B2DBB" w:rsidRPr="00635A8C" w:rsidRDefault="005B2DBB" w:rsidP="005B2DBB">
      <w:pPr>
        <w:jc w:val="both"/>
        <w:rPr>
          <w:rFonts w:cs="Arial"/>
          <w:sz w:val="22"/>
          <w:szCs w:val="22"/>
        </w:rPr>
      </w:pPr>
      <w:r w:rsidRPr="00635A8C">
        <w:rPr>
          <w:rFonts w:cs="Arial"/>
          <w:sz w:val="22"/>
          <w:szCs w:val="22"/>
        </w:rPr>
        <w:t>20.</w:t>
      </w:r>
      <w:r w:rsidRPr="00635A8C">
        <w:rPr>
          <w:rFonts w:cs="Arial"/>
          <w:sz w:val="22"/>
          <w:szCs w:val="22"/>
        </w:rPr>
        <w:tab/>
        <w:t>Proyecto de Ley presentado por el Bloque Dignidad Ciudadana, por el que modifica la Ley N.º 1886-N, referido a aportes para gastos de campaña electoral, Elecciones Provinciales y Municipales 2019.</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b/>
          <w:sz w:val="22"/>
          <w:szCs w:val="22"/>
        </w:rPr>
        <w:tab/>
        <w:t>Legislación y Asuntos Constitucionales</w:t>
      </w:r>
    </w:p>
    <w:p w:rsidR="005B2DBB" w:rsidRPr="00635A8C" w:rsidRDefault="005B2DBB" w:rsidP="005B2DBB">
      <w:pPr>
        <w:jc w:val="both"/>
        <w:rPr>
          <w:rFonts w:cs="Arial"/>
          <w:b/>
          <w:sz w:val="22"/>
          <w:szCs w:val="22"/>
        </w:rPr>
      </w:pPr>
      <w:r w:rsidRPr="00635A8C">
        <w:rPr>
          <w:rFonts w:cs="Arial"/>
          <w:b/>
          <w:sz w:val="22"/>
          <w:szCs w:val="22"/>
        </w:rPr>
        <w:tab/>
        <w:t>Hacienda y Presupuesto</w:t>
      </w:r>
    </w:p>
    <w:p w:rsidR="005B2DBB" w:rsidRPr="00635A8C" w:rsidRDefault="005B2DBB" w:rsidP="005B2DBB">
      <w:pPr>
        <w:jc w:val="both"/>
        <w:rPr>
          <w:rFonts w:cs="Arial"/>
          <w:sz w:val="22"/>
          <w:szCs w:val="22"/>
        </w:rPr>
      </w:pPr>
      <w:r w:rsidRPr="00635A8C">
        <w:rPr>
          <w:rFonts w:cs="Arial"/>
          <w:b/>
          <w:sz w:val="22"/>
          <w:szCs w:val="22"/>
        </w:rPr>
        <w:tab/>
        <w:t>Justicia y Seguridad</w:t>
      </w:r>
    </w:p>
    <w:p w:rsidR="005B2DBB" w:rsidRPr="00635A8C" w:rsidRDefault="005B2DBB" w:rsidP="005B2DBB">
      <w:pPr>
        <w:jc w:val="both"/>
        <w:rPr>
          <w:rFonts w:cs="Arial"/>
          <w:sz w:val="22"/>
          <w:szCs w:val="22"/>
        </w:rPr>
      </w:pPr>
      <w:r w:rsidRPr="00635A8C">
        <w:rPr>
          <w:rFonts w:cs="Arial"/>
          <w:sz w:val="22"/>
          <w:szCs w:val="22"/>
        </w:rPr>
        <w:t>1355</w:t>
      </w:r>
    </w:p>
    <w:p w:rsidR="005B2DBB" w:rsidRPr="00635A8C" w:rsidRDefault="005B2DBB" w:rsidP="005B2DBB">
      <w:pPr>
        <w:jc w:val="both"/>
        <w:rPr>
          <w:rFonts w:cs="Arial"/>
          <w:sz w:val="22"/>
          <w:szCs w:val="22"/>
        </w:rPr>
      </w:pPr>
      <w:r w:rsidRPr="00635A8C">
        <w:rPr>
          <w:rFonts w:cs="Arial"/>
          <w:sz w:val="22"/>
          <w:szCs w:val="22"/>
        </w:rPr>
        <w:t>21.</w:t>
      </w:r>
      <w:r w:rsidRPr="00635A8C">
        <w:rPr>
          <w:rFonts w:cs="Arial"/>
          <w:sz w:val="22"/>
          <w:szCs w:val="22"/>
        </w:rPr>
        <w:tab/>
        <w:t xml:space="preserve">Proyecto de Resolución presentado por el Bloque Justicialista, por el que declara de interés económico, social y cultural, el </w:t>
      </w:r>
      <w:r w:rsidRPr="00635A8C">
        <w:rPr>
          <w:rFonts w:cs="Arial"/>
          <w:i/>
          <w:sz w:val="22"/>
          <w:szCs w:val="22"/>
        </w:rPr>
        <w:t>Encuentro de Mujeres Empresarias del Corredor Bioceánico Central</w:t>
      </w:r>
      <w:r w:rsidRPr="00635A8C">
        <w:rPr>
          <w:rFonts w:cs="Arial"/>
          <w:sz w:val="22"/>
          <w:szCs w:val="22"/>
        </w:rPr>
        <w:t>.</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b/>
          <w:sz w:val="22"/>
          <w:szCs w:val="22"/>
        </w:rPr>
        <w:tab/>
        <w:t>Sobre tablas</w:t>
      </w:r>
    </w:p>
    <w:p w:rsidR="005B2DBB" w:rsidRPr="00635A8C" w:rsidRDefault="005B2DBB" w:rsidP="005B2DBB">
      <w:pPr>
        <w:jc w:val="both"/>
        <w:rPr>
          <w:rFonts w:cs="Arial"/>
          <w:sz w:val="22"/>
          <w:szCs w:val="22"/>
        </w:rPr>
      </w:pPr>
      <w:r w:rsidRPr="00635A8C">
        <w:rPr>
          <w:rFonts w:cs="Arial"/>
          <w:sz w:val="22"/>
          <w:szCs w:val="22"/>
        </w:rPr>
        <w:t>0914</w:t>
      </w:r>
    </w:p>
    <w:p w:rsidR="005B2DBB" w:rsidRPr="00635A8C" w:rsidRDefault="005B2DBB" w:rsidP="005B2DBB">
      <w:pPr>
        <w:jc w:val="both"/>
        <w:rPr>
          <w:rFonts w:cs="Arial"/>
          <w:sz w:val="22"/>
          <w:szCs w:val="22"/>
        </w:rPr>
      </w:pPr>
      <w:r w:rsidRPr="00635A8C">
        <w:rPr>
          <w:rFonts w:cs="Arial"/>
          <w:sz w:val="22"/>
          <w:szCs w:val="22"/>
        </w:rPr>
        <w:t>22.</w:t>
      </w:r>
      <w:r w:rsidRPr="00635A8C">
        <w:rPr>
          <w:rFonts w:cs="Arial"/>
          <w:sz w:val="22"/>
          <w:szCs w:val="22"/>
        </w:rPr>
        <w:tab/>
        <w:t xml:space="preserve">Proyecto de Comunicación presentado por el Bloque Compromiso con San Juan, por el que solicita al Poder Ejecutivo, la creación de la </w:t>
      </w:r>
      <w:r w:rsidRPr="00635A8C">
        <w:rPr>
          <w:rFonts w:cs="Arial"/>
          <w:i/>
          <w:sz w:val="22"/>
          <w:szCs w:val="22"/>
        </w:rPr>
        <w:t>Secretaría de Micro, Pequeñas y Medianas Empresas de la Provincia de San Juan.</w:t>
      </w:r>
    </w:p>
    <w:p w:rsidR="005B2DBB" w:rsidRPr="00635A8C" w:rsidRDefault="005B2DBB" w:rsidP="005B2DBB">
      <w:pPr>
        <w:jc w:val="both"/>
        <w:rPr>
          <w:rFonts w:cs="Arial"/>
          <w:sz w:val="22"/>
          <w:szCs w:val="22"/>
        </w:rPr>
      </w:pPr>
    </w:p>
    <w:p w:rsidR="005B2DBB" w:rsidRDefault="005B2DBB" w:rsidP="005B2DBB">
      <w:pPr>
        <w:jc w:val="both"/>
        <w:rPr>
          <w:rFonts w:cs="Arial"/>
          <w:b/>
          <w:sz w:val="22"/>
          <w:szCs w:val="22"/>
        </w:rPr>
      </w:pPr>
      <w:r w:rsidRPr="00635A8C">
        <w:rPr>
          <w:rFonts w:cs="Arial"/>
          <w:b/>
          <w:sz w:val="22"/>
          <w:szCs w:val="22"/>
        </w:rPr>
        <w:tab/>
        <w:t>Economía y Defensa al Consumidor</w:t>
      </w:r>
    </w:p>
    <w:p w:rsidR="00403C9A" w:rsidRDefault="00403C9A" w:rsidP="005B2DBB">
      <w:pPr>
        <w:jc w:val="both"/>
        <w:rPr>
          <w:rFonts w:cs="Arial"/>
          <w:sz w:val="22"/>
          <w:szCs w:val="22"/>
        </w:rPr>
      </w:pPr>
    </w:p>
    <w:p w:rsidR="00403C9A" w:rsidRDefault="00403C9A" w:rsidP="005B2DBB">
      <w:pPr>
        <w:jc w:val="both"/>
        <w:rPr>
          <w:rFonts w:cs="Arial"/>
          <w:sz w:val="22"/>
          <w:szCs w:val="22"/>
        </w:rPr>
      </w:pPr>
    </w:p>
    <w:p w:rsidR="005B2DBB" w:rsidRPr="00635A8C" w:rsidRDefault="005B2DBB" w:rsidP="005B2DBB">
      <w:pPr>
        <w:jc w:val="both"/>
        <w:rPr>
          <w:rFonts w:cs="Arial"/>
          <w:sz w:val="22"/>
          <w:szCs w:val="22"/>
        </w:rPr>
      </w:pPr>
      <w:r w:rsidRPr="00635A8C">
        <w:rPr>
          <w:rFonts w:cs="Arial"/>
          <w:sz w:val="22"/>
          <w:szCs w:val="22"/>
        </w:rPr>
        <w:lastRenderedPageBreak/>
        <w:t>1287</w:t>
      </w:r>
    </w:p>
    <w:p w:rsidR="005B2DBB" w:rsidRPr="00635A8C" w:rsidRDefault="005B2DBB" w:rsidP="005B2DBB">
      <w:pPr>
        <w:jc w:val="both"/>
        <w:rPr>
          <w:rFonts w:cs="Arial"/>
          <w:sz w:val="22"/>
          <w:szCs w:val="22"/>
        </w:rPr>
      </w:pPr>
      <w:r w:rsidRPr="00635A8C">
        <w:rPr>
          <w:rFonts w:cs="Arial"/>
          <w:sz w:val="22"/>
          <w:szCs w:val="22"/>
        </w:rPr>
        <w:t>23.</w:t>
      </w:r>
      <w:r w:rsidRPr="00635A8C">
        <w:rPr>
          <w:rFonts w:cs="Arial"/>
          <w:sz w:val="22"/>
          <w:szCs w:val="22"/>
        </w:rPr>
        <w:tab/>
        <w:t xml:space="preserve">Proyecto de Comunicación presentado por el Bloque Compromiso con San Juan, por el que solicita al Poder Ejecutivo, la creación de la </w:t>
      </w:r>
      <w:r w:rsidRPr="00635A8C">
        <w:rPr>
          <w:rFonts w:cs="Arial"/>
          <w:i/>
          <w:sz w:val="22"/>
          <w:szCs w:val="22"/>
        </w:rPr>
        <w:t>Especialización con Orientación en Turismo</w:t>
      </w:r>
      <w:r w:rsidRPr="00635A8C">
        <w:rPr>
          <w:rFonts w:cs="Arial"/>
          <w:sz w:val="22"/>
          <w:szCs w:val="22"/>
        </w:rPr>
        <w:t>, en la Escuela EPET N.º 6, del departamento Rivadavia</w:t>
      </w:r>
      <w:r w:rsidRPr="00635A8C">
        <w:rPr>
          <w:rFonts w:cs="Arial"/>
          <w:i/>
          <w:sz w:val="22"/>
          <w:szCs w:val="22"/>
        </w:rPr>
        <w:t>.</w:t>
      </w:r>
    </w:p>
    <w:p w:rsidR="005B2DBB" w:rsidRPr="00635A8C" w:rsidRDefault="005B2DBB" w:rsidP="005B2DBB">
      <w:pPr>
        <w:jc w:val="both"/>
        <w:rPr>
          <w:rFonts w:cs="Arial"/>
          <w:sz w:val="22"/>
          <w:szCs w:val="22"/>
        </w:rPr>
      </w:pPr>
    </w:p>
    <w:p w:rsidR="005B2DBB" w:rsidRPr="00635A8C" w:rsidRDefault="005B2DBB" w:rsidP="005B2DBB">
      <w:pPr>
        <w:jc w:val="both"/>
        <w:rPr>
          <w:rFonts w:cs="Arial"/>
          <w:sz w:val="22"/>
          <w:szCs w:val="22"/>
        </w:rPr>
      </w:pPr>
      <w:r w:rsidRPr="00635A8C">
        <w:rPr>
          <w:rFonts w:cs="Arial"/>
          <w:sz w:val="22"/>
          <w:szCs w:val="22"/>
        </w:rPr>
        <w:tab/>
      </w:r>
      <w:r w:rsidRPr="00635A8C">
        <w:rPr>
          <w:rFonts w:cs="Arial"/>
          <w:b/>
          <w:sz w:val="22"/>
          <w:szCs w:val="22"/>
        </w:rPr>
        <w:t>Educación, Cultura, Ciencia y Técnica</w:t>
      </w:r>
    </w:p>
    <w:p w:rsidR="005B2DBB" w:rsidRPr="00635A8C" w:rsidRDefault="005B2DBB" w:rsidP="005B2DBB">
      <w:pPr>
        <w:jc w:val="both"/>
        <w:rPr>
          <w:rFonts w:cs="Arial"/>
          <w:sz w:val="22"/>
          <w:szCs w:val="22"/>
        </w:rPr>
      </w:pPr>
      <w:r w:rsidRPr="00635A8C">
        <w:rPr>
          <w:rFonts w:cs="Arial"/>
          <w:sz w:val="22"/>
          <w:szCs w:val="22"/>
        </w:rPr>
        <w:t>1290</w:t>
      </w:r>
    </w:p>
    <w:p w:rsidR="005B2DBB" w:rsidRPr="00635A8C" w:rsidRDefault="005B2DBB" w:rsidP="005B2DBB">
      <w:pPr>
        <w:jc w:val="both"/>
        <w:rPr>
          <w:rFonts w:cs="Arial"/>
          <w:sz w:val="22"/>
          <w:szCs w:val="22"/>
        </w:rPr>
      </w:pPr>
      <w:r w:rsidRPr="00635A8C">
        <w:rPr>
          <w:rFonts w:cs="Arial"/>
          <w:sz w:val="22"/>
          <w:szCs w:val="22"/>
        </w:rPr>
        <w:t>24.</w:t>
      </w:r>
      <w:r w:rsidRPr="00635A8C">
        <w:rPr>
          <w:rFonts w:cs="Arial"/>
          <w:sz w:val="22"/>
          <w:szCs w:val="22"/>
        </w:rPr>
        <w:tab/>
        <w:t>Proyecto de Comunicación presentado por el Bloque Compromiso con San Juan, por el que solicita al Poder Ejecutivo, la colocación de una garita policial en el Barrio Natania N.º 20, del departamento Rivadavia.</w:t>
      </w:r>
    </w:p>
    <w:p w:rsidR="005B2DBB" w:rsidRPr="00635A8C" w:rsidRDefault="005B2DBB" w:rsidP="005B2DBB">
      <w:pPr>
        <w:jc w:val="both"/>
        <w:rPr>
          <w:rFonts w:cs="Arial"/>
          <w:sz w:val="22"/>
          <w:szCs w:val="22"/>
        </w:rPr>
      </w:pPr>
    </w:p>
    <w:p w:rsidR="005B2DBB" w:rsidRPr="00635A8C" w:rsidRDefault="005B2DBB" w:rsidP="005B2DBB">
      <w:pPr>
        <w:jc w:val="both"/>
        <w:rPr>
          <w:rFonts w:cs="Arial"/>
          <w:b/>
          <w:sz w:val="22"/>
          <w:szCs w:val="22"/>
        </w:rPr>
      </w:pPr>
      <w:r w:rsidRPr="00635A8C">
        <w:rPr>
          <w:rFonts w:cs="Arial"/>
          <w:sz w:val="22"/>
          <w:szCs w:val="22"/>
        </w:rPr>
        <w:tab/>
      </w:r>
      <w:r w:rsidRPr="00635A8C">
        <w:rPr>
          <w:rFonts w:cs="Arial"/>
          <w:b/>
          <w:sz w:val="22"/>
          <w:szCs w:val="22"/>
        </w:rPr>
        <w:t>Justicia y Seguridad</w:t>
      </w:r>
    </w:p>
    <w:p w:rsidR="005B2DBB" w:rsidRPr="00635A8C" w:rsidRDefault="005B2DBB" w:rsidP="005B2DBB">
      <w:pPr>
        <w:jc w:val="both"/>
        <w:rPr>
          <w:rFonts w:cs="Arial"/>
          <w:sz w:val="22"/>
          <w:szCs w:val="22"/>
        </w:rPr>
      </w:pPr>
      <w:r w:rsidRPr="00635A8C">
        <w:rPr>
          <w:rFonts w:cs="Arial"/>
          <w:sz w:val="22"/>
          <w:szCs w:val="22"/>
        </w:rPr>
        <w:t>1330</w:t>
      </w:r>
    </w:p>
    <w:p w:rsidR="005B2DBB" w:rsidRPr="00635A8C" w:rsidRDefault="005B2DBB" w:rsidP="005B2DBB">
      <w:pPr>
        <w:jc w:val="both"/>
        <w:rPr>
          <w:rFonts w:cs="Arial"/>
          <w:sz w:val="22"/>
          <w:szCs w:val="22"/>
        </w:rPr>
      </w:pPr>
      <w:r w:rsidRPr="00635A8C">
        <w:rPr>
          <w:rFonts w:cs="Arial"/>
          <w:sz w:val="22"/>
          <w:szCs w:val="22"/>
        </w:rPr>
        <w:t>25.</w:t>
      </w:r>
      <w:r w:rsidRPr="00635A8C">
        <w:rPr>
          <w:rFonts w:cs="Arial"/>
          <w:sz w:val="22"/>
          <w:szCs w:val="22"/>
        </w:rPr>
        <w:tab/>
        <w:t>Proyecto de Comunicación presentado por el Bloque Dignidad Ciudadana, por el que solicita al Poder Ejecutivo, informe sobre adhesión o aprobación de algún protocolo para casos de abortos no punibles.</w:t>
      </w:r>
    </w:p>
    <w:p w:rsidR="005B2DBB" w:rsidRPr="00635A8C" w:rsidRDefault="005B2DBB" w:rsidP="005B2DBB">
      <w:pPr>
        <w:jc w:val="both"/>
        <w:rPr>
          <w:rFonts w:cs="Arial"/>
          <w:sz w:val="22"/>
          <w:szCs w:val="22"/>
        </w:rPr>
      </w:pPr>
    </w:p>
    <w:p w:rsidR="005B2DBB" w:rsidRPr="00635A8C" w:rsidRDefault="005B2DBB" w:rsidP="005B2DBB">
      <w:pPr>
        <w:jc w:val="both"/>
        <w:rPr>
          <w:rFonts w:cs="Arial"/>
          <w:sz w:val="22"/>
          <w:szCs w:val="22"/>
        </w:rPr>
      </w:pPr>
      <w:r w:rsidRPr="00635A8C">
        <w:rPr>
          <w:rFonts w:cs="Arial"/>
          <w:sz w:val="22"/>
          <w:szCs w:val="22"/>
        </w:rPr>
        <w:tab/>
      </w:r>
      <w:r w:rsidRPr="00635A8C">
        <w:rPr>
          <w:rFonts w:cs="Arial"/>
          <w:b/>
          <w:sz w:val="22"/>
          <w:szCs w:val="22"/>
        </w:rPr>
        <w:t>Justicia y Seguridad</w:t>
      </w:r>
    </w:p>
    <w:p w:rsidR="005B2DBB" w:rsidRPr="005B2DBB" w:rsidRDefault="005B2DBB" w:rsidP="005B2DBB">
      <w:pPr>
        <w:jc w:val="both"/>
        <w:rPr>
          <w:rFonts w:cs="Arial"/>
          <w:b/>
          <w:sz w:val="22"/>
          <w:szCs w:val="22"/>
        </w:rPr>
      </w:pPr>
    </w:p>
    <w:p w:rsidR="005B2DBB" w:rsidRPr="005B2DBB" w:rsidRDefault="005B2DBB" w:rsidP="005B2DBB">
      <w:pPr>
        <w:jc w:val="both"/>
        <w:rPr>
          <w:rFonts w:cs="Arial"/>
          <w:b/>
          <w:sz w:val="22"/>
          <w:szCs w:val="22"/>
          <w:u w:val="single"/>
        </w:rPr>
      </w:pPr>
    </w:p>
    <w:p w:rsidR="005B2DBB" w:rsidRPr="005B2DBB" w:rsidRDefault="005B2DBB" w:rsidP="005B2DBB">
      <w:pPr>
        <w:jc w:val="both"/>
        <w:rPr>
          <w:rFonts w:cs="Arial"/>
          <w:sz w:val="22"/>
          <w:szCs w:val="22"/>
        </w:rPr>
      </w:pPr>
      <w:r w:rsidRPr="005B2DBB">
        <w:rPr>
          <w:rFonts w:cs="Arial"/>
          <w:b/>
          <w:sz w:val="22"/>
          <w:szCs w:val="22"/>
          <w:u w:val="single"/>
        </w:rPr>
        <w:t>ARTICULO 2.º-</w:t>
      </w:r>
      <w:r w:rsidRPr="005B2DBB">
        <w:rPr>
          <w:rFonts w:cs="Arial"/>
          <w:sz w:val="22"/>
          <w:szCs w:val="22"/>
        </w:rPr>
        <w:tab/>
        <w:t>Por Secretaría Legislativa cítese a los señores diputados para  dar cumplimiento a lo dispuesto en el  Artículo 1.º del presente.</w:t>
      </w:r>
    </w:p>
    <w:p w:rsidR="005B2DBB" w:rsidRPr="005B2DBB" w:rsidRDefault="005B2DBB" w:rsidP="005B2DBB">
      <w:pPr>
        <w:jc w:val="both"/>
        <w:rPr>
          <w:rFonts w:cs="Arial"/>
          <w:b/>
          <w:sz w:val="22"/>
          <w:szCs w:val="22"/>
        </w:rPr>
      </w:pPr>
    </w:p>
    <w:p w:rsidR="005B2DBB" w:rsidRPr="005B2DBB" w:rsidRDefault="005B2DBB" w:rsidP="005B2DBB">
      <w:pPr>
        <w:jc w:val="both"/>
        <w:rPr>
          <w:rFonts w:cs="Arial"/>
          <w:b/>
          <w:sz w:val="22"/>
          <w:szCs w:val="22"/>
        </w:rPr>
      </w:pPr>
    </w:p>
    <w:p w:rsidR="005B2DBB" w:rsidRPr="005B2DBB" w:rsidRDefault="005B2DBB" w:rsidP="005B2DBB">
      <w:pPr>
        <w:jc w:val="both"/>
        <w:rPr>
          <w:rFonts w:cs="Arial"/>
          <w:sz w:val="22"/>
          <w:szCs w:val="22"/>
        </w:rPr>
      </w:pPr>
      <w:r w:rsidRPr="005B2DBB">
        <w:rPr>
          <w:rFonts w:cs="Arial"/>
          <w:b/>
          <w:sz w:val="22"/>
          <w:szCs w:val="22"/>
          <w:u w:val="single"/>
        </w:rPr>
        <w:t>ARTÍCULO 3.º-</w:t>
      </w:r>
      <w:r w:rsidRPr="005B2DBB">
        <w:rPr>
          <w:rFonts w:cs="Arial"/>
          <w:sz w:val="22"/>
          <w:szCs w:val="22"/>
        </w:rPr>
        <w:tab/>
        <w:t>Comuníquese y  archívese.</w:t>
      </w:r>
    </w:p>
    <w:p w:rsidR="005B2DBB" w:rsidRDefault="005B2DBB" w:rsidP="005B2DBB">
      <w:pPr>
        <w:jc w:val="both"/>
        <w:rPr>
          <w:rFonts w:cs="Arial"/>
        </w:rPr>
      </w:pPr>
    </w:p>
    <w:p w:rsidR="005B2DBB" w:rsidRDefault="005B2DBB" w:rsidP="005B2DBB">
      <w:pPr>
        <w:jc w:val="both"/>
        <w:rPr>
          <w:rFonts w:cs="Arial"/>
        </w:rPr>
      </w:pPr>
    </w:p>
    <w:p w:rsidR="005B2DBB" w:rsidRDefault="005B2DBB" w:rsidP="005B2DBB">
      <w:pPr>
        <w:jc w:val="both"/>
        <w:rPr>
          <w:rFonts w:cs="Arial"/>
        </w:rPr>
      </w:pPr>
    </w:p>
    <w:p w:rsidR="005B2DBB" w:rsidRDefault="005B2DBB" w:rsidP="005B2DBB">
      <w:pPr>
        <w:jc w:val="both"/>
        <w:rPr>
          <w:rFonts w:cs="Arial"/>
        </w:rPr>
      </w:pPr>
    </w:p>
    <w:p w:rsidR="00AE2F12" w:rsidRPr="00AE2F12" w:rsidRDefault="00AE2F12" w:rsidP="00AE2F12">
      <w:pPr>
        <w:rPr>
          <w:rFonts w:cs="Arial"/>
          <w:i/>
          <w:sz w:val="22"/>
          <w:szCs w:val="22"/>
          <w:lang w:val="es-AR"/>
        </w:rPr>
      </w:pPr>
      <w:r w:rsidRPr="00AE2F12">
        <w:rPr>
          <w:rFonts w:cs="Arial"/>
          <w:i/>
          <w:sz w:val="22"/>
          <w:szCs w:val="22"/>
          <w:lang w:val="es-AR"/>
        </w:rPr>
        <w:t>FIRMAN:</w:t>
      </w:r>
    </w:p>
    <w:p w:rsidR="00AE2F12" w:rsidRPr="00AE2F12" w:rsidRDefault="00AE2F12" w:rsidP="00AE2F12">
      <w:pPr>
        <w:rPr>
          <w:rFonts w:cs="Arial"/>
          <w:i/>
          <w:sz w:val="22"/>
          <w:szCs w:val="22"/>
          <w:lang w:val="es-AR"/>
        </w:rPr>
      </w:pPr>
    </w:p>
    <w:p w:rsidR="00AE2F12" w:rsidRPr="00AE2F12" w:rsidRDefault="00AE2F12" w:rsidP="00AE2F12">
      <w:pPr>
        <w:rPr>
          <w:rFonts w:cs="Arial"/>
          <w:i/>
          <w:sz w:val="22"/>
          <w:szCs w:val="22"/>
          <w:lang w:val="es-AR"/>
        </w:rPr>
      </w:pPr>
      <w:r w:rsidRPr="00AE2F12">
        <w:rPr>
          <w:rFonts w:cs="Arial"/>
          <w:i/>
          <w:sz w:val="22"/>
          <w:szCs w:val="22"/>
          <w:lang w:val="es-AR"/>
        </w:rPr>
        <w:t>Marcelo Jorge Lima – Vicegobernador  y Presidente Nato de la C. D.</w:t>
      </w:r>
      <w:r w:rsidRPr="00AE2F12">
        <w:rPr>
          <w:rFonts w:cs="Arial"/>
          <w:i/>
          <w:sz w:val="22"/>
          <w:szCs w:val="22"/>
          <w:lang w:val="es-AR"/>
        </w:rPr>
        <w:tab/>
      </w:r>
      <w:r w:rsidRPr="00AE2F12">
        <w:rPr>
          <w:rFonts w:cs="Arial"/>
          <w:i/>
          <w:sz w:val="22"/>
          <w:szCs w:val="22"/>
          <w:lang w:val="es-AR"/>
        </w:rPr>
        <w:tab/>
        <w:t xml:space="preserve"> </w:t>
      </w:r>
    </w:p>
    <w:p w:rsidR="00AE2F12" w:rsidRDefault="00AE2F12" w:rsidP="00AE2F12">
      <w:pPr>
        <w:rPr>
          <w:rFonts w:cs="Arial"/>
          <w:i/>
          <w:sz w:val="22"/>
          <w:szCs w:val="22"/>
          <w:lang w:val="es-AR"/>
        </w:rPr>
      </w:pPr>
      <w:r w:rsidRPr="00AE2F12">
        <w:rPr>
          <w:rFonts w:cs="Arial"/>
          <w:i/>
          <w:sz w:val="22"/>
          <w:szCs w:val="22"/>
          <w:lang w:val="es-AR"/>
        </w:rPr>
        <w:t>Mario Alberto Herrero – Secretario Legislativo</w:t>
      </w: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635A8C" w:rsidRDefault="00635A8C" w:rsidP="00AE2F12">
      <w:pPr>
        <w:rPr>
          <w:rFonts w:cs="Arial"/>
          <w:i/>
          <w:sz w:val="22"/>
          <w:szCs w:val="22"/>
          <w:lang w:val="es-AR"/>
        </w:rPr>
      </w:pPr>
    </w:p>
    <w:p w:rsidR="00403C9A" w:rsidRDefault="00403C9A" w:rsidP="00AE2F12">
      <w:pPr>
        <w:rPr>
          <w:rFonts w:cs="Arial"/>
          <w:i/>
          <w:sz w:val="22"/>
          <w:szCs w:val="22"/>
          <w:lang w:val="es-AR"/>
        </w:rPr>
      </w:pPr>
    </w:p>
    <w:p w:rsidR="00403C9A" w:rsidRDefault="00403C9A" w:rsidP="00AE2F12">
      <w:pPr>
        <w:rPr>
          <w:rFonts w:cs="Arial"/>
          <w:i/>
          <w:sz w:val="22"/>
          <w:szCs w:val="22"/>
          <w:lang w:val="es-AR"/>
        </w:rPr>
      </w:pPr>
    </w:p>
    <w:p w:rsidR="00403C9A" w:rsidRDefault="00403C9A" w:rsidP="00AE2F12">
      <w:pPr>
        <w:rPr>
          <w:rFonts w:cs="Arial"/>
          <w:i/>
          <w:sz w:val="22"/>
          <w:szCs w:val="22"/>
          <w:lang w:val="es-AR"/>
        </w:rPr>
      </w:pPr>
    </w:p>
    <w:p w:rsidR="00403C9A" w:rsidRDefault="00403C9A" w:rsidP="00AE2F12">
      <w:pPr>
        <w:rPr>
          <w:rFonts w:cs="Arial"/>
          <w:i/>
          <w:sz w:val="22"/>
          <w:szCs w:val="22"/>
          <w:lang w:val="es-AR"/>
        </w:rPr>
      </w:pPr>
    </w:p>
    <w:p w:rsidR="00403C9A" w:rsidRDefault="00403C9A" w:rsidP="00AE2F12">
      <w:pPr>
        <w:rPr>
          <w:rFonts w:cs="Arial"/>
          <w:i/>
          <w:sz w:val="22"/>
          <w:szCs w:val="22"/>
          <w:lang w:val="es-AR"/>
        </w:rPr>
      </w:pPr>
    </w:p>
    <w:p w:rsidR="00403C9A" w:rsidRDefault="00403C9A" w:rsidP="00AE2F12">
      <w:pPr>
        <w:rPr>
          <w:rFonts w:cs="Arial"/>
          <w:i/>
          <w:sz w:val="22"/>
          <w:szCs w:val="22"/>
          <w:lang w:val="es-AR"/>
        </w:rPr>
      </w:pPr>
    </w:p>
    <w:p w:rsidR="00403C9A" w:rsidRDefault="00403C9A" w:rsidP="00AE2F12">
      <w:pPr>
        <w:rPr>
          <w:rFonts w:cs="Arial"/>
          <w:i/>
          <w:sz w:val="22"/>
          <w:szCs w:val="22"/>
          <w:lang w:val="es-AR"/>
        </w:rPr>
      </w:pPr>
    </w:p>
    <w:p w:rsidR="00403C9A" w:rsidRDefault="00403C9A" w:rsidP="00AE2F12">
      <w:pPr>
        <w:rPr>
          <w:rFonts w:cs="Arial"/>
          <w:i/>
          <w:sz w:val="22"/>
          <w:szCs w:val="22"/>
          <w:lang w:val="es-AR"/>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lastRenderedPageBreak/>
        <w:t>ASUNTO I</w:t>
      </w:r>
    </w:p>
    <w:p w:rsidR="00446C2D" w:rsidRPr="00446C2D" w:rsidRDefault="00446C2D" w:rsidP="005B2DBB">
      <w:pPr>
        <w:widowControl w:val="0"/>
        <w:autoSpaceDE w:val="0"/>
        <w:autoSpaceDN w:val="0"/>
        <w:adjustRightInd w:val="0"/>
        <w:jc w:val="both"/>
        <w:rPr>
          <w:rFonts w:cs="Arial"/>
          <w:b/>
          <w:sz w:val="22"/>
          <w:szCs w:val="22"/>
          <w:lang w:val="es-AR"/>
        </w:rPr>
      </w:pPr>
      <w:r w:rsidRPr="00446C2D">
        <w:rPr>
          <w:rFonts w:cs="Arial"/>
          <w:sz w:val="22"/>
          <w:szCs w:val="22"/>
          <w:u w:val="single"/>
          <w:lang w:val="es-AR"/>
        </w:rPr>
        <w:t xml:space="preserve">DESPACHO DE LAS COMISIONES DE LEGISLACIÓN Y ASUNTOS CONSTITUCIONALES; Y DE TURISMO, AMBIENTE Y DESARROLLO SOSTENIBLE </w:t>
      </w:r>
      <w:r w:rsidRPr="00446C2D">
        <w:rPr>
          <w:rFonts w:cs="Arial"/>
          <w:b/>
          <w:sz w:val="22"/>
          <w:szCs w:val="22"/>
          <w:lang w:val="es-AR"/>
        </w:rPr>
        <w:t xml:space="preserve"> (4893/18)</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CÁMARA DE DIPUTADOS.</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ab/>
        <w:t xml:space="preserve">Vuestras Comisiones de Legislación y Asuntos Constitucionales; y de Turismo. Ambiente y Desarrollo Sostenible, han estudiado el </w:t>
      </w:r>
      <w:r w:rsidRPr="00446C2D">
        <w:rPr>
          <w:rFonts w:cs="Arial"/>
          <w:sz w:val="22"/>
          <w:szCs w:val="22"/>
        </w:rPr>
        <w:t>Mensaje N.º 0110/18 y Proyecto de Ley remitido por el Poder Ejecutivo, por el que aprueba el Convenio Marco de Colaboración y su anexo, celebrado entre el Gobierno de la Provincia y el Club Andino Mercedario</w:t>
      </w:r>
      <w:r w:rsidRPr="00446C2D">
        <w:rPr>
          <w:rFonts w:cs="Arial"/>
          <w:sz w:val="22"/>
          <w:szCs w:val="22"/>
          <w:lang w:val="es-AR"/>
        </w:rPr>
        <w:t>;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w:t>
      </w: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PROYECTO DE LEY</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LA CÁMARA DE DIPUTADOS DE LA PROVINCIA DE SAN JUAN</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SANCIONA CON FUERZA DE</w:t>
      </w: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L E Y :</w:t>
      </w:r>
    </w:p>
    <w:p w:rsidR="00446C2D" w:rsidRPr="00446C2D" w:rsidRDefault="00446C2D" w:rsidP="005B2DBB">
      <w:pPr>
        <w:widowControl w:val="0"/>
        <w:autoSpaceDE w:val="0"/>
        <w:autoSpaceDN w:val="0"/>
        <w:adjustRightInd w:val="0"/>
        <w:jc w:val="both"/>
        <w:rPr>
          <w:rFonts w:cs="Arial"/>
          <w:sz w:val="22"/>
          <w:szCs w:val="22"/>
          <w:u w:val="single"/>
          <w:lang w:val="es-AR"/>
        </w:rPr>
      </w:pP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b/>
          <w:sz w:val="22"/>
          <w:szCs w:val="22"/>
          <w:u w:val="single"/>
          <w:lang w:val="es-AR"/>
        </w:rPr>
        <w:t>ARTÍCULO 1.º-</w:t>
      </w:r>
      <w:r w:rsidRPr="00446C2D">
        <w:rPr>
          <w:rFonts w:cs="Arial"/>
          <w:sz w:val="22"/>
          <w:szCs w:val="22"/>
          <w:lang w:val="es-AR"/>
        </w:rPr>
        <w:tab/>
        <w:t xml:space="preserve">Apruébase el </w:t>
      </w:r>
      <w:r w:rsidRPr="00446C2D">
        <w:rPr>
          <w:rFonts w:cs="Arial"/>
          <w:i/>
          <w:sz w:val="22"/>
          <w:szCs w:val="22"/>
          <w:lang w:val="es-AR"/>
        </w:rPr>
        <w:t>Convenio Marco de Colaboración y su anexo</w:t>
      </w:r>
      <w:r w:rsidRPr="00446C2D">
        <w:rPr>
          <w:rFonts w:cs="Arial"/>
          <w:sz w:val="22"/>
          <w:szCs w:val="22"/>
          <w:lang w:val="es-AR"/>
        </w:rPr>
        <w:t>,  celebrado entre el Gobierno de la Provincia a través del Ministerio de Gobierno; la Secretaría de Estado de Deportes y el Club Andino Mercedario, suscripto en la Ciudad de San Juan, en fecha 02 de noviembre de 2018, por el que acuerdan prestarse mutua colaboración, con el fin de mejorar la respuesta a emergencias en zonas agrestes de la Provincia y colaborar en las prácticas deportivas que se realicen en la Provincia de San Juan; ratificado por Decreto Nº 2141-MG, del 11 de diciembre de 2018.</w:t>
      </w:r>
    </w:p>
    <w:p w:rsidR="00446C2D" w:rsidRPr="00446C2D" w:rsidRDefault="00446C2D" w:rsidP="005B2DBB">
      <w:pPr>
        <w:widowControl w:val="0"/>
        <w:autoSpaceDE w:val="0"/>
        <w:autoSpaceDN w:val="0"/>
        <w:adjustRightInd w:val="0"/>
        <w:jc w:val="both"/>
        <w:rPr>
          <w:rFonts w:cs="Arial"/>
          <w:sz w:val="22"/>
          <w:szCs w:val="22"/>
          <w:lang w:val="es-AR"/>
        </w:rPr>
      </w:pP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b/>
          <w:sz w:val="22"/>
          <w:szCs w:val="22"/>
          <w:u w:val="single"/>
          <w:lang w:val="es-AR"/>
        </w:rPr>
        <w:t>ARTÍCULO 2.º-</w:t>
      </w:r>
      <w:r w:rsidRPr="00446C2D">
        <w:rPr>
          <w:rFonts w:cs="Arial"/>
          <w:sz w:val="22"/>
          <w:szCs w:val="22"/>
          <w:lang w:val="es-AR"/>
        </w:rPr>
        <w:tab/>
        <w:t>Comuníquese al Poder Ejecutivo.</w:t>
      </w:r>
    </w:p>
    <w:p w:rsidR="00446C2D" w:rsidRDefault="00635A8C" w:rsidP="005B2DBB">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635A8C" w:rsidRPr="00635A8C" w:rsidRDefault="00635A8C" w:rsidP="005B2DBB">
      <w:pPr>
        <w:widowControl w:val="0"/>
        <w:autoSpaceDE w:val="0"/>
        <w:autoSpaceDN w:val="0"/>
        <w:adjustRightInd w:val="0"/>
        <w:jc w:val="both"/>
        <w:rPr>
          <w:rFonts w:cs="Arial"/>
          <w:b/>
          <w:sz w:val="22"/>
          <w:szCs w:val="22"/>
          <w:u w:val="single"/>
          <w:lang w:val="es-AR"/>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t>ASUNTO II</w:t>
      </w:r>
    </w:p>
    <w:p w:rsidR="00446C2D" w:rsidRPr="00446C2D" w:rsidRDefault="00446C2D" w:rsidP="005B2DBB">
      <w:pPr>
        <w:widowControl w:val="0"/>
        <w:autoSpaceDE w:val="0"/>
        <w:autoSpaceDN w:val="0"/>
        <w:adjustRightInd w:val="0"/>
        <w:jc w:val="both"/>
        <w:rPr>
          <w:rFonts w:cstheme="minorHAnsi"/>
          <w:b/>
          <w:sz w:val="22"/>
          <w:szCs w:val="22"/>
          <w:lang w:val="es-AR"/>
        </w:rPr>
      </w:pPr>
      <w:r w:rsidRPr="00446C2D">
        <w:rPr>
          <w:rFonts w:cstheme="minorHAnsi"/>
          <w:sz w:val="22"/>
          <w:szCs w:val="22"/>
          <w:u w:val="single"/>
          <w:lang w:val="es-AR"/>
        </w:rPr>
        <w:t>DESPACHO DE LAS COMISIONES DE LEGISLACIÓN Y ASUNTOS CONSTITUCIONALES; DE HACIENDA Y PRESUPUESTO; Y DE OBRAS Y SERVICIOS PÚBLICOS</w:t>
      </w:r>
      <w:r w:rsidRPr="00446C2D">
        <w:rPr>
          <w:rFonts w:cstheme="minorHAnsi"/>
          <w:sz w:val="22"/>
          <w:szCs w:val="22"/>
          <w:lang w:val="es-AR"/>
        </w:rPr>
        <w:t xml:space="preserve"> </w:t>
      </w:r>
      <w:r w:rsidRPr="00446C2D">
        <w:rPr>
          <w:rFonts w:cstheme="minorHAnsi"/>
          <w:b/>
          <w:sz w:val="22"/>
          <w:szCs w:val="22"/>
          <w:lang w:val="es-AR"/>
        </w:rPr>
        <w:t>(0868-19)</w:t>
      </w:r>
    </w:p>
    <w:p w:rsidR="00446C2D" w:rsidRPr="00446C2D" w:rsidRDefault="00446C2D" w:rsidP="005B2DBB">
      <w:pPr>
        <w:widowControl w:val="0"/>
        <w:autoSpaceDE w:val="0"/>
        <w:autoSpaceDN w:val="0"/>
        <w:adjustRightInd w:val="0"/>
        <w:jc w:val="both"/>
        <w:rPr>
          <w:rFonts w:cstheme="minorHAnsi"/>
          <w:sz w:val="22"/>
          <w:szCs w:val="22"/>
          <w:lang w:val="es-AR"/>
        </w:rPr>
      </w:pPr>
      <w:r w:rsidRPr="00446C2D">
        <w:rPr>
          <w:rFonts w:cstheme="minorHAnsi"/>
          <w:sz w:val="22"/>
          <w:szCs w:val="22"/>
          <w:lang w:val="es-AR"/>
        </w:rPr>
        <w:t>CÁMARA DE DIPUTADOS:</w:t>
      </w:r>
    </w:p>
    <w:p w:rsidR="00446C2D" w:rsidRPr="00446C2D" w:rsidRDefault="00446C2D" w:rsidP="005B2DBB">
      <w:pPr>
        <w:widowControl w:val="0"/>
        <w:autoSpaceDE w:val="0"/>
        <w:autoSpaceDN w:val="0"/>
        <w:adjustRightInd w:val="0"/>
        <w:jc w:val="both"/>
        <w:rPr>
          <w:rFonts w:cstheme="minorHAnsi"/>
          <w:sz w:val="22"/>
          <w:szCs w:val="22"/>
          <w:lang w:val="es-AR"/>
        </w:rPr>
      </w:pPr>
      <w:r w:rsidRPr="00446C2D">
        <w:rPr>
          <w:rFonts w:cstheme="minorHAnsi"/>
          <w:sz w:val="22"/>
          <w:szCs w:val="22"/>
          <w:lang w:val="es-AR"/>
        </w:rPr>
        <w:tab/>
        <w:t>Vuestras Comisiones de Legislación y Asuntos Constitucionales; de Hacienda y Presupuesto; y de Obras y Servicios Públicos, han estudiado el Mensaje Nº 0013 y Proyecto de Ley remitido por el Poder Ejecutivo, mediante el que aprueba la Adenda a los Convenios Específicos y sus Anexos I a V, celebrados entre la Provincia y la Nación, en el marco del Programa 37, Plan de Obras de Infraestructura Básica y Fortalecimiento Comunitario;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rFonts w:cstheme="minorHAnsi"/>
          <w:sz w:val="22"/>
          <w:szCs w:val="22"/>
          <w:lang w:val="es-AR"/>
        </w:rPr>
      </w:pPr>
    </w:p>
    <w:p w:rsidR="00446C2D" w:rsidRPr="00446C2D" w:rsidRDefault="00446C2D" w:rsidP="005B2DBB">
      <w:pPr>
        <w:widowControl w:val="0"/>
        <w:autoSpaceDE w:val="0"/>
        <w:autoSpaceDN w:val="0"/>
        <w:adjustRightInd w:val="0"/>
        <w:jc w:val="center"/>
        <w:rPr>
          <w:rFonts w:cstheme="minorHAnsi"/>
          <w:sz w:val="22"/>
          <w:szCs w:val="22"/>
          <w:u w:val="single"/>
          <w:lang w:val="es-AR"/>
        </w:rPr>
      </w:pPr>
      <w:r w:rsidRPr="00446C2D">
        <w:rPr>
          <w:rFonts w:cstheme="minorHAnsi"/>
          <w:sz w:val="22"/>
          <w:szCs w:val="22"/>
          <w:u w:val="single"/>
          <w:lang w:val="es-AR"/>
        </w:rPr>
        <w:t>PROYECTO DE LEY</w:t>
      </w:r>
    </w:p>
    <w:p w:rsidR="00446C2D" w:rsidRPr="00446C2D" w:rsidRDefault="00446C2D" w:rsidP="005B2DBB">
      <w:pPr>
        <w:widowControl w:val="0"/>
        <w:autoSpaceDE w:val="0"/>
        <w:autoSpaceDN w:val="0"/>
        <w:adjustRightInd w:val="0"/>
        <w:jc w:val="center"/>
        <w:rPr>
          <w:rFonts w:cstheme="minorHAnsi"/>
          <w:sz w:val="22"/>
          <w:szCs w:val="22"/>
          <w:lang w:val="es-AR"/>
        </w:rPr>
      </w:pPr>
      <w:r w:rsidRPr="00446C2D">
        <w:rPr>
          <w:rFonts w:cstheme="minorHAnsi"/>
          <w:sz w:val="22"/>
          <w:szCs w:val="22"/>
          <w:lang w:val="es-AR"/>
        </w:rPr>
        <w:t>LA CÁMARA DE DIPUTADOS DE LA PROVINCIA DE SAN JUAN</w:t>
      </w:r>
    </w:p>
    <w:p w:rsidR="00446C2D" w:rsidRPr="00446C2D" w:rsidRDefault="00446C2D" w:rsidP="005B2DBB">
      <w:pPr>
        <w:widowControl w:val="0"/>
        <w:autoSpaceDE w:val="0"/>
        <w:autoSpaceDN w:val="0"/>
        <w:adjustRightInd w:val="0"/>
        <w:jc w:val="center"/>
        <w:rPr>
          <w:rFonts w:cstheme="minorHAnsi"/>
          <w:sz w:val="22"/>
          <w:szCs w:val="22"/>
          <w:lang w:val="es-AR"/>
        </w:rPr>
      </w:pPr>
      <w:r w:rsidRPr="00446C2D">
        <w:rPr>
          <w:rFonts w:cstheme="minorHAnsi"/>
          <w:sz w:val="22"/>
          <w:szCs w:val="22"/>
          <w:lang w:val="es-AR"/>
        </w:rPr>
        <w:t>SANCIONA CON FUERZA DE</w:t>
      </w:r>
    </w:p>
    <w:p w:rsidR="00446C2D" w:rsidRPr="00446C2D" w:rsidRDefault="00446C2D" w:rsidP="005B2DBB">
      <w:pPr>
        <w:widowControl w:val="0"/>
        <w:autoSpaceDE w:val="0"/>
        <w:autoSpaceDN w:val="0"/>
        <w:adjustRightInd w:val="0"/>
        <w:jc w:val="center"/>
        <w:rPr>
          <w:rFonts w:cstheme="minorHAnsi"/>
          <w:sz w:val="22"/>
          <w:szCs w:val="22"/>
          <w:u w:val="single"/>
          <w:lang w:val="es-AR"/>
        </w:rPr>
      </w:pPr>
      <w:r w:rsidRPr="00446C2D">
        <w:rPr>
          <w:rFonts w:cstheme="minorHAnsi"/>
          <w:sz w:val="22"/>
          <w:szCs w:val="22"/>
          <w:u w:val="single"/>
          <w:lang w:val="es-AR"/>
        </w:rPr>
        <w:t>L E Y :</w:t>
      </w:r>
    </w:p>
    <w:p w:rsidR="00446C2D" w:rsidRPr="00446C2D" w:rsidRDefault="00446C2D" w:rsidP="005B2DBB">
      <w:pPr>
        <w:widowControl w:val="0"/>
        <w:autoSpaceDE w:val="0"/>
        <w:autoSpaceDN w:val="0"/>
        <w:adjustRightInd w:val="0"/>
        <w:jc w:val="both"/>
        <w:rPr>
          <w:rFonts w:cstheme="minorHAnsi"/>
          <w:sz w:val="22"/>
          <w:szCs w:val="22"/>
          <w:u w:val="single"/>
          <w:lang w:val="es-AR"/>
        </w:rPr>
      </w:pPr>
    </w:p>
    <w:p w:rsidR="00446C2D" w:rsidRPr="00446C2D" w:rsidRDefault="00446C2D" w:rsidP="005B2DBB">
      <w:pPr>
        <w:widowControl w:val="0"/>
        <w:autoSpaceDE w:val="0"/>
        <w:autoSpaceDN w:val="0"/>
        <w:adjustRightInd w:val="0"/>
        <w:jc w:val="both"/>
        <w:rPr>
          <w:rFonts w:cstheme="minorHAnsi"/>
          <w:sz w:val="22"/>
          <w:szCs w:val="22"/>
          <w:lang w:val="es-AR"/>
        </w:rPr>
      </w:pPr>
      <w:r w:rsidRPr="00446C2D">
        <w:rPr>
          <w:rFonts w:cstheme="minorHAnsi"/>
          <w:b/>
          <w:sz w:val="22"/>
          <w:szCs w:val="22"/>
          <w:u w:val="single"/>
          <w:lang w:val="es-AR"/>
        </w:rPr>
        <w:t>ARTÍCULO 1º.-</w:t>
      </w:r>
      <w:r w:rsidRPr="00446C2D">
        <w:rPr>
          <w:rFonts w:cstheme="minorHAnsi"/>
          <w:sz w:val="22"/>
          <w:szCs w:val="22"/>
          <w:lang w:val="es-AR"/>
        </w:rPr>
        <w:tab/>
        <w:t>Apruébase la Adenda a los Convenios Específicos y sus Anexos I a V, celebrada el 13 de agosto de 2018, suscripta entre la entonces Secretaría de Infraestructura Urbana del Ministerio del Interior, Obras Públicas y Vivienda de la Nación y el Gobierno de la Provincia de San Juan, con el objeto de dar continuidad, en el marco del Programa 37, al Plan de Obras de Infraestructura Básica y Fortalecimiento Comunitario; ratificada por Decreto Nº 0439-MIySP del 15 de marzo de 2019.</w:t>
      </w:r>
    </w:p>
    <w:p w:rsidR="00446C2D" w:rsidRPr="00446C2D" w:rsidRDefault="00446C2D" w:rsidP="005B2DBB">
      <w:pPr>
        <w:widowControl w:val="0"/>
        <w:autoSpaceDE w:val="0"/>
        <w:autoSpaceDN w:val="0"/>
        <w:adjustRightInd w:val="0"/>
        <w:jc w:val="both"/>
        <w:rPr>
          <w:rFonts w:cstheme="minorHAnsi"/>
          <w:sz w:val="22"/>
          <w:szCs w:val="22"/>
          <w:lang w:val="es-AR"/>
        </w:rPr>
      </w:pPr>
    </w:p>
    <w:p w:rsidR="00446C2D" w:rsidRPr="00446C2D" w:rsidRDefault="00446C2D" w:rsidP="005B2DBB">
      <w:pPr>
        <w:widowControl w:val="0"/>
        <w:autoSpaceDE w:val="0"/>
        <w:autoSpaceDN w:val="0"/>
        <w:adjustRightInd w:val="0"/>
        <w:jc w:val="both"/>
        <w:rPr>
          <w:rFonts w:cstheme="minorHAnsi"/>
          <w:sz w:val="22"/>
          <w:szCs w:val="22"/>
          <w:lang w:val="es-AR"/>
        </w:rPr>
      </w:pPr>
      <w:r w:rsidRPr="00446C2D">
        <w:rPr>
          <w:rFonts w:cstheme="minorHAnsi"/>
          <w:b/>
          <w:sz w:val="22"/>
          <w:szCs w:val="22"/>
          <w:u w:val="single"/>
          <w:lang w:val="es-AR"/>
        </w:rPr>
        <w:t>ARTÍCULO 2º.-</w:t>
      </w:r>
      <w:r w:rsidRPr="00446C2D">
        <w:rPr>
          <w:rFonts w:cstheme="minorHAnsi"/>
          <w:sz w:val="22"/>
          <w:szCs w:val="22"/>
          <w:lang w:val="es-AR"/>
        </w:rPr>
        <w:tab/>
        <w:t>Comuníquese al Poder Ejecutivo.</w:t>
      </w:r>
    </w:p>
    <w:p w:rsidR="00446C2D" w:rsidRPr="00635A8C" w:rsidRDefault="00635A8C" w:rsidP="005B2DBB">
      <w:pPr>
        <w:widowControl w:val="0"/>
        <w:autoSpaceDE w:val="0"/>
        <w:autoSpaceDN w:val="0"/>
        <w:adjustRightInd w:val="0"/>
        <w:jc w:val="both"/>
        <w:rPr>
          <w:rFonts w:cstheme="minorHAnsi"/>
          <w:b/>
          <w:sz w:val="22"/>
          <w:szCs w:val="22"/>
          <w:u w:val="single"/>
          <w:lang w:val="es-AR"/>
        </w:rPr>
      </w:pP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r>
        <w:rPr>
          <w:rFonts w:cstheme="minorHAnsi"/>
          <w:b/>
          <w:sz w:val="22"/>
          <w:szCs w:val="22"/>
          <w:u w:val="single"/>
          <w:lang w:val="es-AR"/>
        </w:rPr>
        <w:tab/>
      </w:r>
    </w:p>
    <w:p w:rsidR="00446C2D" w:rsidRPr="00446C2D" w:rsidRDefault="00446C2D" w:rsidP="005B2DBB">
      <w:pPr>
        <w:widowControl w:val="0"/>
        <w:autoSpaceDE w:val="0"/>
        <w:autoSpaceDN w:val="0"/>
        <w:adjustRightInd w:val="0"/>
        <w:jc w:val="both"/>
        <w:rPr>
          <w:rFonts w:cstheme="minorHAnsi"/>
          <w:sz w:val="22"/>
          <w:szCs w:val="22"/>
          <w:lang w:val="es-AR"/>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t>ASUNTO III</w:t>
      </w:r>
    </w:p>
    <w:p w:rsidR="00446C2D" w:rsidRPr="00446C2D" w:rsidRDefault="00446C2D" w:rsidP="005B2DBB">
      <w:pPr>
        <w:widowControl w:val="0"/>
        <w:autoSpaceDE w:val="0"/>
        <w:autoSpaceDN w:val="0"/>
        <w:adjustRightInd w:val="0"/>
        <w:jc w:val="both"/>
        <w:rPr>
          <w:rFonts w:cs="Arial"/>
          <w:b/>
          <w:sz w:val="22"/>
          <w:szCs w:val="22"/>
          <w:lang w:val="es-AR"/>
        </w:rPr>
      </w:pPr>
      <w:r w:rsidRPr="00446C2D">
        <w:rPr>
          <w:rFonts w:cs="Arial"/>
          <w:sz w:val="22"/>
          <w:szCs w:val="22"/>
          <w:u w:val="single"/>
          <w:lang w:val="es-AR"/>
        </w:rPr>
        <w:t>DESPACHO DE LAS COMISIONES DE LEGISLACIÓN Y ASUNTOS CONSTITUCIONALES; DE OBRAS Y SERVICIOS PÚBLICOS; Y  DE HACIENDA Y PRESUPUESTO</w:t>
      </w:r>
      <w:r w:rsidRPr="00446C2D">
        <w:rPr>
          <w:rFonts w:cs="Arial"/>
          <w:sz w:val="22"/>
          <w:szCs w:val="22"/>
          <w:lang w:val="es-AR"/>
        </w:rPr>
        <w:t xml:space="preserve"> </w:t>
      </w:r>
      <w:r w:rsidRPr="00446C2D">
        <w:rPr>
          <w:rFonts w:cs="Arial"/>
          <w:b/>
          <w:sz w:val="22"/>
          <w:szCs w:val="22"/>
          <w:lang w:val="es-AR"/>
        </w:rPr>
        <w:t>(0904-19)</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CÁMARA DE DIPUTADOS.</w:t>
      </w:r>
    </w:p>
    <w:p w:rsidR="00446C2D" w:rsidRPr="00446C2D" w:rsidRDefault="00446C2D" w:rsidP="005B2DBB">
      <w:pPr>
        <w:widowControl w:val="0"/>
        <w:autoSpaceDE w:val="0"/>
        <w:autoSpaceDN w:val="0"/>
        <w:adjustRightInd w:val="0"/>
        <w:ind w:firstLine="708"/>
        <w:jc w:val="both"/>
        <w:rPr>
          <w:rFonts w:cs="Arial"/>
          <w:sz w:val="22"/>
          <w:szCs w:val="22"/>
          <w:lang w:val="es-AR"/>
        </w:rPr>
      </w:pPr>
      <w:r w:rsidRPr="00446C2D">
        <w:rPr>
          <w:rFonts w:cs="Arial"/>
          <w:sz w:val="22"/>
          <w:szCs w:val="22"/>
          <w:lang w:val="es-AR"/>
        </w:rPr>
        <w:t>Vuestras Comisiones de Legislación y Asuntos Constitucionales; de Obras y Servicios Públicos; y  de Hacienda y Presupuesto, han estudiado el Mensaje Nº 0014 y Proyecto de Ley remitido por el Poder Ejecutivo, por el que aprueba Adenda al Convenio Específico aprobado por Ley Nº 1561-A y sus anexos I, II, III, IV y V, celebrada entre la Nación y la Provincia, con objeto de dar continuidad en el marco del Programa 37, al Plan de Obras de Infraestructura Básica y Fortalecimiento Comunitario, a ejecutarse en barrios del departamento San Martín; y, por las razones que os dará su miembro informante, aconseja le prestéis sanción favorable al siguiente despacho:</w:t>
      </w:r>
    </w:p>
    <w:p w:rsidR="00446C2D" w:rsidRPr="00446C2D" w:rsidRDefault="00446C2D" w:rsidP="005B2DBB">
      <w:pPr>
        <w:autoSpaceDE w:val="0"/>
        <w:autoSpaceDN w:val="0"/>
        <w:adjustRightInd w:val="0"/>
        <w:jc w:val="center"/>
        <w:rPr>
          <w:rFonts w:cs="Arial"/>
          <w:sz w:val="22"/>
          <w:szCs w:val="22"/>
        </w:rPr>
      </w:pPr>
    </w:p>
    <w:p w:rsidR="00446C2D" w:rsidRPr="00446C2D" w:rsidRDefault="00446C2D" w:rsidP="005B2DBB">
      <w:pPr>
        <w:autoSpaceDE w:val="0"/>
        <w:autoSpaceDN w:val="0"/>
        <w:adjustRightInd w:val="0"/>
        <w:jc w:val="center"/>
        <w:rPr>
          <w:rFonts w:cs="Arial"/>
          <w:sz w:val="22"/>
          <w:szCs w:val="22"/>
          <w:u w:val="single"/>
        </w:rPr>
      </w:pPr>
      <w:r w:rsidRPr="00446C2D">
        <w:rPr>
          <w:rFonts w:cs="Arial"/>
          <w:sz w:val="22"/>
          <w:szCs w:val="22"/>
          <w:u w:val="single"/>
        </w:rPr>
        <w:t>PROYECTO DE LEY</w:t>
      </w:r>
    </w:p>
    <w:p w:rsidR="00446C2D" w:rsidRPr="00446C2D" w:rsidRDefault="00446C2D" w:rsidP="005B2DBB">
      <w:pPr>
        <w:autoSpaceDE w:val="0"/>
        <w:autoSpaceDN w:val="0"/>
        <w:adjustRightInd w:val="0"/>
        <w:jc w:val="center"/>
        <w:rPr>
          <w:rFonts w:cs="Arial"/>
          <w:sz w:val="22"/>
          <w:szCs w:val="22"/>
        </w:rPr>
      </w:pPr>
      <w:r w:rsidRPr="00446C2D">
        <w:rPr>
          <w:rFonts w:cs="Arial"/>
          <w:sz w:val="22"/>
          <w:szCs w:val="22"/>
        </w:rPr>
        <w:t>LA CÁMARA DE DIPUTADOS DE LA PROVINCIA DE SAN JUAN</w:t>
      </w:r>
    </w:p>
    <w:p w:rsidR="00446C2D" w:rsidRPr="00446C2D" w:rsidRDefault="00446C2D" w:rsidP="005B2DBB">
      <w:pPr>
        <w:autoSpaceDE w:val="0"/>
        <w:autoSpaceDN w:val="0"/>
        <w:adjustRightInd w:val="0"/>
        <w:jc w:val="center"/>
        <w:rPr>
          <w:rFonts w:cs="Arial"/>
          <w:sz w:val="22"/>
          <w:szCs w:val="22"/>
        </w:rPr>
      </w:pPr>
      <w:r w:rsidRPr="00446C2D">
        <w:rPr>
          <w:rFonts w:cs="Arial"/>
          <w:sz w:val="22"/>
          <w:szCs w:val="22"/>
        </w:rPr>
        <w:t>SANCIONA CON FUERZA DE</w:t>
      </w:r>
    </w:p>
    <w:p w:rsidR="00446C2D" w:rsidRPr="00446C2D" w:rsidRDefault="00446C2D" w:rsidP="005B2DBB">
      <w:pPr>
        <w:autoSpaceDE w:val="0"/>
        <w:autoSpaceDN w:val="0"/>
        <w:adjustRightInd w:val="0"/>
        <w:jc w:val="center"/>
        <w:rPr>
          <w:rFonts w:cs="Arial"/>
          <w:sz w:val="22"/>
          <w:szCs w:val="22"/>
          <w:u w:val="single"/>
        </w:rPr>
      </w:pPr>
      <w:r w:rsidRPr="00446C2D">
        <w:rPr>
          <w:rFonts w:cs="Arial"/>
          <w:sz w:val="22"/>
          <w:szCs w:val="22"/>
          <w:u w:val="single"/>
        </w:rPr>
        <w:t>L E Y :</w:t>
      </w:r>
    </w:p>
    <w:p w:rsidR="00446C2D" w:rsidRPr="00446C2D" w:rsidRDefault="00446C2D" w:rsidP="005B2DBB">
      <w:pPr>
        <w:autoSpaceDE w:val="0"/>
        <w:autoSpaceDN w:val="0"/>
        <w:adjustRightInd w:val="0"/>
        <w:jc w:val="center"/>
        <w:rPr>
          <w:rFonts w:cs="Arial"/>
          <w:sz w:val="22"/>
          <w:szCs w:val="22"/>
        </w:rPr>
      </w:pPr>
    </w:p>
    <w:p w:rsidR="00446C2D" w:rsidRPr="00446C2D" w:rsidRDefault="00446C2D" w:rsidP="005B2DBB">
      <w:pPr>
        <w:autoSpaceDE w:val="0"/>
        <w:autoSpaceDN w:val="0"/>
        <w:adjustRightInd w:val="0"/>
        <w:jc w:val="both"/>
        <w:rPr>
          <w:rFonts w:cs="Arial"/>
          <w:sz w:val="22"/>
          <w:szCs w:val="22"/>
        </w:rPr>
      </w:pPr>
      <w:r w:rsidRPr="00446C2D">
        <w:rPr>
          <w:rFonts w:cs="Arial"/>
          <w:b/>
          <w:sz w:val="22"/>
          <w:szCs w:val="22"/>
          <w:u w:val="single"/>
        </w:rPr>
        <w:lastRenderedPageBreak/>
        <w:t>ARTÍCULO 1.º-</w:t>
      </w:r>
      <w:r w:rsidRPr="00446C2D">
        <w:rPr>
          <w:rFonts w:cs="Arial"/>
          <w:sz w:val="22"/>
          <w:szCs w:val="22"/>
        </w:rPr>
        <w:tab/>
        <w:t>Apruébase la Adenda al Convenio Específico aprobado por Decreto Nº 1947-MPeI-2016 y por Ley N° 1561-A y sus anexos I, II, III, IV y V; celebrada el 26 de diciembre de 2018, suscripta entre la Secretaría de Infraestructura Urbana del Ministerio del Interior, Obras Públicas y Vivienda de la Nación y el Gobierno de la Provincia de San Juan, con el objeto de dar continuidad en el marco del Programa 37, al Plan de Obras de Infraestructura Básica y Fortalecimiento Comunitario que se ejecutarán en los barrios: San Jorge, Pie de Palo, Virgen del Rosario y Plaza Remedios de Escalada, departamento San Martín; ratificada por Decreto Nº 0455-MIySP del 20 de marzo de 2019.</w:t>
      </w:r>
    </w:p>
    <w:p w:rsidR="00446C2D" w:rsidRPr="00446C2D" w:rsidRDefault="00446C2D" w:rsidP="005B2DBB">
      <w:pPr>
        <w:autoSpaceDE w:val="0"/>
        <w:autoSpaceDN w:val="0"/>
        <w:adjustRightInd w:val="0"/>
        <w:jc w:val="both"/>
        <w:rPr>
          <w:rFonts w:cs="Arial"/>
          <w:sz w:val="22"/>
          <w:szCs w:val="22"/>
        </w:rPr>
      </w:pPr>
    </w:p>
    <w:p w:rsidR="00446C2D" w:rsidRPr="00446C2D" w:rsidRDefault="00446C2D" w:rsidP="005B2DBB">
      <w:pPr>
        <w:rPr>
          <w:rFonts w:cs="Arial"/>
          <w:sz w:val="22"/>
          <w:szCs w:val="22"/>
        </w:rPr>
      </w:pPr>
      <w:r w:rsidRPr="00446C2D">
        <w:rPr>
          <w:rFonts w:cs="Arial"/>
          <w:b/>
          <w:sz w:val="22"/>
          <w:szCs w:val="22"/>
          <w:u w:val="single"/>
        </w:rPr>
        <w:t>ARTÍCULO 2.°-</w:t>
      </w:r>
      <w:r w:rsidRPr="00446C2D">
        <w:rPr>
          <w:rFonts w:cs="Arial"/>
          <w:sz w:val="22"/>
          <w:szCs w:val="22"/>
        </w:rPr>
        <w:tab/>
        <w:t>Comuníquese al Poder Ejecutivo.</w:t>
      </w:r>
    </w:p>
    <w:p w:rsidR="00446C2D" w:rsidRPr="00635A8C" w:rsidRDefault="00635A8C" w:rsidP="005B2DBB">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446C2D" w:rsidRPr="00446C2D" w:rsidRDefault="00446C2D" w:rsidP="005B2DBB">
      <w:pPr>
        <w:rPr>
          <w:rFonts w:cs="Arial"/>
          <w:sz w:val="22"/>
          <w:szCs w:val="22"/>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t>ASUNTO IV</w:t>
      </w:r>
    </w:p>
    <w:p w:rsidR="00446C2D" w:rsidRPr="00446C2D" w:rsidRDefault="00446C2D" w:rsidP="005B2DBB">
      <w:pPr>
        <w:widowControl w:val="0"/>
        <w:autoSpaceDE w:val="0"/>
        <w:autoSpaceDN w:val="0"/>
        <w:adjustRightInd w:val="0"/>
        <w:jc w:val="both"/>
        <w:rPr>
          <w:rFonts w:cs="Arial"/>
          <w:b/>
          <w:sz w:val="22"/>
          <w:szCs w:val="22"/>
          <w:lang w:val="es-AR"/>
        </w:rPr>
      </w:pPr>
      <w:r w:rsidRPr="00446C2D">
        <w:rPr>
          <w:rFonts w:cs="Arial"/>
          <w:sz w:val="22"/>
          <w:szCs w:val="22"/>
          <w:u w:val="single"/>
          <w:lang w:val="es-AR"/>
        </w:rPr>
        <w:t>DESPACHO DE LAS COMISIÓNES DE LEGISLACIÓN Y ASUNTOS CONSTITUCIONALES; Y DE OBRAS Y SERVICIOS PÚBLICOS</w:t>
      </w:r>
      <w:r w:rsidRPr="00446C2D">
        <w:rPr>
          <w:rFonts w:cs="Arial"/>
          <w:sz w:val="22"/>
          <w:szCs w:val="22"/>
          <w:lang w:val="es-AR"/>
        </w:rPr>
        <w:t xml:space="preserve"> </w:t>
      </w:r>
      <w:r w:rsidRPr="00446C2D">
        <w:rPr>
          <w:rFonts w:cs="Arial"/>
          <w:b/>
          <w:sz w:val="22"/>
          <w:szCs w:val="22"/>
          <w:lang w:val="es-AR"/>
        </w:rPr>
        <w:t>(1084/19)</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CÁMARA DE DIPUTADOS.</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ab/>
        <w:t xml:space="preserve">Vuestras Comisiones de Legislación y Asuntos Constitucionales; y de Obras y Servicios Públicos, han estudiado el Mensaje N.º 0020 y Proyecto de Ley remitido por el Poder Ejecutivo, mediante el que aprueba la adenda al convenio celebrado entre la Provincia y los municipios de San Juan, referido al </w:t>
      </w:r>
      <w:r w:rsidRPr="00446C2D">
        <w:rPr>
          <w:rFonts w:cs="Arial"/>
          <w:i/>
          <w:sz w:val="22"/>
          <w:szCs w:val="22"/>
          <w:lang w:val="es-AR"/>
        </w:rPr>
        <w:t>VI Programa Provincial de Pavimentación y Repavimentación de calles municipales en la Provincia de San Juan</w:t>
      </w:r>
      <w:r w:rsidRPr="00446C2D">
        <w:rPr>
          <w:rFonts w:cs="Arial"/>
          <w:sz w:val="22"/>
          <w:szCs w:val="22"/>
          <w:lang w:val="es-AR"/>
        </w:rPr>
        <w:t>.;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rFonts w:cs="Arial"/>
          <w:sz w:val="22"/>
          <w:szCs w:val="22"/>
          <w:lang w:val="es-AR"/>
        </w:rPr>
      </w:pP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PROYECTO DE LEY</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LA CÁMARA DE DIPUTADOS DE LA PROVINCIA DE SAN JUAN</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SANCIONA CON FUERZA DE</w:t>
      </w: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L E Y :</w:t>
      </w:r>
    </w:p>
    <w:p w:rsidR="00446C2D" w:rsidRPr="00446C2D" w:rsidRDefault="00446C2D" w:rsidP="005B2DBB">
      <w:pPr>
        <w:widowControl w:val="0"/>
        <w:autoSpaceDE w:val="0"/>
        <w:autoSpaceDN w:val="0"/>
        <w:adjustRightInd w:val="0"/>
        <w:jc w:val="both"/>
        <w:rPr>
          <w:rFonts w:cs="Arial"/>
          <w:sz w:val="22"/>
          <w:szCs w:val="22"/>
          <w:u w:val="single"/>
          <w:lang w:val="es-AR"/>
        </w:rPr>
      </w:pP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b/>
          <w:sz w:val="22"/>
          <w:szCs w:val="22"/>
          <w:u w:val="single"/>
          <w:lang w:val="es-AR"/>
        </w:rPr>
        <w:t>ARTÍCULO 1.º-</w:t>
      </w:r>
      <w:r w:rsidRPr="00446C2D">
        <w:rPr>
          <w:rFonts w:cs="Arial"/>
          <w:sz w:val="22"/>
          <w:szCs w:val="22"/>
          <w:lang w:val="es-AR"/>
        </w:rPr>
        <w:tab/>
        <w:t xml:space="preserve">Se aprueba la Adenda al Convenio entre la Provincia de San Juan y los 19 Municipios, referente al </w:t>
      </w:r>
      <w:r w:rsidRPr="00446C2D">
        <w:rPr>
          <w:rFonts w:cs="Arial"/>
          <w:i/>
          <w:sz w:val="22"/>
          <w:szCs w:val="22"/>
          <w:lang w:val="es-AR"/>
        </w:rPr>
        <w:t xml:space="preserve">VI Programa Provincial de Pavimentación y Repavimentación de calles municipales en la Provincia de San Juan, </w:t>
      </w:r>
      <w:r w:rsidRPr="00446C2D">
        <w:rPr>
          <w:rFonts w:cs="Arial"/>
          <w:sz w:val="22"/>
          <w:szCs w:val="22"/>
          <w:lang w:val="es-AR"/>
        </w:rPr>
        <w:t>de fecha 28 de junio de 2017, aprobado por Decreto N.º 1347-MIySP-2017 y por Ley N.º 1656-A, modificado mediante Adenda de fecha 31 de agosto de 2018, aprobada por Decreto N.º 1543-MHF-2018 y Ley N.º 185-A; suscripta el 22 de febrero de 2019, entre el Gobierno de la Provincia de San Juan y los Gobiernos Municipales de la Provincia, ratificada por Decreto N.º 0499-MIySP-2019, de fecha 29 de marzo de 2019.</w:t>
      </w:r>
    </w:p>
    <w:p w:rsidR="00446C2D" w:rsidRPr="00446C2D" w:rsidRDefault="00446C2D" w:rsidP="005B2DBB">
      <w:pPr>
        <w:widowControl w:val="0"/>
        <w:autoSpaceDE w:val="0"/>
        <w:autoSpaceDN w:val="0"/>
        <w:adjustRightInd w:val="0"/>
        <w:jc w:val="both"/>
        <w:rPr>
          <w:rFonts w:cs="Arial"/>
          <w:sz w:val="22"/>
          <w:szCs w:val="22"/>
          <w:lang w:val="es-AR"/>
        </w:rPr>
      </w:pP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b/>
          <w:sz w:val="22"/>
          <w:szCs w:val="22"/>
          <w:u w:val="single"/>
          <w:lang w:val="es-AR"/>
        </w:rPr>
        <w:t>ARTÍCULO 2.º-</w:t>
      </w:r>
      <w:r w:rsidRPr="00446C2D">
        <w:rPr>
          <w:rFonts w:cs="Arial"/>
          <w:sz w:val="22"/>
          <w:szCs w:val="22"/>
          <w:lang w:val="es-AR"/>
        </w:rPr>
        <w:tab/>
        <w:t>Comuníquese al Poder Ejecutivo.</w:t>
      </w:r>
    </w:p>
    <w:p w:rsidR="00446C2D" w:rsidRDefault="00635A8C" w:rsidP="005B2DBB">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635A8C" w:rsidRPr="00635A8C" w:rsidRDefault="00635A8C" w:rsidP="005B2DBB">
      <w:pPr>
        <w:widowControl w:val="0"/>
        <w:autoSpaceDE w:val="0"/>
        <w:autoSpaceDN w:val="0"/>
        <w:adjustRightInd w:val="0"/>
        <w:jc w:val="both"/>
        <w:rPr>
          <w:rFonts w:cs="Arial"/>
          <w:b/>
          <w:sz w:val="22"/>
          <w:szCs w:val="22"/>
          <w:u w:val="single"/>
          <w:lang w:val="es-AR"/>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t>ASUNTO V</w:t>
      </w:r>
    </w:p>
    <w:p w:rsidR="00446C2D" w:rsidRPr="00446C2D" w:rsidRDefault="00446C2D" w:rsidP="005B2DBB">
      <w:pPr>
        <w:widowControl w:val="0"/>
        <w:autoSpaceDE w:val="0"/>
        <w:autoSpaceDN w:val="0"/>
        <w:adjustRightInd w:val="0"/>
        <w:jc w:val="both"/>
        <w:rPr>
          <w:rFonts w:cs="Arial"/>
          <w:b/>
          <w:sz w:val="22"/>
          <w:szCs w:val="22"/>
          <w:lang w:val="es-AR"/>
        </w:rPr>
      </w:pPr>
      <w:r w:rsidRPr="00446C2D">
        <w:rPr>
          <w:rFonts w:cs="Arial"/>
          <w:sz w:val="22"/>
          <w:szCs w:val="22"/>
          <w:u w:val="single"/>
          <w:lang w:val="es-AR"/>
        </w:rPr>
        <w:t xml:space="preserve">DESPACHO DE LAS COMISIONES DE LEGISLACION Y ASUNTOS CONTITUCIONALES; Y DE EDUCACIÓN, CULTURA, CIENCIA Y TÉCNICA </w:t>
      </w:r>
      <w:r w:rsidRPr="00446C2D">
        <w:rPr>
          <w:rFonts w:cs="Arial"/>
          <w:b/>
          <w:sz w:val="22"/>
          <w:szCs w:val="22"/>
          <w:lang w:val="es-AR"/>
        </w:rPr>
        <w:t>(5138-18)</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CÁMARA DE DIPUTADOS:</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ab/>
        <w:t>Vuestras Comisiones de Legislación y Asuntos Constitucionales; y de Educación, Cultura, Ciencia y Técnica, han estudiado el Mensaje Nº 116/18 y Proyecto de Ley remitido por el Poder Ejecutivo, mediante el que aprueba el Convenio Marco de Cooperación entre la Universidad Nacional de San Luis y el Gobierno de la Provincia de San Juan;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w:t>
      </w: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PROYECTO DE LEY</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LA CÁMARA DE DIPUTADOS DE LA PROVINCIA DE SAN JUAN</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SANCIONA CON FUERZA DE</w:t>
      </w: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L E Y :</w:t>
      </w:r>
    </w:p>
    <w:p w:rsidR="00446C2D" w:rsidRPr="00446C2D" w:rsidRDefault="00446C2D" w:rsidP="005B2DBB">
      <w:pPr>
        <w:widowControl w:val="0"/>
        <w:autoSpaceDE w:val="0"/>
        <w:autoSpaceDN w:val="0"/>
        <w:adjustRightInd w:val="0"/>
        <w:jc w:val="both"/>
        <w:rPr>
          <w:rFonts w:cs="Arial"/>
          <w:sz w:val="22"/>
          <w:szCs w:val="22"/>
          <w:u w:val="single"/>
          <w:lang w:val="es-AR"/>
        </w:rPr>
      </w:pP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b/>
          <w:sz w:val="22"/>
          <w:szCs w:val="22"/>
          <w:u w:val="single"/>
          <w:lang w:val="es-AR"/>
        </w:rPr>
        <w:t>ARTÍCULO 1º.-</w:t>
      </w:r>
      <w:r w:rsidRPr="00446C2D">
        <w:rPr>
          <w:rFonts w:cs="Arial"/>
          <w:sz w:val="22"/>
          <w:szCs w:val="22"/>
          <w:lang w:val="es-AR"/>
        </w:rPr>
        <w:tab/>
        <w:t>Apruébase en todas sus parte el Convenio Marco de Cooperación celebrado entre la Universidad Nacional de San Luis y el Gobierno de la Provincia de San Juan, por el que las partes acuerdan llevar a cabo actividades de cooperación mutua e intercambio recíproco de información científica, tecnológica, desarrollo de nuevos conocimientos, la creación y aplicación de nuevas tecnologías y emprendimientos en todos los campos en las que las partes desarrollan actividades.;  ratificado por Decreto Nº 2245-MG del 20 de diciembre de 2018.</w:t>
      </w:r>
    </w:p>
    <w:p w:rsidR="00446C2D" w:rsidRPr="00446C2D" w:rsidRDefault="00446C2D" w:rsidP="005B2DBB">
      <w:pPr>
        <w:widowControl w:val="0"/>
        <w:autoSpaceDE w:val="0"/>
        <w:autoSpaceDN w:val="0"/>
        <w:adjustRightInd w:val="0"/>
        <w:jc w:val="both"/>
        <w:rPr>
          <w:rFonts w:cs="Arial"/>
          <w:sz w:val="22"/>
          <w:szCs w:val="22"/>
          <w:lang w:val="es-AR"/>
        </w:rPr>
      </w:pP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b/>
          <w:sz w:val="22"/>
          <w:szCs w:val="22"/>
          <w:u w:val="single"/>
          <w:lang w:val="es-AR"/>
        </w:rPr>
        <w:t>ARTÍCULO 2º.-</w:t>
      </w:r>
      <w:r w:rsidRPr="00446C2D">
        <w:rPr>
          <w:rFonts w:cs="Arial"/>
          <w:sz w:val="22"/>
          <w:szCs w:val="22"/>
          <w:lang w:val="es-AR"/>
        </w:rPr>
        <w:tab/>
        <w:t>Comuníquese al Poder Ejecutivo.</w:t>
      </w:r>
    </w:p>
    <w:p w:rsidR="00446C2D" w:rsidRDefault="00635A8C" w:rsidP="005B2DBB">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635A8C" w:rsidRPr="00635A8C" w:rsidRDefault="00635A8C" w:rsidP="005B2DBB">
      <w:pPr>
        <w:widowControl w:val="0"/>
        <w:autoSpaceDE w:val="0"/>
        <w:autoSpaceDN w:val="0"/>
        <w:adjustRightInd w:val="0"/>
        <w:jc w:val="both"/>
        <w:rPr>
          <w:rFonts w:cs="Arial"/>
          <w:b/>
          <w:sz w:val="22"/>
          <w:szCs w:val="22"/>
          <w:u w:val="single"/>
          <w:lang w:val="es-AR"/>
        </w:rPr>
      </w:pPr>
    </w:p>
    <w:p w:rsidR="00446C2D" w:rsidRPr="00446C2D" w:rsidRDefault="00446C2D" w:rsidP="005B2DBB">
      <w:pPr>
        <w:widowControl w:val="0"/>
        <w:autoSpaceDE w:val="0"/>
        <w:autoSpaceDN w:val="0"/>
        <w:adjustRightInd w:val="0"/>
        <w:jc w:val="right"/>
        <w:rPr>
          <w:rFonts w:cs="Arial"/>
          <w:b/>
          <w:sz w:val="22"/>
          <w:szCs w:val="22"/>
        </w:rPr>
      </w:pPr>
      <w:r w:rsidRPr="00446C2D">
        <w:rPr>
          <w:rFonts w:cs="Arial"/>
          <w:b/>
          <w:sz w:val="22"/>
          <w:szCs w:val="22"/>
        </w:rPr>
        <w:t>ASUNTO VI</w:t>
      </w:r>
    </w:p>
    <w:p w:rsidR="00446C2D" w:rsidRPr="00446C2D" w:rsidRDefault="00446C2D" w:rsidP="005B2DBB">
      <w:pPr>
        <w:autoSpaceDE w:val="0"/>
        <w:autoSpaceDN w:val="0"/>
        <w:adjustRightInd w:val="0"/>
        <w:jc w:val="both"/>
        <w:rPr>
          <w:rFonts w:cs="Arial"/>
          <w:b/>
          <w:sz w:val="22"/>
          <w:szCs w:val="22"/>
        </w:rPr>
      </w:pPr>
      <w:r w:rsidRPr="00446C2D">
        <w:rPr>
          <w:rFonts w:cs="Arial"/>
          <w:sz w:val="22"/>
          <w:szCs w:val="22"/>
          <w:u w:val="single"/>
        </w:rPr>
        <w:t>DESPACHO DE LAS COMISIONES DE LEGISLACIÓN Y ASUNTOS CONSTITUCIONALES; DE TURISMO, AMBIENTE Y DESARROLLO SOSTENIBLE; Y DE RELACIONES INTERPARLAMENTARIAS E INTERNACIONALES</w:t>
      </w:r>
      <w:r w:rsidRPr="00446C2D">
        <w:rPr>
          <w:rFonts w:cs="Arial"/>
          <w:sz w:val="22"/>
          <w:szCs w:val="22"/>
        </w:rPr>
        <w:t xml:space="preserve"> </w:t>
      </w:r>
      <w:r w:rsidRPr="00446C2D">
        <w:rPr>
          <w:rFonts w:cs="Arial"/>
          <w:b/>
          <w:sz w:val="22"/>
          <w:szCs w:val="22"/>
        </w:rPr>
        <w:t>(5140/18)</w:t>
      </w:r>
    </w:p>
    <w:p w:rsidR="00446C2D" w:rsidRPr="00446C2D" w:rsidRDefault="00446C2D" w:rsidP="005B2DBB">
      <w:pPr>
        <w:autoSpaceDE w:val="0"/>
        <w:autoSpaceDN w:val="0"/>
        <w:adjustRightInd w:val="0"/>
        <w:jc w:val="both"/>
        <w:rPr>
          <w:rFonts w:cs="Arial"/>
          <w:sz w:val="22"/>
          <w:szCs w:val="22"/>
        </w:rPr>
      </w:pPr>
      <w:r w:rsidRPr="00446C2D">
        <w:rPr>
          <w:rFonts w:cs="Arial"/>
          <w:sz w:val="22"/>
          <w:szCs w:val="22"/>
        </w:rPr>
        <w:t>CÁMARA DE DIPUTADOS:</w:t>
      </w:r>
    </w:p>
    <w:p w:rsidR="00446C2D" w:rsidRPr="00446C2D" w:rsidRDefault="00446C2D" w:rsidP="005B2DBB">
      <w:pPr>
        <w:autoSpaceDE w:val="0"/>
        <w:autoSpaceDN w:val="0"/>
        <w:adjustRightInd w:val="0"/>
        <w:ind w:firstLine="708"/>
        <w:jc w:val="both"/>
        <w:rPr>
          <w:rFonts w:cs="Arial"/>
          <w:sz w:val="22"/>
          <w:szCs w:val="22"/>
        </w:rPr>
      </w:pPr>
      <w:r w:rsidRPr="00446C2D">
        <w:rPr>
          <w:rFonts w:cs="Arial"/>
          <w:sz w:val="22"/>
          <w:szCs w:val="22"/>
        </w:rPr>
        <w:lastRenderedPageBreak/>
        <w:t xml:space="preserve">Vuestras Comisiones de Legislación y Asuntos Constitucionales; de Turismo, Ambiente y Desarrollo Sostenible; y de Relaciones Interparlamentarias e Internacionales, han estudiado el Mensaje N.º 0118/18 y Proyecto de Ley remitido por el Poder Ejecutivo, por el que aprueba el Convenio Específico de Colaboración, celebrado entre la Unión Iberoamericana de Municipalistas y el Gobierno Provincial, en el marco del </w:t>
      </w:r>
      <w:r w:rsidRPr="00446C2D">
        <w:rPr>
          <w:rFonts w:cs="Arial"/>
          <w:i/>
          <w:sz w:val="22"/>
          <w:szCs w:val="22"/>
        </w:rPr>
        <w:t>II Congreso Internacional de Gestión de Residuos Sólidos Urbanos</w:t>
      </w:r>
      <w:r w:rsidRPr="00446C2D">
        <w:rPr>
          <w:rFonts w:cs="Arial"/>
          <w:sz w:val="22"/>
          <w:szCs w:val="22"/>
        </w:rPr>
        <w:t>; y, por las razones que os dará su miembro informante, aconseja prestéis sanción favorable al siguiente despacho:</w:t>
      </w:r>
    </w:p>
    <w:p w:rsidR="00446C2D" w:rsidRPr="00446C2D" w:rsidRDefault="00446C2D" w:rsidP="005B2DBB">
      <w:pPr>
        <w:autoSpaceDE w:val="0"/>
        <w:autoSpaceDN w:val="0"/>
        <w:adjustRightInd w:val="0"/>
        <w:jc w:val="both"/>
        <w:rPr>
          <w:rFonts w:cs="Arial"/>
          <w:sz w:val="22"/>
          <w:szCs w:val="22"/>
        </w:rPr>
      </w:pPr>
    </w:p>
    <w:p w:rsidR="00446C2D" w:rsidRPr="00446C2D" w:rsidRDefault="00446C2D" w:rsidP="005B2DBB">
      <w:pPr>
        <w:autoSpaceDE w:val="0"/>
        <w:autoSpaceDN w:val="0"/>
        <w:adjustRightInd w:val="0"/>
        <w:jc w:val="center"/>
        <w:rPr>
          <w:rFonts w:cs="Arial"/>
          <w:sz w:val="22"/>
          <w:szCs w:val="22"/>
          <w:u w:val="single"/>
        </w:rPr>
      </w:pPr>
      <w:r w:rsidRPr="00446C2D">
        <w:rPr>
          <w:rFonts w:cs="Arial"/>
          <w:sz w:val="22"/>
          <w:szCs w:val="22"/>
          <w:u w:val="single"/>
        </w:rPr>
        <w:t>PROYECTO DE LEY</w:t>
      </w:r>
    </w:p>
    <w:p w:rsidR="00446C2D" w:rsidRPr="00446C2D" w:rsidRDefault="00446C2D" w:rsidP="005B2DBB">
      <w:pPr>
        <w:autoSpaceDE w:val="0"/>
        <w:autoSpaceDN w:val="0"/>
        <w:adjustRightInd w:val="0"/>
        <w:jc w:val="center"/>
        <w:rPr>
          <w:rFonts w:cs="Arial"/>
          <w:sz w:val="22"/>
          <w:szCs w:val="22"/>
        </w:rPr>
      </w:pPr>
      <w:r w:rsidRPr="00446C2D">
        <w:rPr>
          <w:rFonts w:cs="Arial"/>
          <w:sz w:val="22"/>
          <w:szCs w:val="22"/>
        </w:rPr>
        <w:t>LA CÁMARA DE DIPUTADOS DE LA PROVINCIA DE SAN JUAN</w:t>
      </w:r>
    </w:p>
    <w:p w:rsidR="00446C2D" w:rsidRPr="00446C2D" w:rsidRDefault="00446C2D" w:rsidP="005B2DBB">
      <w:pPr>
        <w:autoSpaceDE w:val="0"/>
        <w:autoSpaceDN w:val="0"/>
        <w:adjustRightInd w:val="0"/>
        <w:jc w:val="center"/>
        <w:rPr>
          <w:rFonts w:cs="Arial"/>
          <w:sz w:val="22"/>
          <w:szCs w:val="22"/>
        </w:rPr>
      </w:pPr>
      <w:r w:rsidRPr="00446C2D">
        <w:rPr>
          <w:rFonts w:cs="Arial"/>
          <w:sz w:val="22"/>
          <w:szCs w:val="22"/>
        </w:rPr>
        <w:t>SANCIONA CON FUERZA DE</w:t>
      </w:r>
    </w:p>
    <w:p w:rsidR="00446C2D" w:rsidRPr="00446C2D" w:rsidRDefault="00446C2D" w:rsidP="005B2DBB">
      <w:pPr>
        <w:autoSpaceDE w:val="0"/>
        <w:autoSpaceDN w:val="0"/>
        <w:adjustRightInd w:val="0"/>
        <w:jc w:val="center"/>
        <w:rPr>
          <w:rFonts w:cs="Arial"/>
          <w:sz w:val="22"/>
          <w:szCs w:val="22"/>
          <w:u w:val="single"/>
        </w:rPr>
      </w:pPr>
      <w:r w:rsidRPr="00446C2D">
        <w:rPr>
          <w:rFonts w:cs="Arial"/>
          <w:sz w:val="22"/>
          <w:szCs w:val="22"/>
          <w:u w:val="single"/>
        </w:rPr>
        <w:t>L E Y :</w:t>
      </w:r>
    </w:p>
    <w:p w:rsidR="00446C2D" w:rsidRPr="00446C2D" w:rsidRDefault="00446C2D" w:rsidP="005B2DBB">
      <w:pPr>
        <w:autoSpaceDE w:val="0"/>
        <w:autoSpaceDN w:val="0"/>
        <w:adjustRightInd w:val="0"/>
        <w:jc w:val="center"/>
        <w:rPr>
          <w:rFonts w:cs="Arial"/>
          <w:sz w:val="22"/>
          <w:szCs w:val="22"/>
        </w:rPr>
      </w:pPr>
    </w:p>
    <w:p w:rsidR="00446C2D" w:rsidRPr="00446C2D" w:rsidRDefault="00446C2D" w:rsidP="005B2DBB">
      <w:pPr>
        <w:autoSpaceDE w:val="0"/>
        <w:autoSpaceDN w:val="0"/>
        <w:adjustRightInd w:val="0"/>
        <w:jc w:val="both"/>
        <w:rPr>
          <w:rFonts w:cs="Arial"/>
          <w:sz w:val="22"/>
          <w:szCs w:val="22"/>
        </w:rPr>
      </w:pPr>
      <w:r w:rsidRPr="00446C2D">
        <w:rPr>
          <w:rFonts w:cs="Arial"/>
          <w:b/>
          <w:bCs/>
          <w:sz w:val="22"/>
          <w:szCs w:val="22"/>
          <w:u w:val="single"/>
        </w:rPr>
        <w:t>ARTÍCULO 1°.-</w:t>
      </w:r>
      <w:r w:rsidRPr="00446C2D">
        <w:rPr>
          <w:rFonts w:cs="Arial"/>
          <w:bCs/>
          <w:sz w:val="22"/>
          <w:szCs w:val="22"/>
        </w:rPr>
        <w:tab/>
      </w:r>
      <w:r w:rsidRPr="00446C2D">
        <w:rPr>
          <w:rFonts w:cs="Arial"/>
          <w:sz w:val="22"/>
          <w:szCs w:val="22"/>
        </w:rPr>
        <w:t xml:space="preserve">Apruébase el </w:t>
      </w:r>
      <w:r w:rsidRPr="00446C2D">
        <w:rPr>
          <w:rFonts w:cs="Arial"/>
          <w:i/>
          <w:sz w:val="22"/>
          <w:szCs w:val="22"/>
        </w:rPr>
        <w:t>Convenio Específico de Colaboración</w:t>
      </w:r>
      <w:r w:rsidRPr="00446C2D">
        <w:rPr>
          <w:rFonts w:cs="Arial"/>
          <w:sz w:val="22"/>
          <w:szCs w:val="22"/>
        </w:rPr>
        <w:t xml:space="preserve">, entre la Secretaría de Estado de Ambiente y Desarrollo Sustentable, en representación del Gobierno de la Provincia de San Juan y la Unión Iberoamericana de Municipalistas;  en el marco del </w:t>
      </w:r>
      <w:r w:rsidRPr="00446C2D">
        <w:rPr>
          <w:rFonts w:cs="Arial"/>
          <w:i/>
          <w:sz w:val="22"/>
          <w:szCs w:val="22"/>
        </w:rPr>
        <w:t xml:space="preserve">II Congreso Internacional de Gestión de Residuos Sólidos Urbanos y su anexo, </w:t>
      </w:r>
      <w:r w:rsidRPr="00446C2D">
        <w:rPr>
          <w:rFonts w:cs="Arial"/>
          <w:sz w:val="22"/>
          <w:szCs w:val="22"/>
        </w:rPr>
        <w:t xml:space="preserve">suscripto en fecha 11 de junio de 2018, en el marco del </w:t>
      </w:r>
      <w:r w:rsidRPr="00446C2D">
        <w:rPr>
          <w:rFonts w:cs="Arial"/>
          <w:i/>
          <w:sz w:val="22"/>
          <w:szCs w:val="22"/>
        </w:rPr>
        <w:t>II Congreso Internacional de Gestión de Residuos Sólidos Urbanos</w:t>
      </w:r>
      <w:r w:rsidRPr="00446C2D">
        <w:rPr>
          <w:rFonts w:cs="Arial"/>
          <w:sz w:val="22"/>
          <w:szCs w:val="22"/>
        </w:rPr>
        <w:t xml:space="preserve"> a realizarse los días 12, 13 y 14 de junio de 2019 en la Provincia de San Juan; ratificado por Decreto Nº 2257/18 del 26 de diciembre de 2018.</w:t>
      </w:r>
    </w:p>
    <w:p w:rsidR="00446C2D" w:rsidRPr="00446C2D" w:rsidRDefault="00446C2D" w:rsidP="005B2DBB">
      <w:pPr>
        <w:autoSpaceDE w:val="0"/>
        <w:autoSpaceDN w:val="0"/>
        <w:adjustRightInd w:val="0"/>
        <w:jc w:val="both"/>
        <w:rPr>
          <w:rFonts w:cs="Arial"/>
          <w:sz w:val="22"/>
          <w:szCs w:val="22"/>
        </w:rPr>
      </w:pPr>
    </w:p>
    <w:p w:rsidR="00446C2D" w:rsidRPr="00446C2D" w:rsidRDefault="00446C2D" w:rsidP="005B2DBB">
      <w:pPr>
        <w:jc w:val="both"/>
        <w:rPr>
          <w:rFonts w:cs="Arial"/>
          <w:sz w:val="22"/>
          <w:szCs w:val="22"/>
        </w:rPr>
      </w:pPr>
      <w:r w:rsidRPr="00446C2D">
        <w:rPr>
          <w:rFonts w:cs="Arial"/>
          <w:b/>
          <w:bCs/>
          <w:sz w:val="22"/>
          <w:szCs w:val="22"/>
          <w:u w:val="single"/>
        </w:rPr>
        <w:t xml:space="preserve">ARTÍCULO </w:t>
      </w:r>
      <w:r w:rsidRPr="00446C2D">
        <w:rPr>
          <w:rFonts w:cs="Arial"/>
          <w:b/>
          <w:sz w:val="22"/>
          <w:szCs w:val="22"/>
          <w:u w:val="single"/>
        </w:rPr>
        <w:t>2º.-</w:t>
      </w:r>
      <w:r w:rsidRPr="00446C2D">
        <w:rPr>
          <w:rFonts w:cs="Arial"/>
          <w:sz w:val="22"/>
          <w:szCs w:val="22"/>
        </w:rPr>
        <w:tab/>
        <w:t>Comuníquese al Poder Ejecutivo.</w:t>
      </w:r>
    </w:p>
    <w:p w:rsidR="00446C2D" w:rsidRDefault="00635A8C" w:rsidP="005B2DBB">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635A8C" w:rsidRPr="00635A8C" w:rsidRDefault="00635A8C" w:rsidP="005B2DBB">
      <w:pPr>
        <w:jc w:val="both"/>
        <w:rPr>
          <w:rFonts w:cs="Arial"/>
          <w:b/>
          <w:sz w:val="22"/>
          <w:szCs w:val="22"/>
          <w:u w:val="single"/>
        </w:rPr>
      </w:pPr>
    </w:p>
    <w:p w:rsidR="00446C2D" w:rsidRPr="00446C2D" w:rsidRDefault="00446C2D" w:rsidP="005B2DBB">
      <w:pPr>
        <w:widowControl w:val="0"/>
        <w:autoSpaceDE w:val="0"/>
        <w:autoSpaceDN w:val="0"/>
        <w:adjustRightInd w:val="0"/>
        <w:jc w:val="right"/>
        <w:rPr>
          <w:b/>
          <w:sz w:val="22"/>
          <w:szCs w:val="22"/>
          <w:lang w:val="es-AR"/>
        </w:rPr>
      </w:pPr>
      <w:r w:rsidRPr="00446C2D">
        <w:rPr>
          <w:b/>
          <w:sz w:val="22"/>
          <w:szCs w:val="22"/>
          <w:lang w:val="es-AR"/>
        </w:rPr>
        <w:t>ASUNTO VII</w:t>
      </w:r>
    </w:p>
    <w:p w:rsidR="00446C2D" w:rsidRPr="00446C2D" w:rsidRDefault="00446C2D" w:rsidP="005B2DBB">
      <w:pPr>
        <w:widowControl w:val="0"/>
        <w:autoSpaceDE w:val="0"/>
        <w:autoSpaceDN w:val="0"/>
        <w:adjustRightInd w:val="0"/>
        <w:jc w:val="both"/>
        <w:rPr>
          <w:sz w:val="22"/>
          <w:szCs w:val="22"/>
          <w:lang w:val="es-AR"/>
        </w:rPr>
      </w:pPr>
      <w:r w:rsidRPr="00446C2D">
        <w:rPr>
          <w:sz w:val="22"/>
          <w:szCs w:val="22"/>
          <w:u w:val="single"/>
          <w:lang w:val="es-AR"/>
        </w:rPr>
        <w:t>DESPACHO DE LAS COMISIONES DE LEGISLACIÓN Y ASUNTOS CONSTITUCIONALES; DE HACIENDA Y PRESUPUESTO; Y DE JUSTICIA Y SEGURIDAD</w:t>
      </w:r>
      <w:r w:rsidRPr="00446C2D">
        <w:rPr>
          <w:sz w:val="22"/>
          <w:szCs w:val="22"/>
          <w:lang w:val="es-AR"/>
        </w:rPr>
        <w:t xml:space="preserve"> </w:t>
      </w:r>
      <w:r w:rsidRPr="00446C2D">
        <w:rPr>
          <w:b/>
          <w:sz w:val="22"/>
          <w:szCs w:val="22"/>
          <w:lang w:val="es-AR"/>
        </w:rPr>
        <w:t>(0036/19)</w:t>
      </w:r>
    </w:p>
    <w:p w:rsidR="00446C2D" w:rsidRPr="00446C2D" w:rsidRDefault="00446C2D" w:rsidP="005B2DBB">
      <w:pPr>
        <w:widowControl w:val="0"/>
        <w:autoSpaceDE w:val="0"/>
        <w:autoSpaceDN w:val="0"/>
        <w:adjustRightInd w:val="0"/>
        <w:jc w:val="both"/>
        <w:rPr>
          <w:sz w:val="22"/>
          <w:szCs w:val="22"/>
          <w:lang w:val="es-AR"/>
        </w:rPr>
      </w:pPr>
      <w:r w:rsidRPr="00446C2D">
        <w:rPr>
          <w:sz w:val="22"/>
          <w:szCs w:val="22"/>
          <w:lang w:val="es-AR"/>
        </w:rPr>
        <w:t>CÁMARA DE DIPUTADOS:</w:t>
      </w:r>
    </w:p>
    <w:p w:rsidR="00446C2D" w:rsidRPr="00446C2D" w:rsidRDefault="00446C2D" w:rsidP="005B2DBB">
      <w:pPr>
        <w:widowControl w:val="0"/>
        <w:autoSpaceDE w:val="0"/>
        <w:autoSpaceDN w:val="0"/>
        <w:adjustRightInd w:val="0"/>
        <w:jc w:val="both"/>
        <w:rPr>
          <w:sz w:val="22"/>
          <w:szCs w:val="22"/>
          <w:lang w:val="es-AR"/>
        </w:rPr>
      </w:pPr>
      <w:r w:rsidRPr="00446C2D">
        <w:rPr>
          <w:sz w:val="22"/>
          <w:szCs w:val="22"/>
          <w:lang w:val="es-AR"/>
        </w:rPr>
        <w:tab/>
        <w:t>Vuestras Comisiones de Legislación y Asuntos Constitucionales; de Hacienda y Presupuesto; y de Justicia y Seguridad, han estudiado el Mensaje N.º 0001 y Proyecto de Ley remitido por el Poder Ejecutivo, por el que aprueba el Convenio Marco de Asistencia y Cooperación, celebrado entre el Gobierno Provincial y el Colegio Notarial de la Provincia de San Juan, para llevar a cabo la regularización y consolidación dominial prevista por la Ley Nº 1808-C y la Ley Nacional Nº 24374;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sz w:val="22"/>
          <w:szCs w:val="22"/>
          <w:lang w:val="es-AR"/>
        </w:rPr>
      </w:pPr>
    </w:p>
    <w:p w:rsidR="00446C2D" w:rsidRPr="00446C2D" w:rsidRDefault="00446C2D" w:rsidP="005B2DBB">
      <w:pPr>
        <w:widowControl w:val="0"/>
        <w:autoSpaceDE w:val="0"/>
        <w:autoSpaceDN w:val="0"/>
        <w:adjustRightInd w:val="0"/>
        <w:jc w:val="center"/>
        <w:rPr>
          <w:sz w:val="22"/>
          <w:szCs w:val="22"/>
          <w:u w:val="single"/>
          <w:lang w:val="es-AR"/>
        </w:rPr>
      </w:pPr>
      <w:r w:rsidRPr="00446C2D">
        <w:rPr>
          <w:sz w:val="22"/>
          <w:szCs w:val="22"/>
          <w:u w:val="single"/>
          <w:lang w:val="es-AR"/>
        </w:rPr>
        <w:t>PROYECTO DE LEY</w:t>
      </w:r>
    </w:p>
    <w:p w:rsidR="00446C2D" w:rsidRPr="00446C2D" w:rsidRDefault="00446C2D" w:rsidP="005B2DBB">
      <w:pPr>
        <w:widowControl w:val="0"/>
        <w:autoSpaceDE w:val="0"/>
        <w:autoSpaceDN w:val="0"/>
        <w:adjustRightInd w:val="0"/>
        <w:jc w:val="center"/>
        <w:rPr>
          <w:sz w:val="22"/>
          <w:szCs w:val="22"/>
          <w:lang w:val="es-AR"/>
        </w:rPr>
      </w:pPr>
      <w:r w:rsidRPr="00446C2D">
        <w:rPr>
          <w:sz w:val="22"/>
          <w:szCs w:val="22"/>
          <w:lang w:val="es-AR"/>
        </w:rPr>
        <w:t>LA CÁMARA DE DIPUTADOS DE LA PROVINCIA DE SAN JUAN</w:t>
      </w:r>
    </w:p>
    <w:p w:rsidR="00446C2D" w:rsidRPr="00446C2D" w:rsidRDefault="00446C2D" w:rsidP="005B2DBB">
      <w:pPr>
        <w:widowControl w:val="0"/>
        <w:autoSpaceDE w:val="0"/>
        <w:autoSpaceDN w:val="0"/>
        <w:adjustRightInd w:val="0"/>
        <w:jc w:val="center"/>
        <w:rPr>
          <w:sz w:val="22"/>
          <w:szCs w:val="22"/>
          <w:lang w:val="es-AR"/>
        </w:rPr>
      </w:pPr>
      <w:r w:rsidRPr="00446C2D">
        <w:rPr>
          <w:sz w:val="22"/>
          <w:szCs w:val="22"/>
          <w:lang w:val="es-AR"/>
        </w:rPr>
        <w:t>SANCIONA CON FUERZA DE</w:t>
      </w:r>
    </w:p>
    <w:p w:rsidR="00446C2D" w:rsidRPr="00446C2D" w:rsidRDefault="00446C2D" w:rsidP="005B2DBB">
      <w:pPr>
        <w:widowControl w:val="0"/>
        <w:autoSpaceDE w:val="0"/>
        <w:autoSpaceDN w:val="0"/>
        <w:adjustRightInd w:val="0"/>
        <w:jc w:val="center"/>
        <w:rPr>
          <w:sz w:val="22"/>
          <w:szCs w:val="22"/>
          <w:u w:val="single"/>
          <w:lang w:val="es-AR"/>
        </w:rPr>
      </w:pPr>
      <w:r w:rsidRPr="00446C2D">
        <w:rPr>
          <w:sz w:val="22"/>
          <w:szCs w:val="22"/>
          <w:u w:val="single"/>
          <w:lang w:val="es-AR"/>
        </w:rPr>
        <w:t>L E Y :</w:t>
      </w:r>
    </w:p>
    <w:p w:rsidR="00446C2D" w:rsidRPr="00446C2D" w:rsidRDefault="00446C2D" w:rsidP="005B2DBB">
      <w:pPr>
        <w:widowControl w:val="0"/>
        <w:autoSpaceDE w:val="0"/>
        <w:autoSpaceDN w:val="0"/>
        <w:adjustRightInd w:val="0"/>
        <w:jc w:val="both"/>
        <w:rPr>
          <w:sz w:val="22"/>
          <w:szCs w:val="22"/>
          <w:u w:val="single"/>
          <w:lang w:val="es-AR"/>
        </w:rPr>
      </w:pPr>
    </w:p>
    <w:p w:rsidR="00446C2D" w:rsidRPr="00446C2D" w:rsidRDefault="00446C2D" w:rsidP="005B2DBB">
      <w:pPr>
        <w:widowControl w:val="0"/>
        <w:autoSpaceDE w:val="0"/>
        <w:autoSpaceDN w:val="0"/>
        <w:adjustRightInd w:val="0"/>
        <w:jc w:val="both"/>
        <w:rPr>
          <w:sz w:val="22"/>
          <w:szCs w:val="22"/>
          <w:lang w:val="es-AR"/>
        </w:rPr>
      </w:pPr>
      <w:r w:rsidRPr="00446C2D">
        <w:rPr>
          <w:b/>
          <w:sz w:val="22"/>
          <w:szCs w:val="22"/>
          <w:u w:val="single"/>
          <w:lang w:val="es-AR"/>
        </w:rPr>
        <w:t>ARTÍCULO 1º.-</w:t>
      </w:r>
      <w:r w:rsidRPr="00446C2D">
        <w:rPr>
          <w:sz w:val="22"/>
          <w:szCs w:val="22"/>
          <w:lang w:val="es-AR"/>
        </w:rPr>
        <w:tab/>
        <w:t>Apruébase el Convenio Marco de Asistencia y Cooperación, celebrado entre el Ministerio de Gobierno de la Provincia de San Juan y el Colegio Notarial de la Provincia de San Juan, suscripto con fecha 30 de noviembre de 2018, el cual tiene por objeto establecer acciones conjuntas de colaboración y reciprocidad entre ambas partes, a fin de optimizar la labor tendiente a la realización de diversos actos notariales necesarios para llevar a cabo el procedimiento de regularización y consolidación dominial, previsto en la Ley Nº 1808-C y la Ley Nacional Nº 24374, ratificado por Decreto Nº 2287-MG del 28 de diciembre de 2018.</w:t>
      </w:r>
    </w:p>
    <w:p w:rsidR="00446C2D" w:rsidRPr="00446C2D" w:rsidRDefault="00446C2D" w:rsidP="005B2DBB">
      <w:pPr>
        <w:widowControl w:val="0"/>
        <w:autoSpaceDE w:val="0"/>
        <w:autoSpaceDN w:val="0"/>
        <w:adjustRightInd w:val="0"/>
        <w:jc w:val="both"/>
        <w:rPr>
          <w:sz w:val="22"/>
          <w:szCs w:val="22"/>
          <w:lang w:val="es-AR"/>
        </w:rPr>
      </w:pPr>
    </w:p>
    <w:p w:rsidR="00446C2D" w:rsidRDefault="00446C2D" w:rsidP="005B2DBB">
      <w:pPr>
        <w:widowControl w:val="0"/>
        <w:autoSpaceDE w:val="0"/>
        <w:autoSpaceDN w:val="0"/>
        <w:adjustRightInd w:val="0"/>
        <w:jc w:val="both"/>
        <w:rPr>
          <w:sz w:val="22"/>
          <w:szCs w:val="22"/>
          <w:lang w:val="es-AR"/>
        </w:rPr>
      </w:pPr>
      <w:r w:rsidRPr="00446C2D">
        <w:rPr>
          <w:b/>
          <w:sz w:val="22"/>
          <w:szCs w:val="22"/>
          <w:u w:val="single"/>
          <w:lang w:val="es-AR"/>
        </w:rPr>
        <w:t>ARTÍCULO 2º.-</w:t>
      </w:r>
      <w:r w:rsidRPr="00446C2D">
        <w:rPr>
          <w:sz w:val="22"/>
          <w:szCs w:val="22"/>
          <w:lang w:val="es-AR"/>
        </w:rPr>
        <w:tab/>
        <w:t>Comuníquese al Poder Ejecutivo.</w:t>
      </w:r>
    </w:p>
    <w:p w:rsidR="00635A8C" w:rsidRDefault="00635A8C" w:rsidP="005B2DBB">
      <w:pPr>
        <w:widowControl w:val="0"/>
        <w:autoSpaceDE w:val="0"/>
        <w:autoSpaceDN w:val="0"/>
        <w:adjustRightInd w:val="0"/>
        <w:jc w:val="both"/>
        <w:rPr>
          <w:b/>
          <w:sz w:val="22"/>
          <w:szCs w:val="22"/>
          <w:u w:val="single"/>
          <w:lang w:val="es-AR"/>
        </w:rPr>
      </w:pP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p>
    <w:p w:rsidR="00635A8C" w:rsidRPr="00635A8C" w:rsidRDefault="00635A8C" w:rsidP="005B2DBB">
      <w:pPr>
        <w:widowControl w:val="0"/>
        <w:autoSpaceDE w:val="0"/>
        <w:autoSpaceDN w:val="0"/>
        <w:adjustRightInd w:val="0"/>
        <w:jc w:val="both"/>
        <w:rPr>
          <w:b/>
          <w:sz w:val="22"/>
          <w:szCs w:val="22"/>
          <w:u w:val="single"/>
          <w:lang w:val="es-AR"/>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t>ASUNTO VIII</w:t>
      </w:r>
    </w:p>
    <w:p w:rsidR="00446C2D" w:rsidRPr="00446C2D" w:rsidRDefault="00446C2D" w:rsidP="005B2DBB">
      <w:pPr>
        <w:widowControl w:val="0"/>
        <w:autoSpaceDE w:val="0"/>
        <w:autoSpaceDN w:val="0"/>
        <w:adjustRightInd w:val="0"/>
        <w:jc w:val="both"/>
        <w:rPr>
          <w:rFonts w:cs="Arial"/>
          <w:b/>
          <w:sz w:val="22"/>
          <w:szCs w:val="22"/>
          <w:lang w:val="es-AR"/>
        </w:rPr>
      </w:pPr>
      <w:r w:rsidRPr="00446C2D">
        <w:rPr>
          <w:rFonts w:cs="Arial"/>
          <w:sz w:val="22"/>
          <w:szCs w:val="22"/>
          <w:u w:val="single"/>
          <w:lang w:val="es-AR"/>
        </w:rPr>
        <w:t>DESPACHO DE LAS COMISIONES DE LEGISLACION Y ASUNTOS CONTITUCIONALES; DE HACIENDA Y PRESUPUESTO; Y DE OBRAS Y SERVICIOS PÚBLICOS</w:t>
      </w:r>
      <w:r w:rsidRPr="00446C2D">
        <w:rPr>
          <w:rFonts w:cs="Arial"/>
          <w:sz w:val="22"/>
          <w:szCs w:val="22"/>
          <w:lang w:val="es-AR"/>
        </w:rPr>
        <w:t xml:space="preserve"> </w:t>
      </w:r>
      <w:r w:rsidRPr="00446C2D">
        <w:rPr>
          <w:rFonts w:cs="Arial"/>
          <w:b/>
          <w:sz w:val="22"/>
          <w:szCs w:val="22"/>
          <w:lang w:val="es-AR"/>
        </w:rPr>
        <w:t>(0167-19)</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CÁMARA DE DIPUTADOS:</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ab/>
        <w:t>Vuestras Comisiones de Legislación y Asuntos Constitucionales; de Hacienda y Presupuesto; y de Obras y Servicios Públicos, han estudiado el Mensaje Nº 002 y Proyecto de Ley remitido por el Poder Ejecutivo, mediante el que Ratifica el Acta Complementaria entre el Poder Ejecutivo de la Provincia de San Juan y el Poder Legislativo de la Provincia de San Juan;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rFonts w:cs="Arial"/>
          <w:sz w:val="22"/>
          <w:szCs w:val="22"/>
          <w:lang w:val="es-AR"/>
        </w:rPr>
      </w:pP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PROYECTO DE LEY</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LA CÁMARA DE DIPUTADOS DE LA PROVINCIA DE SAN JUAN</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SANCIONA CON FUERZA DE</w:t>
      </w: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L E Y :</w:t>
      </w:r>
    </w:p>
    <w:p w:rsidR="00446C2D" w:rsidRPr="00446C2D" w:rsidRDefault="00446C2D" w:rsidP="005B2DBB">
      <w:pPr>
        <w:widowControl w:val="0"/>
        <w:autoSpaceDE w:val="0"/>
        <w:autoSpaceDN w:val="0"/>
        <w:adjustRightInd w:val="0"/>
        <w:jc w:val="both"/>
        <w:rPr>
          <w:rFonts w:cs="Arial"/>
          <w:sz w:val="22"/>
          <w:szCs w:val="22"/>
          <w:u w:val="single"/>
          <w:lang w:val="es-AR"/>
        </w:rPr>
      </w:pP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b/>
          <w:sz w:val="22"/>
          <w:szCs w:val="22"/>
          <w:u w:val="single"/>
          <w:lang w:val="es-AR"/>
        </w:rPr>
        <w:t>ARTÍCULO 1º.-</w:t>
      </w:r>
      <w:r w:rsidRPr="00446C2D">
        <w:rPr>
          <w:rFonts w:cs="Arial"/>
          <w:sz w:val="22"/>
          <w:szCs w:val="22"/>
          <w:lang w:val="es-AR"/>
        </w:rPr>
        <w:tab/>
        <w:t xml:space="preserve">Apruébase el Acta Complementaria al Convenio celebrado entre el Poder Ejecutivo de la Provincia de San Juan y el Poder Legislativo de la Provincia de San Juan, que tiene por objeto de </w:t>
      </w:r>
      <w:r w:rsidRPr="00446C2D">
        <w:rPr>
          <w:rFonts w:cs="Arial"/>
          <w:sz w:val="22"/>
          <w:szCs w:val="22"/>
          <w:lang w:val="es-AR"/>
        </w:rPr>
        <w:lastRenderedPageBreak/>
        <w:t>acordar pautas de colaboración y asistencia para optimizar la ejecución de la obra: “Construcción Edificio Anexo de la Legislatura de San Juan- Dpto. Capital”;  ratificada por Decreto Nº 08678-MI y SP del 16 de enero de 2019.</w:t>
      </w:r>
    </w:p>
    <w:p w:rsidR="00446C2D" w:rsidRPr="00446C2D" w:rsidRDefault="00446C2D" w:rsidP="005B2DBB">
      <w:pPr>
        <w:widowControl w:val="0"/>
        <w:autoSpaceDE w:val="0"/>
        <w:autoSpaceDN w:val="0"/>
        <w:adjustRightInd w:val="0"/>
        <w:jc w:val="both"/>
        <w:rPr>
          <w:rFonts w:cs="Arial"/>
          <w:sz w:val="22"/>
          <w:szCs w:val="22"/>
          <w:lang w:val="es-AR"/>
        </w:rPr>
      </w:pP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b/>
          <w:sz w:val="22"/>
          <w:szCs w:val="22"/>
          <w:u w:val="single"/>
          <w:lang w:val="es-AR"/>
        </w:rPr>
        <w:t>ARTÍCULO 2º.-</w:t>
      </w:r>
      <w:r w:rsidRPr="00446C2D">
        <w:rPr>
          <w:rFonts w:cs="Arial"/>
          <w:sz w:val="22"/>
          <w:szCs w:val="22"/>
          <w:lang w:val="es-AR"/>
        </w:rPr>
        <w:tab/>
        <w:t>Comuníquese al Poder Ejecutivo.</w:t>
      </w:r>
    </w:p>
    <w:p w:rsidR="00635A8C" w:rsidRPr="00403C9A" w:rsidRDefault="00403C9A" w:rsidP="00403C9A">
      <w:pPr>
        <w:widowControl w:val="0"/>
        <w:autoSpaceDE w:val="0"/>
        <w:autoSpaceDN w:val="0"/>
        <w:adjustRightInd w:val="0"/>
        <w:jc w:val="both"/>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635A8C" w:rsidRDefault="00635A8C" w:rsidP="005B2DBB">
      <w:pPr>
        <w:widowControl w:val="0"/>
        <w:autoSpaceDE w:val="0"/>
        <w:autoSpaceDN w:val="0"/>
        <w:adjustRightInd w:val="0"/>
        <w:jc w:val="right"/>
        <w:rPr>
          <w:rFonts w:cs="Arial"/>
          <w:b/>
          <w:sz w:val="22"/>
          <w:szCs w:val="22"/>
          <w:lang w:val="es-AR"/>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t>ASUNTO IX</w:t>
      </w:r>
    </w:p>
    <w:p w:rsidR="00446C2D" w:rsidRPr="00446C2D" w:rsidRDefault="00446C2D" w:rsidP="005B2DBB">
      <w:pPr>
        <w:jc w:val="both"/>
        <w:rPr>
          <w:sz w:val="22"/>
          <w:szCs w:val="22"/>
          <w:u w:val="single"/>
          <w:lang w:val="es-AR"/>
        </w:rPr>
      </w:pPr>
      <w:r w:rsidRPr="00446C2D">
        <w:rPr>
          <w:sz w:val="22"/>
          <w:szCs w:val="22"/>
          <w:u w:val="single"/>
        </w:rPr>
        <w:t>DESPACHO DE LAS COMISIONES DE LEGISLACIÓN Y ASUNTOS CONSTITUCIONALES; DE HACIENDA Y PRESUPUESTO; Y DE SALUD Y DEPORTE</w:t>
      </w:r>
      <w:r w:rsidRPr="00446C2D">
        <w:rPr>
          <w:sz w:val="22"/>
          <w:szCs w:val="22"/>
        </w:rPr>
        <w:t xml:space="preserve"> </w:t>
      </w:r>
      <w:r w:rsidRPr="00446C2D">
        <w:rPr>
          <w:b/>
          <w:sz w:val="22"/>
          <w:szCs w:val="22"/>
        </w:rPr>
        <w:t>(0224-19)</w:t>
      </w:r>
    </w:p>
    <w:p w:rsidR="00446C2D" w:rsidRPr="00446C2D" w:rsidRDefault="00446C2D" w:rsidP="005B2DBB">
      <w:pPr>
        <w:widowControl w:val="0"/>
        <w:autoSpaceDE w:val="0"/>
        <w:autoSpaceDN w:val="0"/>
        <w:adjustRightInd w:val="0"/>
        <w:jc w:val="both"/>
        <w:rPr>
          <w:rFonts w:cs="Arial"/>
          <w:sz w:val="22"/>
          <w:szCs w:val="22"/>
        </w:rPr>
      </w:pPr>
      <w:r w:rsidRPr="00446C2D">
        <w:rPr>
          <w:rFonts w:cs="Arial"/>
          <w:sz w:val="22"/>
          <w:szCs w:val="22"/>
        </w:rPr>
        <w:t>CAMARA DE DIPUTADOS:</w:t>
      </w:r>
    </w:p>
    <w:p w:rsidR="00446C2D" w:rsidRPr="00446C2D" w:rsidRDefault="00446C2D" w:rsidP="005B2DBB">
      <w:pPr>
        <w:autoSpaceDE w:val="0"/>
        <w:autoSpaceDN w:val="0"/>
        <w:adjustRightInd w:val="0"/>
        <w:jc w:val="both"/>
        <w:rPr>
          <w:rFonts w:cs="Arial"/>
          <w:sz w:val="22"/>
          <w:szCs w:val="22"/>
        </w:rPr>
      </w:pPr>
      <w:r w:rsidRPr="00446C2D">
        <w:rPr>
          <w:rFonts w:cs="Arial"/>
          <w:sz w:val="22"/>
          <w:szCs w:val="22"/>
        </w:rPr>
        <w:tab/>
        <w:t>Vuestras Comisiones de Legislación y Asuntos Constitucionales; de Hacienda y Presupuesto; y de Salud y Deportes, han estudiado el Mensaje Nº 0005 y Proyecto de Ley enviado por el Poder Ejecutivo, por el que aprueba el Convenio celebrado entre el Gobierno de la Provincia y Mediprest San Juan SRL, por prestaciones anestesiológicas en los hospitales y centros de salud de la periferia provincial;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rFonts w:cs="Arial"/>
          <w:b/>
          <w:sz w:val="22"/>
          <w:szCs w:val="22"/>
        </w:rPr>
      </w:pPr>
      <w:r w:rsidRPr="00446C2D">
        <w:rPr>
          <w:rFonts w:cs="Arial"/>
          <w:b/>
          <w:sz w:val="22"/>
          <w:szCs w:val="22"/>
        </w:rPr>
        <w:tab/>
      </w:r>
    </w:p>
    <w:p w:rsidR="00446C2D" w:rsidRPr="00446C2D" w:rsidRDefault="00446C2D" w:rsidP="005B2DBB">
      <w:pPr>
        <w:jc w:val="center"/>
        <w:rPr>
          <w:sz w:val="22"/>
          <w:szCs w:val="22"/>
          <w:u w:val="single"/>
        </w:rPr>
      </w:pPr>
      <w:r w:rsidRPr="00446C2D">
        <w:rPr>
          <w:sz w:val="22"/>
          <w:szCs w:val="22"/>
          <w:u w:val="single"/>
        </w:rPr>
        <w:t>PROYECTO DE LEY</w:t>
      </w:r>
    </w:p>
    <w:p w:rsidR="00446C2D" w:rsidRPr="00446C2D" w:rsidRDefault="00446C2D" w:rsidP="005B2DBB">
      <w:pPr>
        <w:jc w:val="center"/>
        <w:rPr>
          <w:sz w:val="22"/>
          <w:szCs w:val="22"/>
        </w:rPr>
      </w:pPr>
      <w:r w:rsidRPr="00446C2D">
        <w:rPr>
          <w:sz w:val="22"/>
          <w:szCs w:val="22"/>
        </w:rPr>
        <w:t>LA CÁMARA DE DIPUTADOS DE LA PROVINCIA DE SAN JUAN</w:t>
      </w:r>
    </w:p>
    <w:p w:rsidR="00446C2D" w:rsidRPr="00446C2D" w:rsidRDefault="00446C2D" w:rsidP="005B2DBB">
      <w:pPr>
        <w:jc w:val="center"/>
        <w:rPr>
          <w:sz w:val="22"/>
          <w:szCs w:val="22"/>
        </w:rPr>
      </w:pPr>
      <w:r w:rsidRPr="00446C2D">
        <w:rPr>
          <w:sz w:val="22"/>
          <w:szCs w:val="22"/>
        </w:rPr>
        <w:t>SANCIONA CON FUERZA DE</w:t>
      </w:r>
    </w:p>
    <w:p w:rsidR="00446C2D" w:rsidRPr="00446C2D" w:rsidRDefault="00446C2D" w:rsidP="005B2DBB">
      <w:pPr>
        <w:jc w:val="center"/>
        <w:rPr>
          <w:sz w:val="22"/>
          <w:szCs w:val="22"/>
          <w:u w:val="single"/>
        </w:rPr>
      </w:pPr>
      <w:r w:rsidRPr="00446C2D">
        <w:rPr>
          <w:sz w:val="22"/>
          <w:szCs w:val="22"/>
          <w:u w:val="single"/>
        </w:rPr>
        <w:t>L E Y:</w:t>
      </w:r>
    </w:p>
    <w:p w:rsidR="00446C2D" w:rsidRPr="00446C2D" w:rsidRDefault="00446C2D" w:rsidP="005B2DBB">
      <w:pPr>
        <w:autoSpaceDE w:val="0"/>
        <w:autoSpaceDN w:val="0"/>
        <w:adjustRightInd w:val="0"/>
        <w:jc w:val="both"/>
        <w:rPr>
          <w:rFonts w:cs="Arial"/>
          <w:b/>
          <w:bCs/>
          <w:sz w:val="22"/>
          <w:szCs w:val="22"/>
        </w:rPr>
      </w:pPr>
    </w:p>
    <w:p w:rsidR="00446C2D" w:rsidRPr="00446C2D" w:rsidRDefault="00446C2D" w:rsidP="005B2DBB">
      <w:pPr>
        <w:autoSpaceDE w:val="0"/>
        <w:autoSpaceDN w:val="0"/>
        <w:adjustRightInd w:val="0"/>
        <w:jc w:val="both"/>
        <w:rPr>
          <w:rFonts w:cs="Arial"/>
          <w:sz w:val="22"/>
          <w:szCs w:val="22"/>
        </w:rPr>
      </w:pPr>
      <w:r w:rsidRPr="00446C2D">
        <w:rPr>
          <w:rFonts w:cs="Arial"/>
          <w:b/>
          <w:bCs/>
          <w:sz w:val="22"/>
          <w:szCs w:val="22"/>
          <w:u w:val="single"/>
        </w:rPr>
        <w:t>ARTÍCULO 1°.-</w:t>
      </w:r>
      <w:r w:rsidRPr="00446C2D">
        <w:rPr>
          <w:rFonts w:cs="Arial"/>
          <w:b/>
          <w:bCs/>
          <w:sz w:val="22"/>
          <w:szCs w:val="22"/>
        </w:rPr>
        <w:tab/>
      </w:r>
      <w:r w:rsidRPr="00446C2D">
        <w:rPr>
          <w:rFonts w:cs="Arial"/>
          <w:sz w:val="22"/>
          <w:szCs w:val="22"/>
        </w:rPr>
        <w:t xml:space="preserve">Apruébase el Convenio celebrado entre el Ministerio de Salud Pública de la Provincia y </w:t>
      </w:r>
      <w:r w:rsidRPr="00446C2D">
        <w:rPr>
          <w:rFonts w:cs="Arial"/>
          <w:i/>
          <w:sz w:val="22"/>
          <w:szCs w:val="22"/>
        </w:rPr>
        <w:t>Mediprest San Juan SRL</w:t>
      </w:r>
      <w:r w:rsidRPr="00446C2D">
        <w:rPr>
          <w:rFonts w:cs="Arial"/>
          <w:sz w:val="22"/>
          <w:szCs w:val="22"/>
        </w:rPr>
        <w:t>, referido a la realización de prestaciones anestesiológicas en intervenciones quirúrgicas y médicas a efectuar en los hospitales y centros de salud de la periferia, zonas alejadas y desfavorables de la Provincia; ratificado por Decreto Nº 0079-MSP del 18 de enero de 2019.</w:t>
      </w:r>
    </w:p>
    <w:p w:rsidR="00446C2D" w:rsidRPr="00446C2D" w:rsidRDefault="00446C2D" w:rsidP="005B2DBB">
      <w:pPr>
        <w:jc w:val="both"/>
        <w:rPr>
          <w:rFonts w:cs="Arial"/>
          <w:b/>
          <w:bCs/>
          <w:sz w:val="22"/>
          <w:szCs w:val="22"/>
        </w:rPr>
      </w:pPr>
    </w:p>
    <w:p w:rsidR="00446C2D" w:rsidRPr="00446C2D" w:rsidRDefault="00446C2D" w:rsidP="005B2DBB">
      <w:pPr>
        <w:jc w:val="both"/>
        <w:rPr>
          <w:rFonts w:cs="Arial"/>
          <w:sz w:val="22"/>
          <w:szCs w:val="22"/>
        </w:rPr>
      </w:pPr>
      <w:r w:rsidRPr="00446C2D">
        <w:rPr>
          <w:rFonts w:cs="Arial"/>
          <w:b/>
          <w:bCs/>
          <w:sz w:val="22"/>
          <w:szCs w:val="22"/>
          <w:u w:val="single"/>
        </w:rPr>
        <w:t xml:space="preserve">ARTÍCULO </w:t>
      </w:r>
      <w:r w:rsidRPr="00446C2D">
        <w:rPr>
          <w:rFonts w:cs="Arial"/>
          <w:b/>
          <w:sz w:val="22"/>
          <w:szCs w:val="22"/>
          <w:u w:val="single"/>
        </w:rPr>
        <w:t>2°.-</w:t>
      </w:r>
      <w:r w:rsidRPr="00446C2D">
        <w:rPr>
          <w:rFonts w:cs="Arial"/>
          <w:sz w:val="22"/>
          <w:szCs w:val="22"/>
        </w:rPr>
        <w:tab/>
        <w:t>Comuníquese al Poder Ejecutivo.</w:t>
      </w:r>
    </w:p>
    <w:p w:rsidR="00446C2D" w:rsidRPr="00635A8C" w:rsidRDefault="00635A8C" w:rsidP="005B2DBB">
      <w:pPr>
        <w:jc w:val="both"/>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446C2D" w:rsidRPr="00446C2D" w:rsidRDefault="00446C2D" w:rsidP="005B2DBB">
      <w:pPr>
        <w:jc w:val="both"/>
        <w:rPr>
          <w:sz w:val="22"/>
          <w:szCs w:val="22"/>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t>ASUNTO X</w:t>
      </w:r>
    </w:p>
    <w:p w:rsidR="00446C2D" w:rsidRPr="00446C2D" w:rsidRDefault="00446C2D" w:rsidP="005B2DBB">
      <w:pPr>
        <w:widowControl w:val="0"/>
        <w:autoSpaceDE w:val="0"/>
        <w:autoSpaceDN w:val="0"/>
        <w:adjustRightInd w:val="0"/>
        <w:jc w:val="both"/>
        <w:rPr>
          <w:rFonts w:cs="Arial"/>
          <w:b/>
          <w:sz w:val="22"/>
          <w:szCs w:val="22"/>
          <w:lang w:val="es-AR"/>
        </w:rPr>
      </w:pPr>
      <w:r w:rsidRPr="00446C2D">
        <w:rPr>
          <w:rFonts w:cs="Arial"/>
          <w:sz w:val="22"/>
          <w:szCs w:val="22"/>
          <w:u w:val="single"/>
          <w:lang w:val="es-AR"/>
        </w:rPr>
        <w:t>DESPACHO DE LAS COMISIONES DE LEGISLACION Y ASUNTOS CONTITUCIONALES; DE EDUCACIÓN, CULTURA, CIENCIA Y TÉCNICA; Y DE HACIENDA Y PRESUPUESTO</w:t>
      </w:r>
      <w:r w:rsidRPr="00446C2D">
        <w:rPr>
          <w:rFonts w:cs="Arial"/>
          <w:sz w:val="22"/>
          <w:szCs w:val="22"/>
          <w:lang w:val="es-AR"/>
        </w:rPr>
        <w:t xml:space="preserve"> </w:t>
      </w:r>
      <w:r w:rsidRPr="00446C2D">
        <w:rPr>
          <w:rFonts w:cs="Arial"/>
          <w:b/>
          <w:sz w:val="22"/>
          <w:szCs w:val="22"/>
          <w:lang w:val="es-AR"/>
        </w:rPr>
        <w:t>(0357-19)</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CÁMARA DE DIPUTADOS:</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ab/>
        <w:t>Vuestras Comisiones de Legislación y Asuntos Constitucionales; de Educación, Cultura, Ciencia y Técnica; y de Hacienda y Presupuesto, han estudiado el Mensaje Nº 006 y Proyecto de Ley remitido por el Poder Ejecutivo, mediante el que aprueba el Acta Complementaria al Convenio Marco de Cooperación entre el  Ministerio de Salud y la Universidad Nacional de San Juan;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rFonts w:cs="Arial"/>
          <w:sz w:val="22"/>
          <w:szCs w:val="22"/>
          <w:lang w:val="es-AR"/>
        </w:rPr>
      </w:pP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PROYECTO DE LEY</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LA CÁMARA DE DIPUTADOS DE LA PROVINCIA DE SAN JUAN</w:t>
      </w:r>
    </w:p>
    <w:p w:rsidR="00446C2D" w:rsidRPr="00446C2D" w:rsidRDefault="00446C2D" w:rsidP="005B2DBB">
      <w:pPr>
        <w:widowControl w:val="0"/>
        <w:autoSpaceDE w:val="0"/>
        <w:autoSpaceDN w:val="0"/>
        <w:adjustRightInd w:val="0"/>
        <w:jc w:val="center"/>
        <w:rPr>
          <w:rFonts w:cs="Arial"/>
          <w:sz w:val="22"/>
          <w:szCs w:val="22"/>
          <w:lang w:val="es-AR"/>
        </w:rPr>
      </w:pPr>
      <w:r w:rsidRPr="00446C2D">
        <w:rPr>
          <w:rFonts w:cs="Arial"/>
          <w:sz w:val="22"/>
          <w:szCs w:val="22"/>
          <w:lang w:val="es-AR"/>
        </w:rPr>
        <w:t>SANCIONA CON FUERZA DE</w:t>
      </w:r>
    </w:p>
    <w:p w:rsidR="00446C2D" w:rsidRPr="00446C2D" w:rsidRDefault="00446C2D" w:rsidP="005B2DBB">
      <w:pPr>
        <w:widowControl w:val="0"/>
        <w:autoSpaceDE w:val="0"/>
        <w:autoSpaceDN w:val="0"/>
        <w:adjustRightInd w:val="0"/>
        <w:jc w:val="center"/>
        <w:rPr>
          <w:rFonts w:cs="Arial"/>
          <w:sz w:val="22"/>
          <w:szCs w:val="22"/>
          <w:u w:val="single"/>
          <w:lang w:val="es-AR"/>
        </w:rPr>
      </w:pPr>
      <w:r w:rsidRPr="00446C2D">
        <w:rPr>
          <w:rFonts w:cs="Arial"/>
          <w:sz w:val="22"/>
          <w:szCs w:val="22"/>
          <w:u w:val="single"/>
          <w:lang w:val="es-AR"/>
        </w:rPr>
        <w:t>L E Y :</w:t>
      </w:r>
    </w:p>
    <w:p w:rsidR="00446C2D" w:rsidRPr="00446C2D" w:rsidRDefault="00446C2D" w:rsidP="005B2DBB">
      <w:pPr>
        <w:jc w:val="center"/>
        <w:rPr>
          <w:rFonts w:cs="Arial"/>
          <w:sz w:val="22"/>
          <w:szCs w:val="22"/>
          <w:u w:val="single"/>
        </w:rPr>
      </w:pPr>
    </w:p>
    <w:p w:rsidR="00446C2D" w:rsidRPr="00446C2D" w:rsidRDefault="00446C2D" w:rsidP="005B2DBB">
      <w:pPr>
        <w:jc w:val="both"/>
        <w:rPr>
          <w:rFonts w:cs="Arial"/>
          <w:sz w:val="22"/>
          <w:szCs w:val="22"/>
        </w:rPr>
      </w:pPr>
      <w:r w:rsidRPr="00446C2D">
        <w:rPr>
          <w:rFonts w:cs="Arial"/>
          <w:b/>
          <w:sz w:val="22"/>
          <w:szCs w:val="22"/>
          <w:u w:val="single"/>
        </w:rPr>
        <w:t>ARTÍCULO 1°.-</w:t>
      </w:r>
      <w:r w:rsidRPr="00446C2D">
        <w:rPr>
          <w:rFonts w:cs="Arial"/>
          <w:sz w:val="22"/>
          <w:szCs w:val="22"/>
        </w:rPr>
        <w:tab/>
        <w:t>Apruébase el Acta Complementaria al Convenio Marco de Cooperación firmado el 22 de Marzo de 2018 entre el Ministerio de Salud Pública de la Provincia y la Universidad Nacional de San Juan, en el Marco del Decreto N° 2987-G-88; ratificada por Decreto Nº 0118-MSP, del 29 de enero de 2019.</w:t>
      </w:r>
    </w:p>
    <w:p w:rsidR="00446C2D" w:rsidRPr="00446C2D" w:rsidRDefault="00446C2D" w:rsidP="005B2DBB">
      <w:pPr>
        <w:jc w:val="both"/>
        <w:rPr>
          <w:rFonts w:cs="Arial"/>
          <w:sz w:val="22"/>
          <w:szCs w:val="22"/>
        </w:rPr>
      </w:pPr>
    </w:p>
    <w:p w:rsidR="00446C2D" w:rsidRPr="00446C2D" w:rsidRDefault="00446C2D" w:rsidP="005B2DBB">
      <w:pPr>
        <w:jc w:val="both"/>
        <w:rPr>
          <w:rFonts w:cs="Arial"/>
          <w:sz w:val="22"/>
          <w:szCs w:val="22"/>
        </w:rPr>
      </w:pPr>
      <w:r w:rsidRPr="00446C2D">
        <w:rPr>
          <w:rFonts w:cs="Arial"/>
          <w:b/>
          <w:sz w:val="22"/>
          <w:szCs w:val="22"/>
          <w:u w:val="single"/>
        </w:rPr>
        <w:t>ARTÍCULO 2º.-</w:t>
      </w:r>
      <w:r w:rsidRPr="00446C2D">
        <w:rPr>
          <w:rFonts w:cs="Arial"/>
          <w:sz w:val="22"/>
          <w:szCs w:val="22"/>
        </w:rPr>
        <w:tab/>
        <w:t>Comuníquese al Poder Ejecutivo.</w:t>
      </w:r>
    </w:p>
    <w:p w:rsidR="00446C2D" w:rsidRPr="00635A8C" w:rsidRDefault="00635A8C" w:rsidP="005B2DBB">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446C2D" w:rsidRPr="00446C2D" w:rsidRDefault="00446C2D" w:rsidP="005B2DBB">
      <w:pPr>
        <w:jc w:val="both"/>
        <w:rPr>
          <w:rFonts w:cs="Arial"/>
          <w:sz w:val="22"/>
          <w:szCs w:val="22"/>
        </w:rPr>
      </w:pPr>
    </w:p>
    <w:p w:rsidR="00446C2D" w:rsidRPr="00446C2D" w:rsidRDefault="00446C2D" w:rsidP="005B2DBB">
      <w:pPr>
        <w:widowControl w:val="0"/>
        <w:autoSpaceDE w:val="0"/>
        <w:autoSpaceDN w:val="0"/>
        <w:adjustRightInd w:val="0"/>
        <w:jc w:val="right"/>
        <w:rPr>
          <w:b/>
          <w:sz w:val="22"/>
          <w:szCs w:val="22"/>
          <w:lang w:val="es-AR"/>
        </w:rPr>
      </w:pPr>
      <w:r w:rsidRPr="00446C2D">
        <w:rPr>
          <w:b/>
          <w:sz w:val="22"/>
          <w:szCs w:val="22"/>
          <w:lang w:val="es-AR"/>
        </w:rPr>
        <w:t>ASUNTO XI</w:t>
      </w:r>
    </w:p>
    <w:p w:rsidR="00446C2D" w:rsidRPr="00446C2D" w:rsidRDefault="00446C2D" w:rsidP="005B2DBB">
      <w:pPr>
        <w:widowControl w:val="0"/>
        <w:autoSpaceDE w:val="0"/>
        <w:autoSpaceDN w:val="0"/>
        <w:adjustRightInd w:val="0"/>
        <w:jc w:val="both"/>
        <w:rPr>
          <w:b/>
          <w:sz w:val="22"/>
          <w:szCs w:val="22"/>
          <w:lang w:val="es-AR"/>
        </w:rPr>
      </w:pPr>
      <w:r w:rsidRPr="00446C2D">
        <w:rPr>
          <w:sz w:val="22"/>
          <w:szCs w:val="22"/>
          <w:u w:val="single"/>
          <w:lang w:val="es-AR"/>
        </w:rPr>
        <w:t>DESPACHO DE LAS COMISIONES DE LEGISLACIÓN Y ASUNTOS CONSTITUCIONALES; Y DE HACIENDA Y PRESUPUESTO</w:t>
      </w:r>
      <w:r w:rsidRPr="00446C2D">
        <w:rPr>
          <w:b/>
          <w:sz w:val="22"/>
          <w:szCs w:val="22"/>
          <w:lang w:val="es-AR"/>
        </w:rPr>
        <w:t xml:space="preserve"> (0810-19)</w:t>
      </w:r>
    </w:p>
    <w:p w:rsidR="00446C2D" w:rsidRPr="00446C2D" w:rsidRDefault="00446C2D" w:rsidP="005B2DBB">
      <w:pPr>
        <w:widowControl w:val="0"/>
        <w:autoSpaceDE w:val="0"/>
        <w:autoSpaceDN w:val="0"/>
        <w:adjustRightInd w:val="0"/>
        <w:jc w:val="both"/>
        <w:rPr>
          <w:sz w:val="22"/>
          <w:szCs w:val="22"/>
          <w:lang w:val="es-AR"/>
        </w:rPr>
      </w:pPr>
      <w:r w:rsidRPr="00446C2D">
        <w:rPr>
          <w:sz w:val="22"/>
          <w:szCs w:val="22"/>
          <w:lang w:val="es-AR"/>
        </w:rPr>
        <w:t>CÁMARA DE DIPUTADOS:</w:t>
      </w:r>
    </w:p>
    <w:p w:rsidR="00446C2D" w:rsidRPr="00446C2D" w:rsidRDefault="00446C2D" w:rsidP="005B2DBB">
      <w:pPr>
        <w:widowControl w:val="0"/>
        <w:autoSpaceDE w:val="0"/>
        <w:autoSpaceDN w:val="0"/>
        <w:adjustRightInd w:val="0"/>
        <w:jc w:val="both"/>
        <w:rPr>
          <w:sz w:val="22"/>
          <w:szCs w:val="22"/>
          <w:lang w:val="es-AR"/>
        </w:rPr>
      </w:pPr>
      <w:r w:rsidRPr="00446C2D">
        <w:rPr>
          <w:sz w:val="22"/>
          <w:szCs w:val="22"/>
          <w:lang w:val="es-AR"/>
        </w:rPr>
        <w:tab/>
        <w:t xml:space="preserve">Vuestras Comisiones de Legislación y Asuntos Constitucionales; y de Hacienda y Presupuesto, han estudiado el Mensaje Nº 0012 y Proyecto de Ley remitido por el Poder Ejecutivo por el que se aprueba el </w:t>
      </w:r>
      <w:r w:rsidRPr="00446C2D">
        <w:rPr>
          <w:i/>
          <w:sz w:val="22"/>
          <w:szCs w:val="22"/>
          <w:lang w:val="es-AR"/>
        </w:rPr>
        <w:t>CONSENSO FISCAL 2018</w:t>
      </w:r>
      <w:r w:rsidRPr="00446C2D">
        <w:rPr>
          <w:sz w:val="22"/>
          <w:szCs w:val="22"/>
          <w:lang w:val="es-AR"/>
        </w:rPr>
        <w:t>, celebrado entre el Gobierno Nacional, Gobiernos Provinciales y el Gobierno de la Ciudad Autónoma de Buenos Aires; y, por las razones que os dará su miembro informante, aconseja le prestéis sanción favorable al siguiente despacho:</w:t>
      </w:r>
    </w:p>
    <w:p w:rsidR="00446C2D" w:rsidRPr="00446C2D" w:rsidRDefault="00446C2D" w:rsidP="005B2DBB">
      <w:pPr>
        <w:widowControl w:val="0"/>
        <w:autoSpaceDE w:val="0"/>
        <w:autoSpaceDN w:val="0"/>
        <w:adjustRightInd w:val="0"/>
        <w:jc w:val="both"/>
        <w:rPr>
          <w:sz w:val="22"/>
          <w:szCs w:val="22"/>
          <w:lang w:val="es-AR"/>
        </w:rPr>
      </w:pPr>
    </w:p>
    <w:p w:rsidR="00446C2D" w:rsidRPr="00446C2D" w:rsidRDefault="00446C2D" w:rsidP="005B2DBB">
      <w:pPr>
        <w:widowControl w:val="0"/>
        <w:autoSpaceDE w:val="0"/>
        <w:autoSpaceDN w:val="0"/>
        <w:adjustRightInd w:val="0"/>
        <w:jc w:val="center"/>
        <w:rPr>
          <w:sz w:val="22"/>
          <w:szCs w:val="22"/>
          <w:u w:val="single"/>
          <w:lang w:val="es-AR"/>
        </w:rPr>
      </w:pPr>
      <w:r w:rsidRPr="00446C2D">
        <w:rPr>
          <w:sz w:val="22"/>
          <w:szCs w:val="22"/>
          <w:u w:val="single"/>
          <w:lang w:val="es-AR"/>
        </w:rPr>
        <w:t>PROYECTO DE LEY</w:t>
      </w:r>
    </w:p>
    <w:p w:rsidR="00446C2D" w:rsidRPr="00446C2D" w:rsidRDefault="00446C2D" w:rsidP="005B2DBB">
      <w:pPr>
        <w:widowControl w:val="0"/>
        <w:autoSpaceDE w:val="0"/>
        <w:autoSpaceDN w:val="0"/>
        <w:adjustRightInd w:val="0"/>
        <w:jc w:val="center"/>
        <w:rPr>
          <w:sz w:val="22"/>
          <w:szCs w:val="22"/>
          <w:lang w:val="es-AR"/>
        </w:rPr>
      </w:pPr>
      <w:r w:rsidRPr="00446C2D">
        <w:rPr>
          <w:sz w:val="22"/>
          <w:szCs w:val="22"/>
          <w:lang w:val="es-AR"/>
        </w:rPr>
        <w:t>LA CÁMARA DE DIPUTADOS DE LA PROVINCIA DE SAN JUAN</w:t>
      </w:r>
    </w:p>
    <w:p w:rsidR="00446C2D" w:rsidRPr="00446C2D" w:rsidRDefault="00446C2D" w:rsidP="005B2DBB">
      <w:pPr>
        <w:widowControl w:val="0"/>
        <w:autoSpaceDE w:val="0"/>
        <w:autoSpaceDN w:val="0"/>
        <w:adjustRightInd w:val="0"/>
        <w:jc w:val="center"/>
        <w:rPr>
          <w:sz w:val="22"/>
          <w:szCs w:val="22"/>
          <w:lang w:val="es-AR"/>
        </w:rPr>
      </w:pPr>
      <w:r w:rsidRPr="00446C2D">
        <w:rPr>
          <w:sz w:val="22"/>
          <w:szCs w:val="22"/>
          <w:lang w:val="es-AR"/>
        </w:rPr>
        <w:t>SANCIONA CON FUERZA DE</w:t>
      </w:r>
    </w:p>
    <w:p w:rsidR="00446C2D" w:rsidRPr="00446C2D" w:rsidRDefault="00446C2D" w:rsidP="005B2DBB">
      <w:pPr>
        <w:widowControl w:val="0"/>
        <w:autoSpaceDE w:val="0"/>
        <w:autoSpaceDN w:val="0"/>
        <w:adjustRightInd w:val="0"/>
        <w:jc w:val="center"/>
        <w:rPr>
          <w:sz w:val="22"/>
          <w:szCs w:val="22"/>
          <w:u w:val="single"/>
          <w:lang w:val="es-AR"/>
        </w:rPr>
      </w:pPr>
      <w:r w:rsidRPr="00446C2D">
        <w:rPr>
          <w:sz w:val="22"/>
          <w:szCs w:val="22"/>
          <w:u w:val="single"/>
          <w:lang w:val="es-AR"/>
        </w:rPr>
        <w:lastRenderedPageBreak/>
        <w:t>L E Y :</w:t>
      </w:r>
    </w:p>
    <w:p w:rsidR="00446C2D" w:rsidRPr="00446C2D" w:rsidRDefault="00446C2D" w:rsidP="005B2DBB">
      <w:pPr>
        <w:widowControl w:val="0"/>
        <w:autoSpaceDE w:val="0"/>
        <w:autoSpaceDN w:val="0"/>
        <w:adjustRightInd w:val="0"/>
        <w:jc w:val="both"/>
        <w:rPr>
          <w:sz w:val="22"/>
          <w:szCs w:val="22"/>
          <w:u w:val="single"/>
          <w:lang w:val="es-AR"/>
        </w:rPr>
      </w:pPr>
    </w:p>
    <w:p w:rsidR="00446C2D" w:rsidRPr="00446C2D" w:rsidRDefault="00446C2D" w:rsidP="005B2DBB">
      <w:pPr>
        <w:widowControl w:val="0"/>
        <w:autoSpaceDE w:val="0"/>
        <w:autoSpaceDN w:val="0"/>
        <w:adjustRightInd w:val="0"/>
        <w:jc w:val="both"/>
        <w:rPr>
          <w:sz w:val="22"/>
          <w:szCs w:val="22"/>
          <w:lang w:val="es-AR"/>
        </w:rPr>
      </w:pPr>
      <w:r w:rsidRPr="00446C2D">
        <w:rPr>
          <w:b/>
          <w:sz w:val="22"/>
          <w:szCs w:val="22"/>
          <w:u w:val="single"/>
          <w:lang w:val="es-AR"/>
        </w:rPr>
        <w:t>ARTÍCULO 1º.-</w:t>
      </w:r>
      <w:r w:rsidRPr="00446C2D">
        <w:rPr>
          <w:sz w:val="22"/>
          <w:szCs w:val="22"/>
          <w:lang w:val="es-AR"/>
        </w:rPr>
        <w:tab/>
        <w:t xml:space="preserve">Apruébase el </w:t>
      </w:r>
      <w:r w:rsidRPr="00446C2D">
        <w:rPr>
          <w:i/>
          <w:sz w:val="22"/>
          <w:szCs w:val="22"/>
          <w:lang w:val="es-AR"/>
        </w:rPr>
        <w:t>CONSENSO FISCAL 2018</w:t>
      </w:r>
      <w:r w:rsidRPr="00446C2D">
        <w:rPr>
          <w:sz w:val="22"/>
          <w:szCs w:val="22"/>
          <w:lang w:val="es-AR"/>
        </w:rPr>
        <w:t>, suscripto el 13 de septiembre de 2018, por el señor Presidente de la Nación Argentina, Ing. Mauricio MACRI, los señores Gobernadores de las Provincias firmantes y el señor Jefe de Gobierno de Ciudad Autónoma de Buenos Aires; ratificado por Decreto Nº 0373-MHF, del 28 de febrero de 2019.</w:t>
      </w:r>
    </w:p>
    <w:p w:rsidR="00446C2D" w:rsidRPr="00446C2D" w:rsidRDefault="00446C2D" w:rsidP="005B2DBB">
      <w:pPr>
        <w:widowControl w:val="0"/>
        <w:autoSpaceDE w:val="0"/>
        <w:autoSpaceDN w:val="0"/>
        <w:adjustRightInd w:val="0"/>
        <w:jc w:val="both"/>
        <w:rPr>
          <w:sz w:val="22"/>
          <w:szCs w:val="22"/>
          <w:lang w:val="es-AR"/>
        </w:rPr>
      </w:pPr>
    </w:p>
    <w:p w:rsidR="00446C2D" w:rsidRPr="00446C2D" w:rsidRDefault="00446C2D" w:rsidP="005B2DBB">
      <w:pPr>
        <w:widowControl w:val="0"/>
        <w:autoSpaceDE w:val="0"/>
        <w:autoSpaceDN w:val="0"/>
        <w:adjustRightInd w:val="0"/>
        <w:jc w:val="both"/>
        <w:rPr>
          <w:sz w:val="22"/>
          <w:szCs w:val="22"/>
          <w:lang w:val="es-AR"/>
        </w:rPr>
      </w:pPr>
      <w:r w:rsidRPr="00446C2D">
        <w:rPr>
          <w:b/>
          <w:sz w:val="22"/>
          <w:szCs w:val="22"/>
          <w:u w:val="single"/>
          <w:lang w:val="es-AR"/>
        </w:rPr>
        <w:t>ARTÍCULO 2º.-</w:t>
      </w:r>
      <w:r w:rsidRPr="00446C2D">
        <w:rPr>
          <w:sz w:val="22"/>
          <w:szCs w:val="22"/>
          <w:lang w:val="es-AR"/>
        </w:rPr>
        <w:tab/>
        <w:t>Comuníquese al Poder Ejecutivo.</w:t>
      </w:r>
    </w:p>
    <w:p w:rsidR="00446C2D" w:rsidRPr="00403C9A" w:rsidRDefault="00403C9A" w:rsidP="005B2DBB">
      <w:pPr>
        <w:widowControl w:val="0"/>
        <w:autoSpaceDE w:val="0"/>
        <w:autoSpaceDN w:val="0"/>
        <w:adjustRightInd w:val="0"/>
        <w:jc w:val="both"/>
        <w:rPr>
          <w:b/>
          <w:sz w:val="22"/>
          <w:szCs w:val="22"/>
          <w:u w:val="single"/>
          <w:lang w:val="es-AR"/>
        </w:rPr>
      </w:pP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r>
        <w:rPr>
          <w:b/>
          <w:sz w:val="22"/>
          <w:szCs w:val="22"/>
          <w:u w:val="single"/>
          <w:lang w:val="es-AR"/>
        </w:rPr>
        <w:tab/>
      </w:r>
    </w:p>
    <w:p w:rsidR="00446C2D" w:rsidRPr="00446C2D" w:rsidRDefault="00446C2D" w:rsidP="005B2DBB">
      <w:pPr>
        <w:widowControl w:val="0"/>
        <w:autoSpaceDE w:val="0"/>
        <w:autoSpaceDN w:val="0"/>
        <w:adjustRightInd w:val="0"/>
        <w:jc w:val="both"/>
        <w:rPr>
          <w:sz w:val="22"/>
          <w:szCs w:val="22"/>
          <w:lang w:val="es-AR"/>
        </w:rPr>
      </w:pPr>
    </w:p>
    <w:p w:rsidR="00446C2D" w:rsidRPr="00446C2D" w:rsidRDefault="00446C2D" w:rsidP="005B2DBB">
      <w:pPr>
        <w:widowControl w:val="0"/>
        <w:autoSpaceDE w:val="0"/>
        <w:autoSpaceDN w:val="0"/>
        <w:adjustRightInd w:val="0"/>
        <w:jc w:val="right"/>
        <w:rPr>
          <w:rFonts w:cs="Arial"/>
          <w:b/>
          <w:sz w:val="22"/>
          <w:szCs w:val="22"/>
          <w:lang w:val="es-AR"/>
        </w:rPr>
      </w:pPr>
      <w:r w:rsidRPr="00446C2D">
        <w:rPr>
          <w:rFonts w:cs="Arial"/>
          <w:b/>
          <w:sz w:val="22"/>
          <w:szCs w:val="22"/>
          <w:lang w:val="es-AR"/>
        </w:rPr>
        <w:t>ASUNTO XII</w:t>
      </w:r>
    </w:p>
    <w:p w:rsidR="00446C2D" w:rsidRPr="00446C2D" w:rsidRDefault="00446C2D" w:rsidP="005B2DBB">
      <w:pPr>
        <w:widowControl w:val="0"/>
        <w:autoSpaceDE w:val="0"/>
        <w:autoSpaceDN w:val="0"/>
        <w:adjustRightInd w:val="0"/>
        <w:jc w:val="both"/>
        <w:rPr>
          <w:rFonts w:cs="Arial"/>
          <w:sz w:val="22"/>
          <w:szCs w:val="22"/>
          <w:u w:val="single"/>
          <w:lang w:val="es-AR"/>
        </w:rPr>
      </w:pPr>
      <w:r w:rsidRPr="00446C2D">
        <w:rPr>
          <w:rFonts w:cs="Arial"/>
          <w:sz w:val="22"/>
          <w:szCs w:val="22"/>
          <w:u w:val="single"/>
          <w:lang w:val="es-AR"/>
        </w:rPr>
        <w:t>DESPACHO DE LAS COMISIONES DE LEGISLACIÓN Y ASUNTOS CONSTITUCIONALES; DE HACIENDA Y PRESUPUESTO; Y DE SISTEMA MUNICIPAL</w:t>
      </w:r>
      <w:r w:rsidRPr="00446C2D">
        <w:rPr>
          <w:rFonts w:cs="Arial"/>
          <w:b/>
          <w:sz w:val="22"/>
          <w:szCs w:val="22"/>
          <w:lang w:val="es-AR"/>
        </w:rPr>
        <w:t xml:space="preserve"> (0942-19)</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CÁMARA DE DIPUTADOS:</w:t>
      </w:r>
    </w:p>
    <w:p w:rsidR="00446C2D" w:rsidRPr="00446C2D" w:rsidRDefault="00446C2D" w:rsidP="005B2DBB">
      <w:pPr>
        <w:widowControl w:val="0"/>
        <w:autoSpaceDE w:val="0"/>
        <w:autoSpaceDN w:val="0"/>
        <w:adjustRightInd w:val="0"/>
        <w:jc w:val="both"/>
        <w:rPr>
          <w:rFonts w:cs="Arial"/>
          <w:sz w:val="22"/>
          <w:szCs w:val="22"/>
          <w:lang w:val="es-AR"/>
        </w:rPr>
      </w:pPr>
      <w:r w:rsidRPr="00446C2D">
        <w:rPr>
          <w:rFonts w:cs="Arial"/>
          <w:sz w:val="22"/>
          <w:szCs w:val="22"/>
          <w:lang w:val="es-AR"/>
        </w:rPr>
        <w:tab/>
        <w:t xml:space="preserve">Vuestras Comisiones de Legislación y Asuntos Constitucionales; de Hacienda y Presupuesto; y de Sistema Municipal, han estudiado el Mensaje Nº 0015 y Proyecto de Ley remitido por el Poder Ejecutivo, por el que aprueba el </w:t>
      </w:r>
      <w:r w:rsidRPr="00446C2D">
        <w:rPr>
          <w:rFonts w:cs="Arial"/>
          <w:i/>
          <w:sz w:val="22"/>
          <w:szCs w:val="22"/>
          <w:lang w:val="es-AR"/>
        </w:rPr>
        <w:t>Convenio de Cooperación entre el Gobierno de San Juan, la Fundación Loma Negra para el Desarrollo Sustentable, el Municipio de Pocito, el Municipio de Rawson, el Municipio de Rivadavia y el Centro de Estudio para el Desarrollo Inclusivo</w:t>
      </w:r>
      <w:r w:rsidRPr="00446C2D">
        <w:rPr>
          <w:rFonts w:cs="Arial"/>
          <w:sz w:val="22"/>
          <w:szCs w:val="22"/>
          <w:lang w:val="es-AR"/>
        </w:rPr>
        <w:t>; y, por las razones que os dará su miembro informante, aconseja le prestéis sanción favorable al siguiente despacho:</w:t>
      </w:r>
    </w:p>
    <w:p w:rsidR="00446C2D" w:rsidRPr="00446C2D" w:rsidRDefault="00446C2D" w:rsidP="005B2DBB">
      <w:pPr>
        <w:autoSpaceDE w:val="0"/>
        <w:autoSpaceDN w:val="0"/>
        <w:adjustRightInd w:val="0"/>
        <w:jc w:val="center"/>
        <w:rPr>
          <w:rFonts w:cs="Arial"/>
          <w:bCs/>
          <w:sz w:val="22"/>
          <w:szCs w:val="22"/>
          <w:u w:val="single"/>
        </w:rPr>
      </w:pPr>
    </w:p>
    <w:p w:rsidR="00446C2D" w:rsidRPr="00446C2D" w:rsidRDefault="00446C2D" w:rsidP="005B2DBB">
      <w:pPr>
        <w:autoSpaceDE w:val="0"/>
        <w:autoSpaceDN w:val="0"/>
        <w:adjustRightInd w:val="0"/>
        <w:jc w:val="center"/>
        <w:rPr>
          <w:rFonts w:cs="Arial"/>
          <w:bCs/>
          <w:sz w:val="22"/>
          <w:szCs w:val="22"/>
          <w:u w:val="single"/>
        </w:rPr>
      </w:pPr>
      <w:r w:rsidRPr="00446C2D">
        <w:rPr>
          <w:rFonts w:cs="Arial"/>
          <w:bCs/>
          <w:sz w:val="22"/>
          <w:szCs w:val="22"/>
          <w:u w:val="single"/>
        </w:rPr>
        <w:t>PROYECTO DE LEY</w:t>
      </w:r>
    </w:p>
    <w:p w:rsidR="00446C2D" w:rsidRPr="00446C2D" w:rsidRDefault="00446C2D" w:rsidP="005B2DBB">
      <w:pPr>
        <w:autoSpaceDE w:val="0"/>
        <w:autoSpaceDN w:val="0"/>
        <w:adjustRightInd w:val="0"/>
        <w:jc w:val="center"/>
        <w:rPr>
          <w:rFonts w:cs="Arial"/>
          <w:bCs/>
          <w:sz w:val="22"/>
          <w:szCs w:val="22"/>
        </w:rPr>
      </w:pPr>
      <w:r w:rsidRPr="00446C2D">
        <w:rPr>
          <w:rFonts w:cs="Arial"/>
          <w:bCs/>
          <w:sz w:val="22"/>
          <w:szCs w:val="22"/>
        </w:rPr>
        <w:t>LA CÁMARA DE DIPUTADOS DE LA PROVINCIA DE SAN JUAN</w:t>
      </w:r>
    </w:p>
    <w:p w:rsidR="00446C2D" w:rsidRPr="00446C2D" w:rsidRDefault="00446C2D" w:rsidP="005B2DBB">
      <w:pPr>
        <w:autoSpaceDE w:val="0"/>
        <w:autoSpaceDN w:val="0"/>
        <w:adjustRightInd w:val="0"/>
        <w:jc w:val="center"/>
        <w:rPr>
          <w:rFonts w:cs="Arial"/>
          <w:bCs/>
          <w:sz w:val="22"/>
          <w:szCs w:val="22"/>
        </w:rPr>
      </w:pPr>
      <w:r w:rsidRPr="00446C2D">
        <w:rPr>
          <w:rFonts w:cs="Arial"/>
          <w:bCs/>
          <w:sz w:val="22"/>
          <w:szCs w:val="22"/>
        </w:rPr>
        <w:t>SANCIONA CON FUERZA DE</w:t>
      </w:r>
    </w:p>
    <w:p w:rsidR="00446C2D" w:rsidRPr="00446C2D" w:rsidRDefault="00446C2D" w:rsidP="005B2DBB">
      <w:pPr>
        <w:autoSpaceDE w:val="0"/>
        <w:autoSpaceDN w:val="0"/>
        <w:adjustRightInd w:val="0"/>
        <w:jc w:val="center"/>
        <w:rPr>
          <w:rFonts w:cs="Arial"/>
          <w:bCs/>
          <w:sz w:val="22"/>
          <w:szCs w:val="22"/>
          <w:u w:val="single"/>
        </w:rPr>
      </w:pPr>
      <w:r w:rsidRPr="00446C2D">
        <w:rPr>
          <w:rFonts w:cs="Arial"/>
          <w:bCs/>
          <w:sz w:val="22"/>
          <w:szCs w:val="22"/>
          <w:u w:val="single"/>
        </w:rPr>
        <w:t>L E Y :</w:t>
      </w:r>
    </w:p>
    <w:p w:rsidR="00446C2D" w:rsidRPr="00446C2D" w:rsidRDefault="00446C2D" w:rsidP="005B2DBB">
      <w:pPr>
        <w:autoSpaceDE w:val="0"/>
        <w:autoSpaceDN w:val="0"/>
        <w:adjustRightInd w:val="0"/>
        <w:rPr>
          <w:rFonts w:cs="Arial"/>
          <w:b/>
          <w:bCs/>
          <w:sz w:val="22"/>
          <w:szCs w:val="22"/>
        </w:rPr>
      </w:pPr>
    </w:p>
    <w:p w:rsidR="00446C2D" w:rsidRPr="00446C2D" w:rsidRDefault="00446C2D" w:rsidP="005B2DBB">
      <w:pPr>
        <w:autoSpaceDE w:val="0"/>
        <w:autoSpaceDN w:val="0"/>
        <w:adjustRightInd w:val="0"/>
        <w:jc w:val="both"/>
        <w:rPr>
          <w:rFonts w:cs="Arial"/>
          <w:sz w:val="22"/>
          <w:szCs w:val="22"/>
        </w:rPr>
      </w:pPr>
      <w:r w:rsidRPr="00446C2D">
        <w:rPr>
          <w:rFonts w:cs="Arial"/>
          <w:b/>
          <w:bCs/>
          <w:sz w:val="22"/>
          <w:szCs w:val="22"/>
          <w:u w:val="single"/>
        </w:rPr>
        <w:t>ARTÍCULO 1°.-</w:t>
      </w:r>
      <w:r w:rsidRPr="00446C2D">
        <w:rPr>
          <w:rFonts w:cs="Arial"/>
          <w:b/>
          <w:bCs/>
          <w:sz w:val="22"/>
          <w:szCs w:val="22"/>
        </w:rPr>
        <w:tab/>
      </w:r>
      <w:r w:rsidRPr="00446C2D">
        <w:rPr>
          <w:rFonts w:cs="Arial"/>
          <w:sz w:val="22"/>
          <w:szCs w:val="22"/>
        </w:rPr>
        <w:t xml:space="preserve">Apruébase el </w:t>
      </w:r>
      <w:r w:rsidRPr="00446C2D">
        <w:rPr>
          <w:rFonts w:cs="Arial"/>
          <w:i/>
          <w:sz w:val="22"/>
          <w:szCs w:val="22"/>
        </w:rPr>
        <w:t>Convenio de Cooperación entre el Gobierno de San Juan, la Fundación Loma Negra para el Desarrollo Sustentable, el Municipio de Pocito, el Municipio de Rawson, el Municipio de Rivadavia y el Centro de Estudio para el Desarrollo Inclusivo</w:t>
      </w:r>
      <w:r w:rsidRPr="00446C2D">
        <w:rPr>
          <w:rFonts w:cs="Arial"/>
          <w:sz w:val="22"/>
          <w:szCs w:val="22"/>
        </w:rPr>
        <w:t>, suscripto el 8 de junio de 2018, entre el Gobierno de San Juan, el Ministerio de Producción y Desarrollo Económico, la Secretaria de Industria, Comercio y Servicios; y la Fundación Loma Negra para el Desarrollo Sustentable, el Centro de Estudio para el Desarrollo Inclusivo, el Municipio de Pocito, el Municipio de Rawson y el Municipio de Rivadavia; ratificado por Decreto Nº 0479-MPyDE del 26 de marzo de 2019.</w:t>
      </w:r>
    </w:p>
    <w:p w:rsidR="00446C2D" w:rsidRPr="00446C2D" w:rsidRDefault="00446C2D" w:rsidP="005B2DBB">
      <w:pPr>
        <w:autoSpaceDE w:val="0"/>
        <w:autoSpaceDN w:val="0"/>
        <w:adjustRightInd w:val="0"/>
        <w:jc w:val="both"/>
        <w:rPr>
          <w:rFonts w:cs="Arial"/>
          <w:sz w:val="22"/>
          <w:szCs w:val="22"/>
        </w:rPr>
      </w:pPr>
    </w:p>
    <w:p w:rsidR="00446C2D" w:rsidRPr="00446C2D" w:rsidRDefault="00446C2D" w:rsidP="005B2DBB">
      <w:pPr>
        <w:rPr>
          <w:rFonts w:cs="Arial"/>
          <w:sz w:val="22"/>
          <w:szCs w:val="22"/>
        </w:rPr>
      </w:pPr>
      <w:r w:rsidRPr="00446C2D">
        <w:rPr>
          <w:rFonts w:cs="Arial"/>
          <w:b/>
          <w:bCs/>
          <w:sz w:val="22"/>
          <w:szCs w:val="22"/>
          <w:u w:val="single"/>
        </w:rPr>
        <w:t>ARTÍCULO 2°.-</w:t>
      </w:r>
      <w:r w:rsidRPr="00446C2D">
        <w:rPr>
          <w:rFonts w:cs="Arial"/>
          <w:b/>
          <w:bCs/>
          <w:sz w:val="22"/>
          <w:szCs w:val="22"/>
        </w:rPr>
        <w:tab/>
      </w:r>
      <w:r w:rsidRPr="00446C2D">
        <w:rPr>
          <w:rFonts w:cs="Arial"/>
          <w:sz w:val="22"/>
          <w:szCs w:val="22"/>
        </w:rPr>
        <w:t>Comuníquese al Poder Ejecutivo.</w:t>
      </w:r>
    </w:p>
    <w:p w:rsidR="00446C2D" w:rsidRPr="00403C9A" w:rsidRDefault="00403C9A" w:rsidP="005B2DBB">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403C9A" w:rsidRDefault="00403C9A" w:rsidP="005B2DBB">
      <w:pPr>
        <w:jc w:val="right"/>
        <w:rPr>
          <w:rFonts w:cs="Arial"/>
          <w:b/>
          <w:sz w:val="22"/>
          <w:szCs w:val="22"/>
        </w:rPr>
      </w:pPr>
    </w:p>
    <w:p w:rsidR="005B2DBB" w:rsidRPr="005B2DBB" w:rsidRDefault="005B2DBB" w:rsidP="005B2DBB">
      <w:pPr>
        <w:jc w:val="right"/>
        <w:rPr>
          <w:rFonts w:cs="Arial"/>
          <w:b/>
          <w:sz w:val="22"/>
          <w:szCs w:val="22"/>
        </w:rPr>
      </w:pPr>
      <w:r w:rsidRPr="005B2DBB">
        <w:rPr>
          <w:rFonts w:cs="Arial"/>
          <w:b/>
          <w:sz w:val="22"/>
          <w:szCs w:val="22"/>
        </w:rPr>
        <w:t>ASUNTO</w:t>
      </w:r>
      <w:r w:rsidR="00403C9A">
        <w:rPr>
          <w:rFonts w:cs="Arial"/>
          <w:b/>
          <w:sz w:val="22"/>
          <w:szCs w:val="22"/>
        </w:rPr>
        <w:t xml:space="preserve"> XIII</w:t>
      </w:r>
    </w:p>
    <w:p w:rsidR="005B2DBB" w:rsidRPr="005B2DBB" w:rsidRDefault="005B2DBB" w:rsidP="005B2DBB">
      <w:pPr>
        <w:jc w:val="both"/>
        <w:rPr>
          <w:rFonts w:cs="Arial"/>
          <w:b/>
          <w:sz w:val="22"/>
          <w:szCs w:val="22"/>
        </w:rPr>
      </w:pPr>
      <w:r w:rsidRPr="005B2DBB">
        <w:rPr>
          <w:rFonts w:cs="Arial"/>
          <w:sz w:val="22"/>
          <w:szCs w:val="22"/>
          <w:u w:val="single"/>
        </w:rPr>
        <w:t>DESPACHO DE LA COMISIÓN DE LEGISLACIÓN Y ASUNTOS CONSTITUCIONALES</w:t>
      </w:r>
      <w:r w:rsidRPr="005B2DBB">
        <w:rPr>
          <w:rFonts w:cs="Arial"/>
          <w:sz w:val="22"/>
          <w:szCs w:val="22"/>
        </w:rPr>
        <w:t xml:space="preserve"> </w:t>
      </w:r>
      <w:r w:rsidRPr="005B2DBB">
        <w:rPr>
          <w:rFonts w:cs="Arial"/>
          <w:b/>
          <w:sz w:val="22"/>
          <w:szCs w:val="22"/>
        </w:rPr>
        <w:t>(0911-19)</w:t>
      </w:r>
    </w:p>
    <w:p w:rsidR="005B2DBB" w:rsidRPr="005B2DBB" w:rsidRDefault="005B2DBB" w:rsidP="005B2DBB">
      <w:pPr>
        <w:jc w:val="both"/>
        <w:rPr>
          <w:rFonts w:cs="Arial"/>
          <w:sz w:val="22"/>
          <w:szCs w:val="22"/>
        </w:rPr>
      </w:pPr>
      <w:r w:rsidRPr="005B2DBB">
        <w:rPr>
          <w:rFonts w:cs="Arial"/>
          <w:sz w:val="22"/>
          <w:szCs w:val="22"/>
        </w:rPr>
        <w:t>CÁMARA DE DIPUTADOS:</w:t>
      </w:r>
    </w:p>
    <w:p w:rsidR="005B2DBB" w:rsidRPr="005B2DBB" w:rsidRDefault="005B2DBB" w:rsidP="005B2DBB">
      <w:pPr>
        <w:ind w:firstLine="708"/>
        <w:jc w:val="both"/>
        <w:rPr>
          <w:rFonts w:cs="Arial"/>
          <w:sz w:val="22"/>
          <w:szCs w:val="22"/>
        </w:rPr>
      </w:pPr>
      <w:r w:rsidRPr="005B2DBB">
        <w:rPr>
          <w:rFonts w:cs="Arial"/>
          <w:sz w:val="22"/>
          <w:szCs w:val="22"/>
        </w:rPr>
        <w:t>Vuestra Comisión de Legislación y Asuntos Constitucionales ha estudiado el Proyecto de Ley presentado por el Interbloque por el que se consolidan las leyes sancionadas y publicadas en el año 2018; y, por las razones que os dará su miembro informante, aconsejan prestéis sanción favorable al siguiente despacho:</w:t>
      </w:r>
    </w:p>
    <w:p w:rsidR="005B2DBB" w:rsidRPr="005B2DBB" w:rsidRDefault="005B2DBB" w:rsidP="005B2DBB">
      <w:pPr>
        <w:jc w:val="center"/>
        <w:rPr>
          <w:rFonts w:cs="Arial"/>
          <w:b/>
          <w:sz w:val="22"/>
          <w:szCs w:val="22"/>
          <w:u w:val="single"/>
        </w:rPr>
      </w:pPr>
    </w:p>
    <w:p w:rsidR="005B2DBB" w:rsidRPr="005B2DBB" w:rsidRDefault="005B2DBB" w:rsidP="005B2DBB">
      <w:pPr>
        <w:jc w:val="center"/>
        <w:rPr>
          <w:rFonts w:cs="Arial"/>
          <w:sz w:val="22"/>
          <w:szCs w:val="22"/>
          <w:u w:val="single"/>
        </w:rPr>
      </w:pPr>
      <w:r w:rsidRPr="005B2DBB">
        <w:rPr>
          <w:rFonts w:cs="Arial"/>
          <w:sz w:val="22"/>
          <w:szCs w:val="22"/>
          <w:u w:val="single"/>
        </w:rPr>
        <w:t>PROYECTO DE LEY</w:t>
      </w:r>
    </w:p>
    <w:p w:rsidR="005B2DBB" w:rsidRPr="005B2DBB" w:rsidRDefault="005B2DBB" w:rsidP="005B2DBB">
      <w:pPr>
        <w:jc w:val="center"/>
        <w:rPr>
          <w:rFonts w:cs="Arial"/>
          <w:sz w:val="22"/>
          <w:szCs w:val="22"/>
        </w:rPr>
      </w:pPr>
      <w:r w:rsidRPr="005B2DBB">
        <w:rPr>
          <w:rFonts w:cs="Arial"/>
          <w:sz w:val="22"/>
          <w:szCs w:val="22"/>
        </w:rPr>
        <w:t>LA CÁMARA DE DIPUTADOS DE LA PROVINCIA DE SAN JUAN</w:t>
      </w:r>
    </w:p>
    <w:p w:rsidR="005B2DBB" w:rsidRPr="005B2DBB" w:rsidRDefault="005B2DBB" w:rsidP="005B2DBB">
      <w:pPr>
        <w:jc w:val="center"/>
        <w:rPr>
          <w:rFonts w:cs="Arial"/>
          <w:sz w:val="22"/>
          <w:szCs w:val="22"/>
        </w:rPr>
      </w:pPr>
      <w:r w:rsidRPr="005B2DBB">
        <w:rPr>
          <w:rFonts w:cs="Arial"/>
          <w:sz w:val="22"/>
          <w:szCs w:val="22"/>
        </w:rPr>
        <w:t>SANCIONA CON FUERZA DE</w:t>
      </w:r>
    </w:p>
    <w:p w:rsidR="005B2DBB" w:rsidRPr="005B2DBB" w:rsidRDefault="005B2DBB" w:rsidP="005B2DBB">
      <w:pPr>
        <w:jc w:val="center"/>
        <w:rPr>
          <w:rFonts w:cs="Arial"/>
          <w:sz w:val="22"/>
          <w:szCs w:val="22"/>
          <w:u w:val="single"/>
        </w:rPr>
      </w:pPr>
      <w:r w:rsidRPr="005B2DBB">
        <w:rPr>
          <w:rFonts w:cs="Arial"/>
          <w:sz w:val="22"/>
          <w:szCs w:val="22"/>
          <w:u w:val="single"/>
        </w:rPr>
        <w:t>L E Y :</w:t>
      </w:r>
    </w:p>
    <w:p w:rsidR="005B2DBB" w:rsidRPr="005B2DBB" w:rsidRDefault="005B2DBB" w:rsidP="005B2DBB">
      <w:pPr>
        <w:jc w:val="center"/>
        <w:rPr>
          <w:rFonts w:cs="Arial"/>
          <w:sz w:val="22"/>
          <w:szCs w:val="22"/>
          <w:u w:val="single"/>
        </w:rPr>
      </w:pPr>
    </w:p>
    <w:p w:rsidR="005B2DBB" w:rsidRPr="005B2DBB" w:rsidRDefault="005B2DBB" w:rsidP="005B2DBB">
      <w:pPr>
        <w:jc w:val="both"/>
        <w:rPr>
          <w:rFonts w:cs="Arial"/>
          <w:sz w:val="22"/>
          <w:szCs w:val="22"/>
          <w:lang w:val="es-AR"/>
        </w:rPr>
      </w:pPr>
      <w:r w:rsidRPr="005B2DBB">
        <w:rPr>
          <w:rFonts w:cs="Arial"/>
          <w:b/>
          <w:sz w:val="22"/>
          <w:szCs w:val="22"/>
          <w:u w:val="single"/>
          <w:lang w:val="es-AR"/>
        </w:rPr>
        <w:t>ARTÍCULO 1º.-</w:t>
      </w:r>
      <w:r w:rsidRPr="005B2DBB">
        <w:rPr>
          <w:rFonts w:cs="Arial"/>
          <w:sz w:val="22"/>
          <w:szCs w:val="22"/>
          <w:lang w:val="es-AR"/>
        </w:rPr>
        <w:tab/>
        <w:t>Se consolidan las leyes sancionadas y publicadas desde el 1 de enero de 2018 al 31 de diciembre de 2018 y todas aquellas que se vean afectadas por éstas. Se enumeran en el Anexo I que forma parte integrante de la presente ley.</w:t>
      </w:r>
    </w:p>
    <w:p w:rsidR="005B2DBB" w:rsidRPr="005B2DBB" w:rsidRDefault="005B2DBB" w:rsidP="005B2DBB">
      <w:pPr>
        <w:ind w:firstLine="2124"/>
        <w:jc w:val="both"/>
        <w:rPr>
          <w:rFonts w:cs="Arial"/>
          <w:sz w:val="22"/>
          <w:szCs w:val="22"/>
          <w:lang w:val="es-AR"/>
        </w:rPr>
      </w:pPr>
      <w:r w:rsidRPr="005B2DBB">
        <w:rPr>
          <w:rFonts w:cs="Arial"/>
          <w:sz w:val="22"/>
          <w:szCs w:val="22"/>
          <w:lang w:val="es-AR"/>
        </w:rPr>
        <w:t>Se incorpora al Digesto Jurídico de la Provincia de San Juan, Ley Nº 1260-E, la normativa resultante de la consolidación citada en el párrafo anterior.</w:t>
      </w:r>
    </w:p>
    <w:p w:rsidR="005B2DBB" w:rsidRPr="005B2DBB" w:rsidRDefault="005B2DBB" w:rsidP="005B2DBB">
      <w:pPr>
        <w:jc w:val="both"/>
        <w:rPr>
          <w:rFonts w:cs="Arial"/>
          <w:sz w:val="22"/>
          <w:szCs w:val="22"/>
          <w:lang w:val="es-AR"/>
        </w:rPr>
      </w:pPr>
    </w:p>
    <w:p w:rsidR="005B2DBB" w:rsidRPr="005B2DBB" w:rsidRDefault="005B2DBB" w:rsidP="005B2DBB">
      <w:pPr>
        <w:jc w:val="both"/>
        <w:rPr>
          <w:rFonts w:cs="Arial"/>
          <w:sz w:val="22"/>
          <w:szCs w:val="22"/>
          <w:lang w:val="es-AR"/>
        </w:rPr>
      </w:pPr>
      <w:r w:rsidRPr="005B2DBB">
        <w:rPr>
          <w:rFonts w:cs="Arial"/>
          <w:b/>
          <w:sz w:val="22"/>
          <w:szCs w:val="22"/>
          <w:u w:val="single"/>
          <w:lang w:val="es-AR"/>
        </w:rPr>
        <w:t>ARTÍCULO 2º.-</w:t>
      </w:r>
      <w:r w:rsidRPr="005B2DBB">
        <w:rPr>
          <w:rFonts w:cs="Arial"/>
          <w:sz w:val="22"/>
          <w:szCs w:val="22"/>
          <w:lang w:val="es-AR"/>
        </w:rPr>
        <w:tab/>
        <w:t>Se sustituye, de la Ley Nº 1260-E, el Artículo 1º, por el siguiente:</w:t>
      </w:r>
    </w:p>
    <w:p w:rsidR="005B2DBB" w:rsidRPr="005B2DBB" w:rsidRDefault="005B2DBB" w:rsidP="005B2DBB">
      <w:pPr>
        <w:ind w:left="567"/>
        <w:jc w:val="both"/>
        <w:rPr>
          <w:rFonts w:cs="Arial"/>
          <w:sz w:val="22"/>
          <w:szCs w:val="22"/>
        </w:rPr>
      </w:pPr>
      <w:r w:rsidRPr="005B2DBB">
        <w:rPr>
          <w:rFonts w:cs="Arial"/>
          <w:sz w:val="22"/>
          <w:szCs w:val="22"/>
          <w:lang w:val="es-AR"/>
        </w:rPr>
        <w:t>“</w:t>
      </w:r>
      <w:r w:rsidRPr="005B2DBB">
        <w:rPr>
          <w:rFonts w:cs="Arial"/>
          <w:b/>
          <w:sz w:val="22"/>
          <w:szCs w:val="22"/>
          <w:u w:val="single"/>
        </w:rPr>
        <w:t>ARTÍCULO 1º.-</w:t>
      </w:r>
      <w:r w:rsidRPr="005B2DBB">
        <w:rPr>
          <w:rFonts w:cs="Arial"/>
          <w:sz w:val="22"/>
          <w:szCs w:val="22"/>
        </w:rPr>
        <w:tab/>
      </w:r>
      <w:r w:rsidRPr="005B2DBB">
        <w:rPr>
          <w:rFonts w:cs="Arial"/>
          <w:b/>
          <w:sz w:val="22"/>
          <w:szCs w:val="22"/>
        </w:rPr>
        <w:t>Digesto Jurídico de la Provincia de San Juan:</w:t>
      </w:r>
      <w:r w:rsidRPr="005B2DBB">
        <w:rPr>
          <w:rFonts w:cs="Arial"/>
          <w:sz w:val="22"/>
          <w:szCs w:val="22"/>
        </w:rPr>
        <w:t xml:space="preserve"> Se aprueba el Digesto Jurídico de la Provincia de San Juan, en un cuerpo unificado y ordenado temáticamente consolidándose las leyes y decretos leyes sancionados y publicados hasta el 31 de diciembre del año 2018, conforme los anexos que forman parte de la presente ley.”</w:t>
      </w:r>
    </w:p>
    <w:p w:rsidR="005B2DBB" w:rsidRPr="005B2DBB" w:rsidRDefault="005B2DBB" w:rsidP="005B2DBB">
      <w:pPr>
        <w:ind w:left="567"/>
        <w:jc w:val="both"/>
        <w:rPr>
          <w:rFonts w:cs="Arial"/>
          <w:sz w:val="22"/>
          <w:szCs w:val="22"/>
        </w:rPr>
      </w:pPr>
    </w:p>
    <w:p w:rsidR="005B2DBB" w:rsidRPr="005B2DBB" w:rsidRDefault="005B2DBB" w:rsidP="005B2DBB">
      <w:pPr>
        <w:jc w:val="both"/>
        <w:rPr>
          <w:rFonts w:cs="Arial"/>
          <w:sz w:val="22"/>
          <w:szCs w:val="22"/>
        </w:rPr>
      </w:pPr>
      <w:r w:rsidRPr="005B2DBB">
        <w:rPr>
          <w:rFonts w:cs="Arial"/>
          <w:b/>
          <w:sz w:val="22"/>
          <w:szCs w:val="22"/>
          <w:u w:val="single"/>
        </w:rPr>
        <w:t>ARTÍCULO 3º.-</w:t>
      </w:r>
      <w:r w:rsidRPr="005B2DBB">
        <w:rPr>
          <w:rFonts w:cs="Arial"/>
          <w:sz w:val="22"/>
          <w:szCs w:val="22"/>
        </w:rPr>
        <w:tab/>
        <w:t>Se sustituye de la Ley Nº 1260-E, su Artículo 2º, por el siguiente:</w:t>
      </w:r>
    </w:p>
    <w:p w:rsidR="005B2DBB" w:rsidRPr="005B2DBB" w:rsidRDefault="005B2DBB" w:rsidP="005B2DBB">
      <w:pPr>
        <w:ind w:left="567"/>
        <w:jc w:val="both"/>
        <w:rPr>
          <w:rFonts w:cs="Arial"/>
          <w:sz w:val="22"/>
          <w:szCs w:val="22"/>
        </w:rPr>
      </w:pPr>
      <w:r w:rsidRPr="005B2DBB">
        <w:rPr>
          <w:rFonts w:cs="Arial"/>
          <w:b/>
          <w:sz w:val="22"/>
          <w:szCs w:val="22"/>
        </w:rPr>
        <w:t>“</w:t>
      </w:r>
      <w:r w:rsidRPr="005B2DBB">
        <w:rPr>
          <w:rFonts w:cs="Arial"/>
          <w:b/>
          <w:sz w:val="22"/>
          <w:szCs w:val="22"/>
          <w:u w:val="single"/>
        </w:rPr>
        <w:t>ARTÍCULO 2º.-</w:t>
      </w:r>
      <w:r w:rsidRPr="005B2DBB">
        <w:rPr>
          <w:rFonts w:cs="Arial"/>
          <w:b/>
          <w:sz w:val="22"/>
          <w:szCs w:val="22"/>
        </w:rPr>
        <w:t xml:space="preserve"> Anexos:</w:t>
      </w:r>
      <w:r w:rsidRPr="005B2DBB">
        <w:rPr>
          <w:rFonts w:cs="Arial"/>
          <w:b/>
          <w:sz w:val="22"/>
          <w:szCs w:val="22"/>
        </w:rPr>
        <w:tab/>
      </w:r>
      <w:r w:rsidRPr="005B2DBB">
        <w:rPr>
          <w:rFonts w:cs="Arial"/>
          <w:sz w:val="22"/>
          <w:szCs w:val="22"/>
        </w:rPr>
        <w:t xml:space="preserve">Forman parte integrante de la presente ley: </w:t>
      </w:r>
    </w:p>
    <w:p w:rsidR="005B2DBB" w:rsidRPr="005B2DBB" w:rsidRDefault="005B2DBB" w:rsidP="005B2DBB">
      <w:pPr>
        <w:ind w:left="851" w:hanging="284"/>
        <w:jc w:val="both"/>
        <w:rPr>
          <w:rFonts w:cs="Arial"/>
          <w:sz w:val="22"/>
          <w:szCs w:val="22"/>
        </w:rPr>
      </w:pPr>
      <w:r w:rsidRPr="005B2DBB">
        <w:rPr>
          <w:rFonts w:cs="Arial"/>
          <w:sz w:val="22"/>
          <w:szCs w:val="22"/>
        </w:rPr>
        <w:t>1)</w:t>
      </w:r>
      <w:r w:rsidRPr="005B2DBB">
        <w:rPr>
          <w:rFonts w:cs="Arial"/>
          <w:sz w:val="22"/>
          <w:szCs w:val="22"/>
        </w:rPr>
        <w:tab/>
        <w:t xml:space="preserve">ANEXO A: listado de leyes y decretos leyes provinciales sancionadas y publicadas y consolidadas. </w:t>
      </w:r>
    </w:p>
    <w:p w:rsidR="005B2DBB" w:rsidRPr="005B2DBB" w:rsidRDefault="005B2DBB" w:rsidP="005B2DBB">
      <w:pPr>
        <w:ind w:left="851" w:hanging="284"/>
        <w:jc w:val="both"/>
        <w:rPr>
          <w:rFonts w:cs="Arial"/>
          <w:sz w:val="22"/>
          <w:szCs w:val="22"/>
        </w:rPr>
      </w:pPr>
      <w:r w:rsidRPr="005B2DBB">
        <w:rPr>
          <w:rFonts w:cs="Arial"/>
          <w:sz w:val="22"/>
          <w:szCs w:val="22"/>
        </w:rPr>
        <w:t>2)</w:t>
      </w:r>
      <w:r w:rsidRPr="005B2DBB">
        <w:rPr>
          <w:rFonts w:cs="Arial"/>
          <w:sz w:val="22"/>
          <w:szCs w:val="22"/>
        </w:rPr>
        <w:tab/>
        <w:t>ANEXO B: leyes provinciales vigentes.</w:t>
      </w:r>
    </w:p>
    <w:p w:rsidR="005B2DBB" w:rsidRPr="005B2DBB" w:rsidRDefault="005B2DBB" w:rsidP="005B2DBB">
      <w:pPr>
        <w:ind w:left="851" w:hanging="284"/>
        <w:jc w:val="both"/>
        <w:rPr>
          <w:rFonts w:cs="Arial"/>
          <w:sz w:val="22"/>
          <w:szCs w:val="22"/>
        </w:rPr>
      </w:pPr>
      <w:r w:rsidRPr="005B2DBB">
        <w:rPr>
          <w:rFonts w:cs="Arial"/>
          <w:sz w:val="22"/>
          <w:szCs w:val="22"/>
        </w:rPr>
        <w:t>3)</w:t>
      </w:r>
      <w:r w:rsidRPr="005B2DBB">
        <w:rPr>
          <w:rFonts w:cs="Arial"/>
          <w:sz w:val="22"/>
          <w:szCs w:val="22"/>
        </w:rPr>
        <w:tab/>
        <w:t xml:space="preserve">ANEXO C: leyes provinciales no vigentes: </w:t>
      </w:r>
    </w:p>
    <w:p w:rsidR="005B2DBB" w:rsidRPr="005B2DBB" w:rsidRDefault="005B2DBB" w:rsidP="005B2DBB">
      <w:pPr>
        <w:ind w:left="1134" w:hanging="283"/>
        <w:jc w:val="both"/>
        <w:rPr>
          <w:rFonts w:cs="Arial"/>
          <w:sz w:val="22"/>
          <w:szCs w:val="22"/>
        </w:rPr>
      </w:pPr>
      <w:r w:rsidRPr="005B2DBB">
        <w:rPr>
          <w:rFonts w:cs="Arial"/>
          <w:sz w:val="22"/>
          <w:szCs w:val="22"/>
        </w:rPr>
        <w:lastRenderedPageBreak/>
        <w:t>a)</w:t>
      </w:r>
      <w:r w:rsidRPr="005B2DBB">
        <w:rPr>
          <w:rFonts w:cs="Arial"/>
          <w:sz w:val="22"/>
          <w:szCs w:val="22"/>
        </w:rPr>
        <w:tab/>
        <w:t>Sub Anexo C-1: listado de leyes provinciales vetadas totalmente.</w:t>
      </w:r>
    </w:p>
    <w:p w:rsidR="005B2DBB" w:rsidRPr="005B2DBB" w:rsidRDefault="005B2DBB" w:rsidP="005B2DBB">
      <w:pPr>
        <w:ind w:left="1134" w:hanging="283"/>
        <w:jc w:val="both"/>
        <w:rPr>
          <w:rFonts w:cs="Arial"/>
          <w:sz w:val="22"/>
          <w:szCs w:val="22"/>
        </w:rPr>
      </w:pPr>
      <w:r w:rsidRPr="005B2DBB">
        <w:rPr>
          <w:rFonts w:cs="Arial"/>
          <w:sz w:val="22"/>
          <w:szCs w:val="22"/>
        </w:rPr>
        <w:t>b)</w:t>
      </w:r>
      <w:r w:rsidRPr="005B2DBB">
        <w:rPr>
          <w:rFonts w:cs="Arial"/>
          <w:sz w:val="22"/>
          <w:szCs w:val="22"/>
        </w:rPr>
        <w:tab/>
        <w:t xml:space="preserve">Sub Anexo C-2: listado de leyes y decretos leyes provinciales abrogados expresamente. </w:t>
      </w:r>
    </w:p>
    <w:p w:rsidR="005B2DBB" w:rsidRPr="005B2DBB" w:rsidRDefault="005B2DBB" w:rsidP="005B2DBB">
      <w:pPr>
        <w:ind w:left="1134" w:hanging="283"/>
        <w:jc w:val="both"/>
        <w:rPr>
          <w:rFonts w:cs="Arial"/>
          <w:sz w:val="22"/>
          <w:szCs w:val="22"/>
        </w:rPr>
      </w:pPr>
      <w:r w:rsidRPr="005B2DBB">
        <w:rPr>
          <w:rFonts w:cs="Arial"/>
          <w:sz w:val="22"/>
          <w:szCs w:val="22"/>
        </w:rPr>
        <w:t>c)</w:t>
      </w:r>
      <w:r w:rsidRPr="005B2DBB">
        <w:rPr>
          <w:rFonts w:cs="Arial"/>
          <w:sz w:val="22"/>
          <w:szCs w:val="22"/>
        </w:rPr>
        <w:tab/>
        <w:t xml:space="preserve">Sub Anexo C-3: listado de leyes y decretos leyes provinciales abrogados expresamente por considerarlos abrogados implícitamente por normas posteriores a su vigencia. </w:t>
      </w:r>
    </w:p>
    <w:p w:rsidR="005B2DBB" w:rsidRPr="005B2DBB" w:rsidRDefault="005B2DBB" w:rsidP="005B2DBB">
      <w:pPr>
        <w:ind w:left="1134" w:hanging="283"/>
        <w:jc w:val="both"/>
        <w:rPr>
          <w:rFonts w:cs="Arial"/>
          <w:sz w:val="22"/>
          <w:szCs w:val="22"/>
        </w:rPr>
      </w:pPr>
      <w:r w:rsidRPr="005B2DBB">
        <w:rPr>
          <w:rFonts w:cs="Arial"/>
          <w:sz w:val="22"/>
          <w:szCs w:val="22"/>
        </w:rPr>
        <w:t>d)</w:t>
      </w:r>
      <w:r w:rsidRPr="005B2DBB">
        <w:rPr>
          <w:rFonts w:cs="Arial"/>
          <w:sz w:val="22"/>
          <w:szCs w:val="22"/>
        </w:rPr>
        <w:tab/>
        <w:t>Sub Anexo C-4: listados de leyes y decretos leyes provinciales caducas por plazo vencido, objeto cumplido u otra causal.”</w:t>
      </w:r>
    </w:p>
    <w:p w:rsidR="005B2DBB" w:rsidRPr="005B2DBB" w:rsidRDefault="005B2DBB" w:rsidP="005B2DBB">
      <w:pPr>
        <w:ind w:left="851" w:hanging="283"/>
        <w:jc w:val="both"/>
        <w:rPr>
          <w:rFonts w:cs="Arial"/>
          <w:sz w:val="22"/>
          <w:szCs w:val="22"/>
        </w:rPr>
      </w:pPr>
      <w:r w:rsidRPr="005B2DBB">
        <w:rPr>
          <w:rFonts w:cs="Arial"/>
          <w:sz w:val="22"/>
          <w:szCs w:val="22"/>
        </w:rPr>
        <w:t>4)</w:t>
      </w:r>
      <w:r w:rsidRPr="005B2DBB">
        <w:rPr>
          <w:rFonts w:cs="Arial"/>
          <w:sz w:val="22"/>
          <w:szCs w:val="22"/>
        </w:rPr>
        <w:tab/>
        <w:t>ANEXO D: leyes con vigencia suspendida o supedita a condición.”</w:t>
      </w:r>
    </w:p>
    <w:p w:rsidR="005B2DBB" w:rsidRPr="005B2DBB" w:rsidRDefault="005B2DBB" w:rsidP="005B2DBB">
      <w:pPr>
        <w:jc w:val="both"/>
        <w:rPr>
          <w:rFonts w:cs="Arial"/>
          <w:sz w:val="22"/>
          <w:szCs w:val="22"/>
          <w:lang w:val="es-AR"/>
        </w:rPr>
      </w:pPr>
    </w:p>
    <w:p w:rsidR="005B2DBB" w:rsidRPr="005B2DBB" w:rsidRDefault="005B2DBB" w:rsidP="005B2DBB">
      <w:pPr>
        <w:jc w:val="both"/>
        <w:rPr>
          <w:rFonts w:cs="Arial"/>
          <w:sz w:val="22"/>
          <w:szCs w:val="22"/>
          <w:lang w:val="es-AR"/>
        </w:rPr>
      </w:pPr>
      <w:r w:rsidRPr="005B2DBB">
        <w:rPr>
          <w:rFonts w:cs="Arial"/>
          <w:b/>
          <w:sz w:val="22"/>
          <w:szCs w:val="22"/>
          <w:u w:val="single"/>
          <w:lang w:val="es-AR"/>
        </w:rPr>
        <w:t>ARTÍCULO 4º.-</w:t>
      </w:r>
      <w:r w:rsidRPr="005B2DBB">
        <w:rPr>
          <w:rFonts w:cs="Arial"/>
          <w:b/>
          <w:sz w:val="22"/>
          <w:szCs w:val="22"/>
          <w:lang w:val="es-AR"/>
        </w:rPr>
        <w:tab/>
      </w:r>
      <w:r w:rsidRPr="005B2DBB">
        <w:rPr>
          <w:rFonts w:cs="Arial"/>
          <w:sz w:val="22"/>
          <w:szCs w:val="22"/>
          <w:lang w:val="es-AR"/>
        </w:rPr>
        <w:t>Se rectifica el Artículo 25 inciso p) del texto consolidado de la Ley Nº 142-A. Donde dice: “</w:t>
      </w:r>
      <w:r w:rsidRPr="005B2DBB">
        <w:rPr>
          <w:rFonts w:cs="Arial"/>
          <w:i/>
          <w:sz w:val="22"/>
          <w:szCs w:val="22"/>
          <w:lang w:val="es-AR"/>
        </w:rPr>
        <w:t>Quedan comprendidos en los beneficios que acuerda el presente artículo, el personal que presta servicios en Ceremonial y Protocolo de la Honorable Cámara de Diputados</w:t>
      </w:r>
      <w:r w:rsidRPr="005B2DBB">
        <w:rPr>
          <w:rFonts w:cs="Arial"/>
          <w:sz w:val="22"/>
          <w:szCs w:val="22"/>
          <w:lang w:val="es-AR"/>
        </w:rPr>
        <w:t>”; debe decir: “Quedan comprendidos en los beneficios que acuerda el presente artículo, el personal que presta servicios en Ceremonial y Protocolo de la Honorable Cámara de Diputados.</w:t>
      </w:r>
    </w:p>
    <w:p w:rsidR="005B2DBB" w:rsidRPr="005B2DBB" w:rsidRDefault="005B2DBB" w:rsidP="005B2DBB">
      <w:pPr>
        <w:ind w:firstLine="708"/>
        <w:jc w:val="both"/>
        <w:rPr>
          <w:rFonts w:cs="Arial"/>
          <w:sz w:val="22"/>
          <w:szCs w:val="22"/>
          <w:lang w:val="es-AR"/>
        </w:rPr>
      </w:pPr>
      <w:r w:rsidRPr="005B2DBB">
        <w:rPr>
          <w:rFonts w:cs="Arial"/>
          <w:sz w:val="22"/>
          <w:szCs w:val="22"/>
          <w:lang w:val="es-AR"/>
        </w:rPr>
        <w:t>Los beneficios de referencia, tendrán vigencia a partir del 1 de junio de 1986, y su monto, dentro del porcentaje establecido en la Ley Nº 3816, se fija en el 50%, debiendo la Honorable Cámara de Diputados hacer la imputación correspondiente en su Presupuesto”.</w:t>
      </w:r>
    </w:p>
    <w:p w:rsidR="005B2DBB" w:rsidRPr="005B2DBB" w:rsidRDefault="005B2DBB" w:rsidP="005B2DBB">
      <w:pPr>
        <w:jc w:val="both"/>
        <w:rPr>
          <w:rFonts w:cs="Arial"/>
          <w:sz w:val="22"/>
          <w:szCs w:val="22"/>
          <w:lang w:val="es-AR"/>
        </w:rPr>
      </w:pPr>
    </w:p>
    <w:p w:rsidR="005B2DBB" w:rsidRPr="005B2DBB" w:rsidRDefault="005B2DBB" w:rsidP="005B2DBB">
      <w:pPr>
        <w:jc w:val="both"/>
        <w:rPr>
          <w:rFonts w:cs="Arial"/>
          <w:i/>
          <w:sz w:val="22"/>
          <w:szCs w:val="22"/>
          <w:lang w:val="es-AR"/>
        </w:rPr>
      </w:pPr>
      <w:r w:rsidRPr="005B2DBB">
        <w:rPr>
          <w:rFonts w:cs="Arial"/>
          <w:b/>
          <w:sz w:val="22"/>
          <w:szCs w:val="22"/>
          <w:u w:val="single"/>
          <w:lang w:val="es-AR"/>
        </w:rPr>
        <w:t>ARTÍCULO 5º.-</w:t>
      </w:r>
      <w:r w:rsidRPr="005B2DBB">
        <w:rPr>
          <w:rFonts w:cs="Arial"/>
          <w:sz w:val="22"/>
          <w:szCs w:val="22"/>
          <w:lang w:val="es-AR"/>
        </w:rPr>
        <w:tab/>
        <w:t>Se rectifica el Artículo 83 del texto consolidado de la Ley Nº 524-A. Donde dice: “</w:t>
      </w:r>
      <w:r w:rsidRPr="005B2DBB">
        <w:rPr>
          <w:rFonts w:cs="Arial"/>
          <w:i/>
          <w:sz w:val="22"/>
          <w:szCs w:val="22"/>
          <w:u w:val="single"/>
          <w:lang w:val="es-AR"/>
        </w:rPr>
        <w:t>ARTÍCULO 83.-</w:t>
      </w:r>
      <w:r w:rsidRPr="005B2DBB">
        <w:rPr>
          <w:rFonts w:cs="Arial"/>
          <w:i/>
          <w:sz w:val="22"/>
          <w:szCs w:val="22"/>
          <w:lang w:val="es-AR"/>
        </w:rPr>
        <w:t xml:space="preserve"> Los montos destinados al desarrollo de infraestructura eléctrica se atenderán con la totalidad de los montos obtenidos conforme a lo dispuesto por los Incisos b) y c), del Artículo 80 y su destino será establecido por decreto del Poder Ejecutivo. La aplicación de estos montos deberá ser explicitada, y su control estará a cargo del EPRE.</w:t>
      </w:r>
      <w:r w:rsidRPr="005B2DBB">
        <w:rPr>
          <w:rFonts w:cs="Arial"/>
          <w:sz w:val="22"/>
          <w:szCs w:val="22"/>
          <w:lang w:val="es-AR"/>
        </w:rPr>
        <w:t>”, debe decir: “</w:t>
      </w:r>
      <w:r w:rsidRPr="005B2DBB">
        <w:rPr>
          <w:rFonts w:cs="Arial"/>
          <w:b/>
          <w:sz w:val="22"/>
          <w:szCs w:val="22"/>
          <w:u w:val="single"/>
          <w:lang w:val="es-AR"/>
        </w:rPr>
        <w:t>ARTÍCULO 83.-</w:t>
      </w:r>
      <w:r w:rsidRPr="005B2DBB">
        <w:rPr>
          <w:rFonts w:cs="Arial"/>
          <w:sz w:val="22"/>
          <w:szCs w:val="22"/>
          <w:lang w:val="es-AR"/>
        </w:rPr>
        <w:tab/>
        <w:t>Los montos destinados al desarrollo de infraestructura eléctrica se atenderán con la totalidad de los montos obtenidos conforme a lo dispuesto por los Incisos b) y c), del Artículo 80 y su destino será establecido por decreto del Poder Ejecutivo. La aplicación de estos montos deberá ser explicitada.”.</w:t>
      </w:r>
    </w:p>
    <w:p w:rsidR="005B2DBB" w:rsidRPr="005B2DBB" w:rsidRDefault="005B2DBB" w:rsidP="005B2DBB">
      <w:pPr>
        <w:jc w:val="both"/>
        <w:rPr>
          <w:rFonts w:cs="Arial"/>
          <w:b/>
          <w:sz w:val="22"/>
          <w:szCs w:val="22"/>
          <w:u w:val="single"/>
          <w:lang w:val="es-AR"/>
        </w:rPr>
      </w:pPr>
    </w:p>
    <w:p w:rsidR="005B2DBB" w:rsidRPr="005B2DBB" w:rsidRDefault="005B2DBB" w:rsidP="005B2DBB">
      <w:pPr>
        <w:jc w:val="both"/>
        <w:rPr>
          <w:rFonts w:cs="Arial"/>
          <w:sz w:val="22"/>
          <w:szCs w:val="22"/>
          <w:lang w:val="es-AR"/>
        </w:rPr>
      </w:pPr>
      <w:r w:rsidRPr="005B2DBB">
        <w:rPr>
          <w:rFonts w:cs="Arial"/>
          <w:b/>
          <w:sz w:val="22"/>
          <w:szCs w:val="22"/>
          <w:u w:val="single"/>
          <w:lang w:val="es-AR"/>
        </w:rPr>
        <w:t>ARTÍCULO 6º.-</w:t>
      </w:r>
      <w:r w:rsidRPr="005B2DBB">
        <w:rPr>
          <w:rFonts w:cs="Arial"/>
          <w:sz w:val="22"/>
          <w:szCs w:val="22"/>
          <w:lang w:val="es-AR"/>
        </w:rPr>
        <w:tab/>
        <w:t>Comuníquese al Poder Ejecutivo.</w:t>
      </w:r>
    </w:p>
    <w:p w:rsidR="005B2DBB" w:rsidRPr="005B2DBB" w:rsidRDefault="005B2DBB" w:rsidP="005B2DBB">
      <w:pPr>
        <w:jc w:val="both"/>
        <w:rPr>
          <w:rFonts w:cs="Arial"/>
          <w:sz w:val="22"/>
          <w:szCs w:val="22"/>
          <w:lang w:val="es-AR"/>
        </w:rPr>
      </w:pPr>
    </w:p>
    <w:p w:rsidR="005B2DBB" w:rsidRPr="005B2DBB" w:rsidRDefault="005B2DBB" w:rsidP="005B2DBB">
      <w:pPr>
        <w:jc w:val="center"/>
        <w:rPr>
          <w:rFonts w:cs="Arial"/>
          <w:sz w:val="22"/>
          <w:szCs w:val="22"/>
          <w:lang w:val="es-AR"/>
        </w:rPr>
      </w:pPr>
      <w:r w:rsidRPr="005B2DBB">
        <w:rPr>
          <w:rFonts w:cs="Arial"/>
          <w:sz w:val="22"/>
          <w:szCs w:val="22"/>
          <w:lang w:val="es-AR"/>
        </w:rPr>
        <w:t>-------000-------</w:t>
      </w:r>
    </w:p>
    <w:p w:rsidR="005B2DBB" w:rsidRPr="005B2DBB" w:rsidRDefault="005B2DBB" w:rsidP="005B2DBB">
      <w:pPr>
        <w:jc w:val="both"/>
        <w:rPr>
          <w:rFonts w:cs="Arial"/>
          <w:b/>
          <w:bCs/>
          <w:sz w:val="22"/>
          <w:szCs w:val="22"/>
        </w:rPr>
      </w:pPr>
      <w:r w:rsidRPr="005B2DBB">
        <w:rPr>
          <w:rFonts w:cs="Arial"/>
          <w:b/>
          <w:bCs/>
          <w:sz w:val="22"/>
          <w:szCs w:val="22"/>
        </w:rPr>
        <w:t>ANEXO I</w:t>
      </w:r>
    </w:p>
    <w:p w:rsidR="005B2DBB" w:rsidRPr="005B2DBB" w:rsidRDefault="005B2DBB" w:rsidP="005B2DBB">
      <w:pPr>
        <w:rPr>
          <w:rFonts w:cs="Arial"/>
          <w:sz w:val="22"/>
          <w:szCs w:val="22"/>
        </w:rPr>
      </w:pPr>
    </w:p>
    <w:p w:rsidR="005B2DBB" w:rsidRPr="005B2DBB" w:rsidRDefault="005B2DBB" w:rsidP="005B2DBB">
      <w:pPr>
        <w:jc w:val="both"/>
        <w:rPr>
          <w:rFonts w:cs="Arial"/>
          <w:sz w:val="22"/>
          <w:szCs w:val="22"/>
        </w:rPr>
      </w:pPr>
      <w:r w:rsidRPr="005B2DBB">
        <w:rPr>
          <w:rFonts w:cs="Arial"/>
          <w:sz w:val="22"/>
          <w:szCs w:val="22"/>
        </w:rPr>
        <w:t>El presente Anexo I forma parte integrante de la presente ley, y contiene las modificaciones que se incorporan a los diferentes anexos de la ley del Digesto Jurídico Provincial, Ley Nº 1260-E, conforme el siguiente detalle:</w:t>
      </w:r>
    </w:p>
    <w:p w:rsidR="005B2DBB" w:rsidRPr="005B2DBB" w:rsidRDefault="005B2DBB" w:rsidP="005B2DBB">
      <w:pPr>
        <w:jc w:val="both"/>
        <w:rPr>
          <w:rFonts w:cs="Arial"/>
          <w:sz w:val="22"/>
          <w:szCs w:val="22"/>
        </w:rPr>
      </w:pPr>
    </w:p>
    <w:p w:rsidR="005B2DBB" w:rsidRPr="005B2DBB" w:rsidRDefault="005B2DBB" w:rsidP="005B2DBB">
      <w:pPr>
        <w:ind w:left="284" w:hanging="284"/>
        <w:jc w:val="both"/>
        <w:rPr>
          <w:rFonts w:cs="Arial"/>
          <w:sz w:val="22"/>
          <w:szCs w:val="22"/>
        </w:rPr>
      </w:pPr>
      <w:r w:rsidRPr="005B2DBB">
        <w:rPr>
          <w:rFonts w:cs="Arial"/>
          <w:b/>
          <w:bCs/>
          <w:sz w:val="22"/>
          <w:szCs w:val="22"/>
        </w:rPr>
        <w:t>1º)</w:t>
      </w:r>
      <w:r w:rsidRPr="005B2DBB">
        <w:rPr>
          <w:rFonts w:cs="Arial"/>
          <w:b/>
          <w:bCs/>
          <w:sz w:val="22"/>
          <w:szCs w:val="22"/>
        </w:rPr>
        <w:tab/>
        <w:t xml:space="preserve">ANEXO A: </w:t>
      </w:r>
      <w:r w:rsidRPr="005B2DBB">
        <w:rPr>
          <w:rFonts w:cs="Arial"/>
          <w:sz w:val="22"/>
          <w:szCs w:val="22"/>
        </w:rPr>
        <w:t>Se incorpora a la Ley Nº 1260-E, Artículo 2º, inciso 1) “ANEXO A”, lo siguiente:</w:t>
      </w:r>
    </w:p>
    <w:p w:rsidR="005B2DBB" w:rsidRPr="005B2DBB" w:rsidRDefault="005B2DBB" w:rsidP="005B2DBB">
      <w:pPr>
        <w:ind w:left="284" w:hanging="284"/>
        <w:jc w:val="both"/>
        <w:rPr>
          <w:rFonts w:cs="Arial"/>
          <w:b/>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1"/>
        <w:gridCol w:w="630"/>
        <w:gridCol w:w="495"/>
        <w:gridCol w:w="1242"/>
        <w:gridCol w:w="2568"/>
        <w:gridCol w:w="2660"/>
      </w:tblGrid>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Tipo de Norma</w:t>
            </w:r>
          </w:p>
        </w:tc>
        <w:tc>
          <w:tcPr>
            <w:tcW w:w="580"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Nro.</w:t>
            </w:r>
          </w:p>
        </w:tc>
        <w:tc>
          <w:tcPr>
            <w:tcW w:w="460"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Ad.</w:t>
            </w:r>
          </w:p>
        </w:tc>
        <w:tc>
          <w:tcPr>
            <w:tcW w:w="1200"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Sanción</w:t>
            </w:r>
          </w:p>
        </w:tc>
        <w:tc>
          <w:tcPr>
            <w:tcW w:w="2652"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Órgano Emisor</w:t>
            </w:r>
          </w:p>
        </w:tc>
        <w:tc>
          <w:tcPr>
            <w:tcW w:w="2694"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Área Temática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1671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1672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1673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1675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1676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1677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1678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MINERÍA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1679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1682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23/11/2017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1683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23/11/2017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1687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23/11/2017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SOCIAL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1694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MINERÍA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1695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SOCIAL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1702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G</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DEPORTES</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lastRenderedPageBreak/>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1703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SOCIAL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1704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1705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1706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1707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CIVIL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1708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1713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1715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30/11/2017</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1717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1718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1719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1721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1722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MINERÍA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1723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MINERÍA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1724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O</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PROCESAL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1725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de Necesidad y Urgencia</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1726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14/03/2018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Poder Ejecutivo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1730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CIVIL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1733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MEDIO AMBIENTE Y RECURSOS NATURALES</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1734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1735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1736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1737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1738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1739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1741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19/04/2018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1744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10/05/2018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1746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10/05/2018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1747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10/05/2018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1749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10/05/2018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1750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10/05/2018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1752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24/05/2018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lastRenderedPageBreak/>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1754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24/05/2018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1755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24/05/2018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1756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24/05/2018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1757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24/05/2018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1758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24/05/2018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1760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24/05/2018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1764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07/06/2018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SOCIAL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1765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07/06/2018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1767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07/06/2018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CIVIL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1768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07/06/2018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1769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07/06/2018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MINERÍA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07/06/2018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CONSTITUCIONAL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07/06/2018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CONSTITUCIONAL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07/06/2018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CULTURA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1779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1780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MEDIO AMBIENTE Y RECURSOS NATURALES</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1782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R</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PÚBLICA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1784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1785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1786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R</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05/07/2018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PÚBLICA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1788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02/08/2018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CIVIL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1789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02/08/2018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CONSTITUCIONAL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1791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02/08/2018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1792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02/08/2018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1793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02/08/2018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1795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02/08/2018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1796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02/08/2018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SOCIAL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1797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R</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PÚBLICA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lastRenderedPageBreak/>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1799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1800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MEDIO AMBIENTE Y RECURSOS NATURALES</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1801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1802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1803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CULTURA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1804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16/08/2018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1807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06/09/2018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1808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06/09/2018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CIVIL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1809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06/09/2018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06/09/2018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06/09/2018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06/09/2018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06/09/2018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R</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20/09/2018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PÚBLICA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20/09/2018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Q</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20/09/2018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SALUD</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R</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20/09/2018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PÚBLICA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20/09/2018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20/09/2018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1821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G</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20/09/2018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DEPORTES</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1824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20/09/2018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1825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04/10/2018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1826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04/10/2018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CULTURA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1827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04/10/2018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1828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B</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04/10/2018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CIENCIA Y TÉCNICA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1829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04/10/2018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1831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04/10/2018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1832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1833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1834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R</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PÚBLICA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1835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1836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1837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lastRenderedPageBreak/>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1838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1840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1843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25/10/2018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1846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25/10/2018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1849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25/10/2018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1850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08/11/2018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1853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08/11/2018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1854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O</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08/11/2018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PROCESAL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1855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J</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15/11/2018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INDUSTRIA Y PRODUCCIÓN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1856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15/11/2018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1861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color w:val="000000"/>
                <w:sz w:val="22"/>
                <w:szCs w:val="22"/>
                <w:lang w:eastAsia="es-AR"/>
              </w:rPr>
            </w:pPr>
            <w:r w:rsidRPr="005B2DBB">
              <w:rPr>
                <w:rFonts w:cs="Arial"/>
                <w:color w:val="000000"/>
                <w:sz w:val="22"/>
                <w:szCs w:val="22"/>
                <w:lang w:eastAsia="es-AR"/>
              </w:rPr>
              <w:t>27/11/2018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1862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H</w:t>
            </w:r>
          </w:p>
        </w:tc>
        <w:tc>
          <w:tcPr>
            <w:tcW w:w="1200" w:type="dxa"/>
            <w:shd w:val="clear" w:color="auto" w:fill="auto"/>
            <w:vAlign w:val="center"/>
            <w:hideMark/>
          </w:tcPr>
          <w:p w:rsidR="005B2DBB" w:rsidRPr="005B2DBB" w:rsidRDefault="005B2DBB" w:rsidP="005B2DBB">
            <w:pPr>
              <w:jc w:val="center"/>
              <w:rPr>
                <w:rFonts w:cs="Arial"/>
                <w:color w:val="000000"/>
                <w:sz w:val="22"/>
                <w:szCs w:val="22"/>
                <w:lang w:eastAsia="es-AR"/>
              </w:rPr>
            </w:pPr>
            <w:r w:rsidRPr="005B2DBB">
              <w:rPr>
                <w:rFonts w:cs="Arial"/>
                <w:color w:val="000000"/>
                <w:sz w:val="22"/>
                <w:szCs w:val="22"/>
                <w:lang w:eastAsia="es-AR"/>
              </w:rPr>
              <w:t>27/11/2018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EDUCACIÓN</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1867</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color w:val="000000"/>
                <w:sz w:val="22"/>
                <w:szCs w:val="22"/>
                <w:lang w:eastAsia="es-AR"/>
              </w:rPr>
            </w:pPr>
            <w:r w:rsidRPr="005B2DBB">
              <w:rPr>
                <w:rFonts w:cs="Arial"/>
                <w:color w:val="000000"/>
                <w:sz w:val="22"/>
                <w:szCs w:val="22"/>
                <w:lang w:eastAsia="es-AR"/>
              </w:rPr>
              <w:t>27/11/2018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1869</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color w:val="000000"/>
                <w:sz w:val="22"/>
                <w:szCs w:val="22"/>
                <w:lang w:eastAsia="es-AR"/>
              </w:rPr>
            </w:pPr>
            <w:r w:rsidRPr="005B2DBB">
              <w:rPr>
                <w:rFonts w:cs="Arial"/>
                <w:color w:val="000000"/>
                <w:sz w:val="22"/>
                <w:szCs w:val="22"/>
                <w:lang w:eastAsia="es-AR"/>
              </w:rPr>
              <w:t>27/11/2018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1870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color w:val="000000"/>
                <w:sz w:val="22"/>
                <w:szCs w:val="22"/>
                <w:lang w:eastAsia="es-AR"/>
              </w:rPr>
            </w:pPr>
            <w:r w:rsidRPr="005B2DBB">
              <w:rPr>
                <w:rFonts w:cs="Arial"/>
                <w:color w:val="000000"/>
                <w:sz w:val="22"/>
                <w:szCs w:val="22"/>
                <w:lang w:eastAsia="es-AR"/>
              </w:rPr>
              <w:t>27/11/2018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1873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w:t>
            </w:r>
          </w:p>
        </w:tc>
        <w:tc>
          <w:tcPr>
            <w:tcW w:w="1200" w:type="dxa"/>
            <w:shd w:val="clear" w:color="auto" w:fill="auto"/>
            <w:vAlign w:val="center"/>
            <w:hideMark/>
          </w:tcPr>
          <w:p w:rsidR="005B2DBB" w:rsidRPr="005B2DBB" w:rsidRDefault="005B2DBB" w:rsidP="005B2DBB">
            <w:pPr>
              <w:jc w:val="center"/>
              <w:rPr>
                <w:rFonts w:cs="Arial"/>
                <w:color w:val="000000"/>
                <w:sz w:val="22"/>
                <w:szCs w:val="22"/>
                <w:lang w:eastAsia="es-AR"/>
              </w:rPr>
            </w:pPr>
            <w:r w:rsidRPr="005B2DBB">
              <w:rPr>
                <w:rFonts w:cs="Arial"/>
                <w:color w:val="000000"/>
                <w:sz w:val="22"/>
                <w:szCs w:val="22"/>
                <w:lang w:eastAsia="es-AR"/>
              </w:rPr>
              <w:t>27/11/2018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PÚBLICO PROVINCIAL Y MUNICIPAL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1874</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w:t>
            </w:r>
          </w:p>
        </w:tc>
        <w:tc>
          <w:tcPr>
            <w:tcW w:w="1200" w:type="dxa"/>
            <w:shd w:val="clear" w:color="auto" w:fill="auto"/>
            <w:vAlign w:val="center"/>
            <w:hideMark/>
          </w:tcPr>
          <w:p w:rsidR="005B2DBB" w:rsidRPr="005B2DBB" w:rsidRDefault="005B2DBB" w:rsidP="005B2DBB">
            <w:pPr>
              <w:jc w:val="center"/>
              <w:rPr>
                <w:rFonts w:cs="Arial"/>
                <w:color w:val="000000"/>
                <w:sz w:val="22"/>
                <w:szCs w:val="22"/>
                <w:lang w:eastAsia="es-AR"/>
              </w:rPr>
            </w:pPr>
            <w:r w:rsidRPr="005B2DBB">
              <w:rPr>
                <w:rFonts w:cs="Arial"/>
                <w:color w:val="000000"/>
                <w:sz w:val="22"/>
                <w:szCs w:val="22"/>
                <w:lang w:eastAsia="es-AR"/>
              </w:rPr>
              <w:t>27/11/2018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SOCIAL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1875</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w:t>
            </w:r>
          </w:p>
        </w:tc>
        <w:tc>
          <w:tcPr>
            <w:tcW w:w="1200" w:type="dxa"/>
            <w:shd w:val="clear" w:color="auto" w:fill="auto"/>
            <w:vAlign w:val="center"/>
            <w:hideMark/>
          </w:tcPr>
          <w:p w:rsidR="005B2DBB" w:rsidRPr="005B2DBB" w:rsidRDefault="005B2DBB" w:rsidP="005B2DBB">
            <w:pPr>
              <w:jc w:val="center"/>
              <w:rPr>
                <w:rFonts w:cs="Arial"/>
                <w:color w:val="000000"/>
                <w:sz w:val="22"/>
                <w:szCs w:val="22"/>
                <w:lang w:eastAsia="es-AR"/>
              </w:rPr>
            </w:pPr>
            <w:r w:rsidRPr="005B2DBB">
              <w:rPr>
                <w:rFonts w:cs="Arial"/>
                <w:color w:val="000000"/>
                <w:sz w:val="22"/>
                <w:szCs w:val="22"/>
                <w:lang w:eastAsia="es-AR"/>
              </w:rPr>
              <w:t>27/11/2018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SEGURIDAD SOCIAL</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de Necesidad y Urgencia</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1876</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I</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06/12/2018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Poder Ejecutivo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FINANCIERO Y TRIBUTARIO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1878</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13/12/2018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1880</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F</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13/12/2018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CULTURA</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1881</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13/12/2018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1882</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13/12/2018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ADMINISTRATIVO</w:t>
            </w:r>
          </w:p>
        </w:tc>
      </w:tr>
      <w:tr w:rsidR="005B2DBB" w:rsidRPr="005B2DBB" w:rsidTr="005B2DBB">
        <w:trPr>
          <w:cantSplit/>
        </w:trPr>
        <w:tc>
          <w:tcPr>
            <w:tcW w:w="13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58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1883</w:t>
            </w:r>
          </w:p>
        </w:tc>
        <w:tc>
          <w:tcPr>
            <w:tcW w:w="46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w:t>
            </w:r>
          </w:p>
        </w:tc>
        <w:tc>
          <w:tcPr>
            <w:tcW w:w="1200"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13/12/2018</w:t>
            </w:r>
          </w:p>
        </w:tc>
        <w:tc>
          <w:tcPr>
            <w:tcW w:w="265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Cámara De Diputados Provincial</w:t>
            </w:r>
          </w:p>
        </w:tc>
        <w:tc>
          <w:tcPr>
            <w:tcW w:w="2694"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MINERÍA</w:t>
            </w:r>
          </w:p>
        </w:tc>
      </w:tr>
    </w:tbl>
    <w:p w:rsidR="005B2DBB" w:rsidRPr="005B2DBB" w:rsidRDefault="005B2DBB" w:rsidP="005B2DBB">
      <w:pPr>
        <w:ind w:left="284" w:hanging="284"/>
        <w:jc w:val="both"/>
        <w:rPr>
          <w:rFonts w:cs="Arial"/>
          <w:b/>
          <w:bCs/>
          <w:sz w:val="22"/>
          <w:szCs w:val="22"/>
        </w:rPr>
      </w:pPr>
    </w:p>
    <w:p w:rsidR="005B2DBB" w:rsidRPr="005B2DBB" w:rsidRDefault="005B2DBB" w:rsidP="005B2DBB">
      <w:pPr>
        <w:ind w:left="284" w:hanging="284"/>
        <w:jc w:val="both"/>
        <w:rPr>
          <w:rFonts w:cs="Arial"/>
          <w:sz w:val="22"/>
          <w:szCs w:val="22"/>
        </w:rPr>
      </w:pPr>
      <w:r w:rsidRPr="005B2DBB">
        <w:rPr>
          <w:rFonts w:cs="Arial"/>
          <w:b/>
          <w:bCs/>
          <w:sz w:val="22"/>
          <w:szCs w:val="22"/>
        </w:rPr>
        <w:t>2º)</w:t>
      </w:r>
      <w:r w:rsidRPr="005B2DBB">
        <w:rPr>
          <w:rFonts w:cs="Arial"/>
          <w:b/>
          <w:bCs/>
          <w:sz w:val="22"/>
          <w:szCs w:val="22"/>
        </w:rPr>
        <w:tab/>
        <w:t xml:space="preserve">ANEXO B: </w:t>
      </w:r>
      <w:r w:rsidRPr="005B2DBB">
        <w:rPr>
          <w:rFonts w:cs="Arial"/>
          <w:sz w:val="22"/>
          <w:szCs w:val="22"/>
        </w:rPr>
        <w:t>Se incorpora a la Ley Nº 1260-E, Artículo 2º, inciso 2) “ANEXO B”, lo siguiente:</w:t>
      </w:r>
    </w:p>
    <w:p w:rsidR="005B2DBB" w:rsidRPr="005B2DBB" w:rsidRDefault="005B2DBB" w:rsidP="005B2DBB">
      <w:pPr>
        <w:rPr>
          <w:rFonts w:cs="Arial"/>
          <w:sz w:val="22"/>
          <w:szCs w:val="22"/>
        </w:rPr>
      </w:pPr>
    </w:p>
    <w:tbl>
      <w:tblPr>
        <w:tblW w:w="9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630"/>
        <w:gridCol w:w="640"/>
        <w:gridCol w:w="7205"/>
      </w:tblGrid>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Tipo</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Nro.</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Área</w:t>
            </w:r>
          </w:p>
        </w:tc>
        <w:tc>
          <w:tcPr>
            <w:tcW w:w="72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Tema General</w:t>
            </w:r>
          </w:p>
        </w:tc>
      </w:tr>
      <w:tr w:rsidR="005B2DBB" w:rsidRPr="005B2DBB" w:rsidTr="005B2DBB">
        <w:trPr>
          <w:cantSplit/>
        </w:trPr>
        <w:tc>
          <w:tcPr>
            <w:tcW w:w="600" w:type="dxa"/>
            <w:shd w:val="clear" w:color="auto" w:fill="auto"/>
            <w:vAlign w:val="center"/>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Ley</w:t>
            </w:r>
          </w:p>
        </w:tc>
        <w:tc>
          <w:tcPr>
            <w:tcW w:w="600" w:type="dxa"/>
            <w:shd w:val="clear" w:color="auto" w:fill="auto"/>
            <w:vAlign w:val="center"/>
          </w:tcPr>
          <w:p w:rsidR="005B2DBB" w:rsidRPr="005B2DBB" w:rsidRDefault="005B2DBB" w:rsidP="005B2DBB">
            <w:pPr>
              <w:jc w:val="center"/>
              <w:rPr>
                <w:rFonts w:cs="Arial"/>
                <w:b/>
                <w:bCs/>
                <w:color w:val="000000"/>
                <w:sz w:val="22"/>
                <w:szCs w:val="22"/>
                <w:lang w:eastAsia="es-AR"/>
              </w:rPr>
            </w:pPr>
            <w:r w:rsidRPr="005B2DBB">
              <w:rPr>
                <w:rFonts w:cs="Arial"/>
                <w:b/>
                <w:bCs/>
                <w:color w:val="000000"/>
                <w:sz w:val="22"/>
                <w:szCs w:val="22"/>
                <w:lang w:eastAsia="es-AR"/>
              </w:rPr>
              <w:t>956</w:t>
            </w:r>
          </w:p>
        </w:tc>
        <w:tc>
          <w:tcPr>
            <w:tcW w:w="640" w:type="dxa"/>
            <w:shd w:val="clear" w:color="auto" w:fill="auto"/>
            <w:vAlign w:val="center"/>
          </w:tcPr>
          <w:p w:rsidR="005B2DBB" w:rsidRPr="005B2DBB" w:rsidRDefault="005B2DBB" w:rsidP="005B2DBB">
            <w:pPr>
              <w:jc w:val="center"/>
              <w:rPr>
                <w:rFonts w:cs="Arial"/>
                <w:b/>
                <w:bCs/>
                <w:color w:val="000000"/>
                <w:sz w:val="22"/>
                <w:szCs w:val="22"/>
                <w:lang w:eastAsia="es-AR"/>
              </w:rPr>
            </w:pPr>
            <w:r w:rsidRPr="005B2DBB">
              <w:rPr>
                <w:rFonts w:cs="Arial"/>
                <w:b/>
                <w:bCs/>
                <w:color w:val="000000"/>
                <w:sz w:val="22"/>
                <w:szCs w:val="22"/>
                <w:lang w:eastAsia="es-AR"/>
              </w:rPr>
              <w:t>A</w:t>
            </w:r>
          </w:p>
        </w:tc>
        <w:tc>
          <w:tcPr>
            <w:tcW w:w="7240" w:type="dxa"/>
            <w:shd w:val="clear" w:color="auto" w:fill="auto"/>
            <w:vAlign w:val="center"/>
          </w:tcPr>
          <w:p w:rsidR="005B2DBB" w:rsidRPr="005B2DBB" w:rsidRDefault="005B2DBB" w:rsidP="005B2DBB">
            <w:pPr>
              <w:jc w:val="both"/>
              <w:rPr>
                <w:rFonts w:cs="Arial"/>
                <w:color w:val="000000"/>
                <w:sz w:val="22"/>
                <w:szCs w:val="22"/>
                <w:lang w:eastAsia="es-AR"/>
              </w:rPr>
            </w:pPr>
            <w:r w:rsidRPr="005B2DBB">
              <w:rPr>
                <w:rFonts w:cs="Arial"/>
                <w:color w:val="000000"/>
                <w:sz w:val="22"/>
                <w:szCs w:val="22"/>
                <w:lang w:eastAsia="es-AR"/>
              </w:rPr>
              <w:t>Se restituye el dominio al Estado Provincial, de un inmueble ubicado en el departamento Capital, que fuere donado con cargo a la Agrupación San Juan de Radioaficionados Oncemetistas, por incumplimiento del mismo.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1671</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para el “Programa de equipos comunitarios – cobertura universal de salud”, celebrado entre el Ministerio de Salud Pública de la Nación y el Ministerio de Salud Pública de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1672</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Interinstitucional de Capacitación y Construcción de Competencias Locales, Académicas y Laborales, celebrado entre el Ministerio de Minería de la Provincia de San Juan, el Colegio Argentino de Ingenieros en Minas -C.A.D.I.M- y el Ministerio de Educación, con el objeto de desarrollar un programa de capacitación para docentes de escuelas secundarias y de capacitación laboral de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1673</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Subvención, celebrado entre el Ministerio de Ciencia, Tecnología e Innovación Productiva de la Nación; el Ministerio de Producción y Desarrollo Económico de la Provincia de San Juan y el Centro de Ingenieros de San Juan, en su carácter de Unidad de Vinculación Tecnológica, administradora del subsidio, con el objeto de ejecutar el proyecto denominado “Diseño y desarrollo de una sala móvil de extracción y envasado de miel, en base a energía solar”.</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1675</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Nº 74/2017 y su Anexo (Instructivo para confeccionar la rendición de cuentas parte general), celebrado entre el Ministerio de Agroindustria de la Nación y el Gobierno de la Provincia de San Juan, con el objeto de implementar un Fondo Rotatorio para brindar asistencia financiera a los pequeños y medianos productores a fin de desarrollar el cultivo de pistacho.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1676</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Q</w:t>
            </w:r>
          </w:p>
        </w:tc>
        <w:tc>
          <w:tcPr>
            <w:tcW w:w="7240" w:type="dxa"/>
            <w:shd w:val="clear" w:color="auto" w:fill="auto"/>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Acta Complementaria del Convenio Marco sobre Capacitación: Curso de Metodología de la Investigación, celebrada entre el Ministerio de Salud Pública de la Provincia y la Facultad de Ciencias de la Alimentación, Bioquímicas y Farmacéuticas de la Universidad Católica de Cuyo, con el objeto del diseño y dictado del "Curso de Metodología de la Investigación", destinado a Residentes de Salud Pública de la Provincia.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1677</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J</w:t>
            </w:r>
          </w:p>
        </w:tc>
        <w:tc>
          <w:tcPr>
            <w:tcW w:w="7240" w:type="dxa"/>
            <w:shd w:val="clear" w:color="auto" w:fill="auto"/>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Nº 32/2017, celebrado entre el Ministerio de Agroindustria de la Nación y el Gobierno de la Provincia de San Juan, en el marco de la Ley Nacional Nº 26509, con el objeto de implementar medidas de prevención de emergencias agropecuarias para agricultores familiares.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1678</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M</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Acuerdo Marco de Cooperación y Asistencia Técnica, celebrado entre el Gobierno de la Provincia de San Juan y el Servicio Geológico Minero Argentino (SEGEMAR), dependiente de la Secretaría de Minería de la Nación, con el objeto de forjar lazos de cooperación en el ámbito técnico, científico y tecnológico, vinculado con el análisis y los procesos de recopilación de datos e información geológica minera en el territorio provincial.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1679</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J</w:t>
            </w:r>
          </w:p>
        </w:tc>
        <w:tc>
          <w:tcPr>
            <w:tcW w:w="7240" w:type="dxa"/>
            <w:shd w:val="clear" w:color="auto" w:fill="auto"/>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la Adenda Nº 2 a la Carta Acuerdo Nº 7 al Convenio Marco de Cooperación y Asistencia Técnica e Investigación, celebrada entre el Gobierno de la Provincia de San Juan y la Fundación ArgenINTA, para la prestación de servicios de cooperación y consultoría en la ejecución del proyecto Electrificación Rural para el Desarrollo Pecuario-Departamento 25 de Mayo-Provincia de San Juan, del Programa de Servicios Agrícolas Provinciales.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1682</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Contrato de Investigación Nº 20623 y sus respectivos anexos A, B y C, los que como anexos forman parte integrante de la presente ley, celebrado entre la Secretaría de Agricultura, Ganadería y Agroindustria de la Provincia de San Juan y la Agencia Internacional de Energía Atómica, con el objeto de desarrollar el Proyecto de Investigación titulado “Evaluación de la técnica del insecto estéril como una herramienta de control para ser aplicada en la supresión de la polilla de la manzana en diferentes áreas agrícolas de San Juan, Argentina”.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1683</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Cooperación, celebrado entre el Gobierno de la Provincia de San Juan y la Embajada de la República de Francia en Argentina, con el objeto de desarrollar programas de estudios conjuntos, actividades de intercambio y cooperación en el campo de la docencia, formación, investigación y capacitación lingüística en el idioma francés.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1687</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S</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Ley de abordaje preventivo, tratamiento y protección social del adulto mayor víctima de maltrato. Se crea el Consejo Provincial para el Abordaje Preventivo del Maltrato al Adulto Mayor.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1694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M</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Acta Acuerdo para la conformación de una Mesa de Gestión de la Industria Minera, celebrada entre el Gobierno de la Provincia de San Juan, el Ministerio de Minería, la Cámara Minera, el Grupo de Empresas Mineras Exploradoras de la República Argentina, la Cámara de Servicios Mineros, la Unión Industrial, la Asociación Minera Obrera Argentina y la Confederación General del Trabajo, con el objeto de impulsar la competitividad de las empresas locales.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1695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S</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Ejecución Plan Nacional de Seguridad Alimentaria-Abordaje Federal 2017-2018, celebrado entre el Ministerio de Desarrollo Social de la Nación y el Gobierno de la Provincia de San Juan, con el objeto de financiar acciones tendientes a garantizar la seguridad alimentaria de personas en condición de vulnerabilidad social, en los términos del Plan Nacional de Seguridad Alimentaria.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1702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G</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la Segunda Adenda al Convenio de Desarrollo del Parque Turístico Deportivo, celebrado entre el Gobierno de la Provincia de San Juan y la Municipalidad de Albardón, con el objeto de modificar sus disposiciones.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1703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S</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Programa de Ingreso Social con Trabajo Abordaje Ellas Hacen – Nuevo Enfoque, celebrado entre el Ministerio de Desarrollo Social de la Nación y el Gobierno de la Provincia de San Juan, con el objeto de desarrollar actividades de capacitación a través de organismos gubernamentales y no gubernamentales.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1704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declara de interés provincial la actividad de generación de electricidad a partir de fuentes de energía primaria renovables no convencionales, especialmente la generación en parques solares, eólicos y geotérmicos.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1705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declara de interés provincial la generación de energía eléctrica obtenida a partir del uso de fuentes de energía renovables definidas por la Ley Nacional Nº 26190 y sus modificatorias.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1706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y sus Anexos I y II para la puesta en marcha del Componente de Formación de Recurso Humano Vinculado al Control de Vectores, celebrado entre el Ministerio de Salud Pública de la Nación y el Ministerio de Salud Pública de la Provincia de San Juan, con el objeto de capacitar en tareas de control, vigilancia y prevención de enfermedades vectoriales.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1707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C</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br/>
              <w:t>Ley de grabado obligatorio de autopartes de automotores y motovehículos. Se crea el Registro Único Provincial de Verificación Automotor y de Autopartes.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1708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Asistencia y Cooperación, celebrado entre el Ministerio de Salud Pública de la Provincia de San Juan y la Municipalidad de Zonda, con el objeto de prestarse asistencia y cooperación recíproca.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1713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Colaboración, celebrado entre el Ministerio de Gobierno de la Provincia de San Juan y el Colegio de Magistrados y funcionarios del Poder Judicial de San Juan, con el objeto de implementar acciones tendientes a desarrollar, en forma conjunta, proyectos de carácter académico, científico y cultural de interés común.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1715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Complementación de Servicios, celebrado entre el Ministerio de Justicia y Derechos Humanos de la Nación, y el Gobierno de la Provincia de San Juan, con el objeto de que los encargados de los Registros SeccionaIes de la Propiedad del Automotor y de Créditos Prendarios dependientes de la Dirección Nacional de los Registros Nacionales de la Propiedad del  Automotor y de Créditos Prendarios, actúen como Agentes de Percepción del Impuesto  y/o de la tasa a la Radicación de Automotores (Patentes) y Motovehículos de conformidad con lo prescripto en el Código Fiscal de la Provincia.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1717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Específico “Programa de Construcción de Viviendas Sociales”, celebrado entre la Dirección Provincial del Lote Hogar y la Municipalidad de Calingasta, con el objeto de construir veintidós viviendas sociales en la localidad de Alto Verde, Departamento Calingasta.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1718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Específico “Programa de Construcción de Viviendas Sociales”, celebrado entre la Dirección Provincial del Lote Hogar y la Municipalidad de 25 de Mayo, con el objeto de construir treinta viviendas sociales en la localidad de Villa Cariño, Departamento 25 de Mayo.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1719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Consenso Fiscal celebrado entre el Presidente de la Nación Argentina, los Gobernadores de las Provincias firmantes y el Jefe de Gobierno de la Ciudad Autónoma de Buenos Aires, con el objeto de establecer lineamientos para armonizar las estructuras tributarias de las distintas jurisdicciones y promover políticas uniformes a fin de favorecer el empleo, la inversión y el crecimiento económico.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1721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aprueba el Convenio Marco de Asistencia y Cooperación Mutua, Acta Complementaria y Acta de Entrega, celebrados entre el Ministerio de Salud Pública de la Provincia de San Juan y la Municipalidad de Caucete, con el objeto de prestarse cooperación y asistencia recíproca, en todos aquellos aspectos que tengan relación directa con las actividades y fines propios de ambas instituciones.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1722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M</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fomenta la Actividad Emprendedora Minera en la Provincia de San Juan estableciendo la creación del Fondo Provincial de Incentivos a Emprendedores Mineros.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1723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M</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en la Provincia de San Juan un Régimen de Promoción y Fomento de la Actividad Minera.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1724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O</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dispone que el Sistema de Flagrancia instrumentado mediante Ley Nº 1465-O es de aplicación en la Segunda Circunscripción Judicial de la Provincia de San Juan, Departamentos de Jáchal e Iglesia.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1725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regula la distribución y utilización de tierras y colonias fiscales rurales con el objeto del fortalecimiento económico y productivo de la Provincia.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1726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acuerda un subsidio a los municipios de la Provincia, a fin de auxiliar financieramente los aumentos salariales a otorgar en el año 2018.</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1730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C</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Complementación de Servicios celebrado entre el Ministerio de Justicia y Derechos Humanos de la Nación y el Gobierno de la Provincia de San Juan; y el Acuerdo Complementario, celebrado entre el Gobierno de la Provincia de San Juan y la Asociación de Concesionarios de Automotores de la República Argentina (ACARA), con el objeto de que los  Registros Seccionales de la Propiedad del Automotor y de Créditos Prendarios perciban las multas por infracciones de tránsito cometidas en su jurisdicción.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1733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Asistencia Técnica, celebrado entre el Instituto Nacional de Tecnología Agropecuaria (INTA) y la Secretaría del Agua de la Provincia de San Juan, con el objeto de realizar estudios y proyectos orientados a la planificación y eficiencia hídrica.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1734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Específico “Programa de Construcción de Viviendas Sociales”, celebrado entre la Dirección Provincial del Lote Hogar y la Municipalidad de 9 de Julio, con el objeto de construir treinta y una viviendas en la localidad de Colonia Fiorito del mismo Departamento.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1735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Específico “Programa de Construcción de Viviendas Sociales”, celebrado entre la Dirección Provincial del Lote Hogar y la Municipalidad de 9 de Julio, con el objeto de construir treinta y seis viviendas en la localidad de Alto de Sierra del mismo Departamento.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1736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Asistencia y Cooperación, celebrado entre el Ministerio de Salud Pública de San Juan y la Municipalidad de San Martín con el objeto de prestarse asistencia y cooperación recíproca.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1737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Asistencia y Cooperación Mutua, celebrado entre el Ministerio de Salud Pública de San Juan y el Hospital de Alta Complejidad en Red “El Cruce-Dr. Néstor Carlos Kirchner”, Servicio de Atención Médica Integral para la Comunidad “SAMIC”, con el objeto de prestarse asistencia y cooperación recíproca.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1738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Colaboración, celebrado entre la Secretaría de Obras Públicas del Ministerio de Infraestructura y Servicios Públicos; la Dirección de Arquitectura de la Provincia; la Secretaría de Infraestructura y Patrimonio Cultural y Turismo del Ministerio de Turismo y Cultura, y el Arzobispado de San Juan de Cuyo, con el objeto de realizar la obra Intervención del Templo Arquidiocesano San José de Jáchal.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1739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autoriza la constitución de una servidumbre administrativa de paso y uso sobre un terreno perteneciente al Gobierno de la Provincia, ubicado en el departamento Chimbas, a favor de la Distribuidora de Gas Cuyana S.A. (ECOGAS).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1741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regula, en el ámbito de la Provincia de San Juan, la disciplina de equinoterapia como terapia médica complementaria.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1744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el Programa de Incentivos Fiscales a la Inversión Productiva en la Provincia de San Juan, a fin de apoyar la inversión, el empleo y el desarrollo sustentable, mediante la entrega de Certificados de Crédito Fiscal.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1746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Colaboración, celebrado entre el Ministerio de Hacienda y Finanzas; el Ministerio de Producción y Desarrollo Económico; la Secretaría de Estado de Ciencia, Tecnología e Innovación y la Agencia Calidad San Juan S.E.M, con el objeto de crear herramientas de fomento de la competitividad en sectores productivos.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1747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la obligatoriedad de la inclusión de la leyenda “La violencia de género es un delito, denúncielo” en las boletas emitidas por las empresas provinciales prestadoras del servicio de energía eléctrica y agua potable.</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1749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dispone el destino de los recursos del Fondo Solidario Hospitalario.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1750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exime del pago de los aportes establecidos en las Leyes Nº 863-A; 789-A y 1181-A, a determinados usuarios, beneficiarios de la “Tarifa Social”.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1752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Cooperación Asistencial y Tecnológica en Medicina Nuclear, celebrado entre el Gobierno de la Provincia de San Juan; el Ministerio de Salud Pública; la Secretaría de Ciencia, Tecnología e Innovación y la Fundación Escuela de Medicina Nuclear (FUESMEN), con el objeto de instalar un  servicio de tomografía por emisión de positrones (PET-CT) y establecer un Programa de Colaboración Académica y Asistencial para el diagnóstico, tratamiento, rehabilitación y seguimiento de pacientes con patologías complejas.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1754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 27428, por la cual se modifica la Ley Nacional N° 25917 de creación del Régimen Federal de Responsabilidad Fiscal.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1755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la Tercera Adenda al Contrato de Fideicomiso de Administración y Asistencia Financiera Vitivinícola 2014 de San Juan, celebrada entre el Ministerio de Producción y Desarrollo Económico de la Provincia de San Juan y Mendoza Fiduciaria S.A., con el objeto de modificar sus cláusulas.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1756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Asistencia y Cooperación, celebrado entre Fiduciaria San Juan (SAPEM) y el Ministerio de Producción y Desarrollo Económico de la Provincia de San Juan, con el objeto de elaborar proyectos de asistencia técnica, económica y financiera a través de la figura del fideicomiso.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1757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Intercambio de Salud, celebrado entre el Ministerio de Salud Pública de San Juan y la Asociación de Funcionarios de la Salud de la Corporación Municipal Gabriela Gonzales Videla (AFUSAN), La Serena, IV Región, Coquimbo-Chile, con el objeto de desarrollar actividades de cooperación científica y de docencia.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1758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Cooperación, celebrado entre la Agencia San Juan de Desarrollo de Inversiones y la Corporación Regional de Desarrollo Productivo de la Región de Coquimbo, Chile, con el objeto de promover la integración a través del desarrollo de alianzas comerciales.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1760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Préstamo Subsidiario, para la ejecución del Programa de Servicios Agrícolas Provinciales IV (PROSAP IV), Nº 150/2017, celebrado entre el Ministerio de Agroindustria de la Nación y el Gobierno de la Provincia de San Juan. Así mismo se aprueba el Convenio de Préstamo Subsidiario/Anexo Proyecto “Mejora del Sistema de Riego del Canal Benavidez - Gral. 9 de Julio, departamentos Rivadavia, Chimbas, Santa Lucía y 9 de Julio”, Nº 151/2017, celebrado entre el Ministerio de Agroindustria de la Nación y el Gobierno de la Provincia de San Juan, con el objeto de la asignación de recursos.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1764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S</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Cooperación Institucional, celebrado entre el Ministerio de Trabajo, Empleo y Seguridad Social de la Nación; el Ministerio de Desarrollo Social de la Nación y el Gobierno de la Provincia de San Juan, con el objeto de prorrogar los programas correspondientes a entrenamiento para el trabajo de instituciones sin fines de lucro en organizaciones populares.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1765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Prestaciones Recíprocas, celebrado entre el Ministerio de Gobierno de la Provincia de San Juan y Energía San Juan S.A., con el objeto de precisar las condiciones para la utilización de los postes de la distribuidora para la colocación e instalación de cámaras de seguridad por parte de la provincia.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1767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C</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Cooperación y el Contrato de Comodato, celebrado entre el Ministerio de Gobierno de la Provincia de San Juan y la Cámara de Grabadores de Autopartes de Vehículos Automotores y Motovehículos, en el marco de las disposiciones de la Ley Provincial Nº 1707-C y su Decreto Reglamentario, que establecen el Grabado Obligatorio de Autopartes de Automotores y Motovehículos en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1768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Cooperación Técnica y el Convenio Específico de Cooperación, Asistencia Técnica, Capacitación y Complementación, celebrado entre el Ministerio de Infraestructura y Servicios Públicos de la Provincia y la Asociación Argentina de Presupuesto y Administración Financiera Pública (ASAP), con el objeto de capacitar al personal en aspectos relacionados con la administración financiera del sector público.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1769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M</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Asistencia Técnica, celebrado entre el Gobierno de la Provincia de San Juan y la Unión Industrial de San Juan (UIA), con el objeto de realizar una prueba piloto por tres meses, a fin de brindar asistencia técnica a la Mesa de Gestión Minera, mediante el servicio del Centro de Estudios de la UIA.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E</w:t>
            </w:r>
          </w:p>
        </w:tc>
        <w:tc>
          <w:tcPr>
            <w:tcW w:w="7240" w:type="dxa"/>
            <w:shd w:val="clear" w:color="auto" w:fill="auto"/>
            <w:vAlign w:val="center"/>
            <w:hideMark/>
          </w:tcPr>
          <w:p w:rsidR="005B2DBB" w:rsidRPr="005B2DBB" w:rsidRDefault="005B2DBB" w:rsidP="005B2DBB">
            <w:pPr>
              <w:jc w:val="both"/>
              <w:rPr>
                <w:rFonts w:cs="Arial"/>
                <w:sz w:val="22"/>
                <w:szCs w:val="22"/>
                <w:lang w:val="es-AR" w:eastAsia="es-AR"/>
              </w:rPr>
            </w:pPr>
            <w:r w:rsidRPr="005B2DBB">
              <w:rPr>
                <w:rFonts w:cs="Arial"/>
                <w:sz w:val="22"/>
                <w:szCs w:val="22"/>
                <w:lang w:val="es-AR" w:eastAsia="es-AR"/>
              </w:rPr>
              <w:t>Se crean cargos en el ámbito del Ministerio Público Fiscal.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E</w:t>
            </w:r>
          </w:p>
        </w:tc>
        <w:tc>
          <w:tcPr>
            <w:tcW w:w="7240" w:type="dxa"/>
            <w:shd w:val="clear" w:color="auto" w:fill="auto"/>
            <w:vAlign w:val="center"/>
            <w:hideMark/>
          </w:tcPr>
          <w:p w:rsidR="005B2DBB" w:rsidRPr="005B2DBB" w:rsidRDefault="005B2DBB" w:rsidP="005B2DBB">
            <w:pPr>
              <w:jc w:val="both"/>
              <w:rPr>
                <w:rFonts w:cs="Arial"/>
                <w:sz w:val="22"/>
                <w:szCs w:val="22"/>
                <w:lang w:val="es-AR" w:eastAsia="es-AR"/>
              </w:rPr>
            </w:pPr>
            <w:r w:rsidRPr="005B2DBB">
              <w:rPr>
                <w:rFonts w:cs="Arial"/>
                <w:sz w:val="22"/>
                <w:szCs w:val="22"/>
                <w:lang w:val="es-AR" w:eastAsia="es-AR"/>
              </w:rPr>
              <w:t xml:space="preserve"> Se crean cargos en el ámbito del Ministerio Público Fiscal.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promueve la prevención y tratamiento de la ludopatía como política de salud en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Cuatripartito para la Ejecución del Programa Interinstitucional de Desarrollo del Proyecto Laboratorio Internacional Andes, celebrado entre el Gobierno de la Provincia de San Juan; el Ministerio de Ciencia, Tecnología e Innovación Productiva de la Nación; la Comisión Nacional de Energía Atómica y el Consejo Nacional de Investigaciones Científicas y Técnicas, con el objeto de desarrollar investigaciones en ciencia y tecnología.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celebrado entre el Ministerio de Salud de la Nación y el Gobierno de la Provincia de San Juan, para la implementación del “Proyecto de Funciones Esenciales y Programa de Salud Pública II (FESPII)”, con el objeto de alcanzar las metas sanitarias definidas en el Plan Federal de Salud 2010 – 2016, en consonancia con los objetivos de desarrollo del Milenio propuestos para el 2017.</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Asistencia y Cooperación Mutua Tripartito, celebrado entre el Ministerio de Salud de la Nación; el Ministerio de Salud Pública de la Provincia de San Juan y Becarios Indígenas, con el objeto asegurar el fortalecimiento del Primer Nivel de Atención, en el marco de la Cobertura Universal de Salud, atreves del otorgamiento de becas.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F</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Cooperación, celebrado entre el Ejército Argentino y el Gobierno de la Provincia de San Juan, con el objeto de proporcionar la Guardia de Honor de la Histórica Bandera Ciudadana que llevó consigo la IV División del Ejército de Los Andes, al mando del Tte. Cnel. Juan Manuel Cabot.</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aprueba el Convenio de Asistencia y Cooperación, celebrado entre la Universidad Nacional de San Juan; la Universidad Católica de Cuyo y el Gobierno de la Provincia de San Juan, con el objeto de estudiar la factibilidad de construcción en San Juan de un vehículo eléctrico.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1779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Asistencia y Cooperación, celebrado entre el Ministerio de Salud Pública de San Juan y la Municipalidad de Angaco, con el objeto de prestarse asistencia y cooperación recíproca.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1780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Cooperación, celebrado entre la Secretaría de Estado de Ambiente y Desarrollo Sustentable y el Colegio de Arquitectos de San Juan, con el objeto de crear un marco amplio de colaboración en actividades de mutuo interés.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1782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R</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27287, y a su Decreto Reglamentario Nº 383/2017, por el que se crea "El Sistema Nacional para la Gestión Integral del Riesgo y la Protección Civil".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1784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declara el estado de emergencia de la estructura e infraestructura edilicia y tecnológica de los servicios de seguridad que presta la Policía de San Juan y el Servicio Penitenciario Provincial.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1785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aprueban los Convenios “Línea Global de Financiamiento para el Desarrollo Productivo de la Provincia de San Juan”; “Financiamiento para el Incentivo al Consumo en la Provincia de San Juan” y “Línea para Capital de Trabajo para el Desarrollo Productivo de la Provincia de San Juan”, celebrados entre el Gobierno de la Provincia de San Juan, el  Ministerio de la Producción y Desarrollo Económico y  el Ministerio de Hacienda y Finanzas por una parte; y el Banco San Juan S.A. por la otra parte, con el objeto de potenciar el desarrollo productivo y la comercialización.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1786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R</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crean cargos en la planta permanente del personal del Servicio Penitenciario de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1788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C</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Organización del Notariado.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1789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E</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entre el Poder Ejecutivo de San Juan y el Poder Judicial de San Juan, para la implementación del Centro de Admisión y Derivación (CAD), celebrado entre el Gobierno de la Provincia de San Juan y el Poder Judicial de la Provincia de San Juan, con el objeto de instrumentar acciones tendientes a la creación y puesta en funcionamiento de un Centro de Admisión y Derivación (CAD) de Menores que tengan conflicto con la Ley Penal.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1791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Subvención, celebrado entre el Ministerio de Ciencia, Tecnología e Innovación Productiva de la Nación; el Ministerio de la Producción y Desarrollo Económico del Gobierno de la Provincia de San Juan y el Centro de Ingenieros de San Juan, con el objeto de otorgar un subsidio para ser aplicado a la ejecución del proyecto: diseño y fabricación de carros de cosecha semiautomatizados de uvas para los pequeños productores vitivinícolas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1792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Subvención, celebrado entre el Ministerio de Ciencia, Tecnología e Innovación Productiva de la Nación; el Ministerio de la Producción y Desarrollo Económico del Gobierno de la Provincia de San Juan y el Centro de Ingenieros de San Juan, con el objeto de otorgar un subsidio para ser aplicado a la ejecución del proyecto: diseño y fabricación de equipos de riego por goteo móviles para los pequeños productores vitivinícolas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1793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Subvención, celebrado entre el Ministerio de Ciencia, Tecnología e Innovación Productiva de la Nación; el Ministerio de la Producción y Desarrollo Económico del Gobierno de la Provincia de San Juan y el Centro de Ingenieros de San Juan, con el objeto de otorgar un subsidio para ser aplicado a la ejecución del proyecto: diseño y fabricación de aserraderos móviles para los productores de los departamentos alejados de Iglesia y Calingasta de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1795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Cooperación Institucional, celebrado entre el Ministerio de Justicia y Derechos Humanos de la Nación y el Ministerio de Gobierno de la Provincia de San Juan, con el objeto de implementar mecanismos de supervisión y asistencia de los condenados; liberados condicionales y asistidos; personas que hayan agotado su pena y probados, que estén o hayan estado a disposición de la justicia nacional o federal.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1796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S</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26653, sobre accesibilidad de la información en las páginas web para personas con discapacidad.</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1797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R</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Colaboración, celebrado entre el Ministerio de Gobierno y el Ministerio Público Fiscal de la Provincia de San Juan, con el objeto de articular un sistema de colaboración en áreas de interés común.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1799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celebrado entre el Gobierno de la Provincia de San Juan, el  Ministerio de Infraestructura y Servicios Públicos, la Municipalidad de la Ciudad de San Juan y la Sociedad Franklin Biblioteca Popular Asociación Civil, con el objeto de realizar obras para resguardar el patrimonio cultural y establecer como contraprestación la obligación de la biblioteca de brindar acceso en calidad de socios a los alumnos con mejores promedios de las escuelas públicas de gestión estatal, conforme al proyecto La Biblioteca Popular en la Escuela.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1800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el Observatorio Ambiental, integrado por el Centro de Monitoreo Ambiental, la Agencia de Cambio Climático y el Observatorio de Residuos Sólidos Urbanos.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1801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Colaboración, celebrado entre el Gobierno de la Provincia de San Juan y la Advanced Leadership Foundation, con el objeto de otorgar becas para la realización de prácticas profesiones en empresas y entidades con sede en Washington D.C., dentro del Programa de Liderazgo San Juan/EEUU.</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1802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Contrato de Promoción: Fortalecimiento a la Innovación Tecnológica en Aglomerados Productivos (FIT-AP) -Proyecto FIT-AP Nº 024 Aglomerado Minero no Metalífero, celebrado entre el  Ministerio de Minería de la Provincia de San Juan; la Asociación Ad Hoc Aglomerado Minero no Metalífero; la Agencia Nacional de Promoción Científica y Tecnológica del Ministerio de Ciencias, Tecnología e Innovación Productiva de la Nación; la Universidad Nacional de San Juan; la empresa JLM INDUSTRIA S.A.;  la empresa CALCITEC S.R.L.; la empresa CERAS SAN JUAN S.A.; la empresa LAIMA S.R.L. y la empresa GPI CONSULTORES S.R.L., con el objeto de ejecutar el Proyecto denominado Aglomerado Minero no Metalífero.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1803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F</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instaura en la Provincia de San Juan, el corte vacuno punta de espalda, como plato tradicional sanjuanino, dentro del Programa Provincial San Juan a la Mesa.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1804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instituye en la Provincia de San Juan, el premio Mejor Compañero Docente Nivel Primario, con el objeto de distinguir a docentes que hayan resultado electos por sus compañeros.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1807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27271, que crea instrumentos de ahorro, préstamo e inversión denominados “Unidades de Viviendas” (UVIs) y a Ley Nacional Nº 27397, por la que establece la “Unidad de Vivienda” (UVI), como marco de referencia para la determinación de los precios en los contratos de obra pública, destinados a la construcción de viviendas para programas habitacionales financiados por el Estado Nacional.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1808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C</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24374, referida al Régimen de Regularización Dominial y se regula su procedimiento de aplicación en el territorio provincial.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1809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Transferencia de Fondos, celebrado entre la Dirección Provincial del Lote Hogar y el Instituto Provincial de la Vivienda, con el objeto de transferir fondos para adquirir terrenos o construir soluciones habitacionales destinadas a familias que se inscriban en los registros de la demanda insatisfecha que administra el Instituto Provincial de la Vivienda.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Procedimiento para la Disposición Final de Cosas Muebles Peligrosas. Se crea el Registro Único de Vehículos Provenientes de Secuestros realizados por Autoridad Pública.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el Régimen de Coparticipación de Impuestos entre la Provincia de San Juan y sus municipios.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del Régimen Provincial de Responsabilidad Fiscal Municipal.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un régimen tarifario especial, para los usuarios del servicio público de distribución de electricidad que revistan la condición de pacientes electrodependientes. Así mismo se crea el Registro de Pacientes Electrodependientes por Cuestiones de Salud.</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R</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Asistencia Técnica y Cooperación, y su Anexo I, celebrado entre el Gobierno de la Provincia de San Juan y los municipios de Jáchal; Iglesia; Calingasta y Valle Fértil, con el objeto de implementar acciones gubernamentales de cooperación para el cumplimiento de políticas de gestión de riesgo y fortalecimiento de la protección civil en los municipios, dentro del Plan Provincial de Emergencia y Catástrofes.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la Adenda al Convenio y sus Anexos I y II, aprobado por Ley Nº 1656-A, celebrada entre el Gobierno de la Provincia de San Juan y los diecinueve municipios de la Provincia, con el objeto modificar la Cláusula Segunda, relativa al financiamiento del Sexto Plan 2000 Cuadras.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Adhesión a la Cobertura Universal de Salud, celebrado entre el Ministerio de Salud Pública de la Nación y el Ministerio de Salud Pública de la Provincia de San Juan, con el objeto de implementar la Cobertura Universal de Salud (CUS) en el territorio provincial.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R</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Cooperación, celebrado entre el Ministerio de Gobierno de la Provincia de San Juan y el Tiro Federal Argentino de San Juan, con el objeto de implementar prácticas de tiro anuales de los efectivos de la Policía de San Juan; Servicios Penitenciario y de los alumnos que cursan las carreras de ingreso a las Fuerzas de Seguridad en la Universidad Católica de Cuyo.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la Primera y Segunda Adenda al Convenio de Bonificación de Tasas, celebradas entre el Banco de Inversión y Comercio Exterior S.A. y el Gobierno de la Provincia de San Juan, a través del Ministerio de Producción y Desarrollo Económico, con el objeto de modificar sus cláusulas.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1819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 26150, estableciendo en forma obligatoria, sistemática y gradual la Educación Sexual Integral (ESI) en los establecimientos educativos públicos, de gestión estatal y privada, en todos sus niveles.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1821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G</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a fin de implementarse en todo el territorio de la Provincia de San Juan, el Programa Provincial de Promoción y Desarrollo de Plazas Saludables.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1824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acuerda un subsidio a los municipios de la Provincia, a los fines de reforzarlos financieramente, en el marco de la política salarial vigente.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1825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celebrado entre la Dirección General de Estadísticas y Censos de la Ciudad de Buenos Aires (DGESYC) y el Instituto de Investigaciones Económicas y Estadísticas de la Provincia de San Juan (IIEE), que tiene por objeto la cooperación y asistencia técnica para la instalación del software de ingreso, control y cálculo de los programas del Instituto.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1826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F</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aprueba el Convenio Marco de Asistencia y Cooperación celebrado entre el Ministerio de Minería; el Ministerio de Turismo y Cultura; la Universidad Nacional de San Juan; y la empresa Golden Mining S.R.L., con el objeto de la puesta en valor, reconversión y construcción del Complejo Ruinas de Hualilán.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1827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Acuerdo Institucional y su Adenda, celebrado entre el Ministerio de Educación de la Provincia y la Fundación FUNDAL, con el objeto de realizar en forma conjunta en la Provincia de San Juan el XXVIII Parlamento Nacional Infantil.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1828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B</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Transferencia de Fondos, celebrado entre el Gobierno de la Provincia de San Juan y el Centro Latinoamericano de Física-Unidad ANDES; y su Anexo: Contrato suscripto entre el Centro Latinoamericano de Física-Unidad ANDES y la Consultora Lombardi S.A.; en el marco del Convenio Cuatripartito para la Ejecución del Programa Interinstitucional de Desarrollo del Proyecto Laboratorio Internacional ANDES, con el objeto de desarrollar la Ingeniería Básica y Documentos Técnicos de Licitación del Laboratorio Subterráneo ANDES.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1829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celebrado entre el Gobierno de la Provincia de San Juan y la Universidad Católica de Cuyo, con el objeto de realizar las jornadas denominadas Todos al Encuentro de las Matemáticas-Argentina-Singapur 2018.</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1831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el Colegio de Médicos Veterinarios de la Provincia de San Juan, como persona jurídica de derecho público no estatal.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1832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Acuerdo Interprovincial para la Diversificación Vitícola y el Acta-Acuerdo 2018 Tratado Mendoza- San Juan, celebrados entre la Provincia de Mendoza y la Provincia de San Juan, con el objeto de fijar objetivos comunes con relación al ordenamiento de la industria vitivinícola.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1833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Acuerdo Marco de Cooperación Académica, celebrado entre el Ministerio de Gobierno de la Provincia de San Juan y la Universidad de Siena-Italia, con el objeto de desarrollar el Código Rosa para ser aplicado en la Provincia de San Juan, a fin de fomentar la lucha contra la violencia de género y la prevención de delitos sexuales.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1834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R</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crean cargos en la planta de personal de la Policía de la Provincia de San Juan, en el Escalafón Personal Policial.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1835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Acuerdo Marco de Cooperación, celebrado entre el Gobierno de la Provincia de San Juan y el Gobierno de la Provincia de Neuquén, con el objeto de brindarse asistencia técnica vinculada a la modernización del estado, a través del uso de tecnologías de la información y las comunicaciones.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1836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Específico “Programa de Construcción de Viviendas Sociales”, celebrado entre la Dirección Provincial del Lote Hogar y la Municipalidad de Albardón, con el objeto de construir cuarenta y nueve (49) viviendas sociales en la localidad de Las Lomitas, Departamento Albardón.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1837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Específico “Programa de Construcción de Viviendas Sociales”, celebrado entre la Dirección Provincial del Lote Hogar y la Municipalidad de Albardón, con el objeto de construir treinta y dos (32) viviendas sociales en la localidad de El Topón, Departamento Albardón.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1838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aprueba el Convenio Marco de Cooperación Académica, celebrado entre el Ministerio de Gobierno de la Provincia de San Juan y la Facultad de Derecho de la Universidad de Buenos Aires (UBA), con el objeto de establecer el marco jurídico para la cooperación, complementación e intercambio académico entre las partes. Así mismo se aprueba el Convenio Específico N° 1 y el Anexo I al Convenio Específico, con el objeto de acordar el dictado, por parte de la Universidad, de un curso independiente de posgrado denominado "Principios Generales de Técnica Legislativa".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1840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instituye la Promesa de Cuidado y Protección del Ambiente, para alumnos de quinto grado del nivel primario de los establecimientos educativos de la Provincia de San Juan.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1843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Acta Acuerdo, celebrada entre la Secretaría de Vivienda del Ministerio del Interior, Obras Públicas y Vivienda de la Nación y el Gobierno de la Provincia de San Juan, con el objeto de suscribir convenios específicos para la construcción mil ciento cincuenta y ocho (1158) viviendas, de conformidad con lo estipulado en el Plan Nacional de Vivienda y lo establecido en la Resolución 896-E/2017.</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1846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Asistencia Educativa, celebrado entre la Municipalidad de Pocito y el Ministerio de Educación de la Provincia de San Juan, con el objeto de transmitir mediante donación, un inmueble de propiedad municipal, a fin de destinarlo a la construcción y puesta en funcionamiento de la Escuela Agrotécnica.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1849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prohíbe la identificación externa, con el nombre o sobrenombre, en la indumentaria de niñas y niños que asisten a los establecimientos educativos, de gestión pública estatal, gestión pública privada, privados de nivel inicial, jardines maternales y guarderías infantiles.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1850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Multilateral para el Desarrollo de Capacidades Locales en la Cadena de Valor Minera, Anexos I y II, celebrado entre el Ministerio de Minería; el Ministerio de Producción y Desarrollo Económico; la Municipalidad de Iglesia y las empresas  Minera Argentina Gold S.R.L. (MAGSRL); Barrick Exploraciones Argentina S.A. (BEASA)  y Central de Restaurantes S.R.L. (ARAMARK), con el objeto de comprometerse a celebrar acuerdos de compra anticipada de “Anco Iglesiano”  en el marco del programa “Gestión agrícola en la cadena de valor minera” - Proyecto “Anco Iglesiano”.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1853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el programa Espacios Verdes Escolares, a implementarse en todos los niveles de los establecimientos escolares, de gestión pública y privada.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1854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O</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los artículos 19 al 32 y 34 al 40, de la Ley Nacional N° 26485, relativa a la Protección Integral para Prevenir, Sancionar y Erradicar la Violencia contra las Mujeres en los ámbitos en que se desarrollen sus relaciones interpersonales.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1855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Multilateral para el Desarrollo de Capacidades Locales en la Cadena de Valor Minera, Anexos I y II, celebrado entre el Ministerio de Minería; el Ministerio de Producción y Desarrollo Económico; la Municipalidad de Jáchal y las empresas  Minera Argentina Gold S.R.L. (MAGSRL); Barrick Exploraciones Argentina S.A. (BEASA)  y Central de Restaurantes S.R.L. (ARAMARK), con el objeto de comprometerse a celebrar acuerdos de compra anticipada de hortalizas, en el marco del programa “Gestión agrícola en la cadena de valor minera” - Proyecto “Hortalizas Jáchal”.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1856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Acta Complementaria al Convenio Marco y Adenda, celebrada entre el Gobierno de la Provincia de San Juan y la Dirección Nacional de Vialidad, con el objeto de acordar el reintegro de los recursos ya aportados en inversiones efectuadas por la provincia.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1861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Cooperación y Financiación, celebrado entre la Secretaría de Infraestructura y Política Hídrica, del Ministerio del Interior, Obras Públicas y Vivienda de la Nación y el Gobierno de la Provincia de San Juan, con el objeto de ejecutar la obra “Acueducto El Tambillo-Rodeo”.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1862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26892; relativa a la promoción de la convivencia y el abordaje de la conflictividad social en las instituciones educativas.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1867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la eximición del pago, por los periodos fiscales 2018 y 2019, del impuesto inmobiliario aplicado a los contribuyentes, cuyos inmuebles de encuentran ubicados en Avenida José Ignacio de la Roza, entre calles Paula Albarracín de Sarmiento e Hipólito Irigoyen, que desarrollan a título personal actividades comerciales y/o industriales y/o de servicios; y del impuesto de sellos, a los actos contratos y operaciones vinculadas directamente con la actividad comercial y/o industrial y/o de servicios, ejercida  en dichos  inmuebles.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1869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Ley de Presupuesto General de Gastos y Cálculo de Recursos para el año 2019.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1870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Impositiva, Año Fiscal 2019.</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1873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Específico “Programa de Construcción de Viviendas Sociales”, celebrado entre la Dirección Provincial del Lote Hogar y la Municipalidad de Angaco, con el objeto de construir cincuenta y nueve (59) viviendas sociales en la localidad de Las Tapias, del Departamento Angaco.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1874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S</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Ejecución Plan Nacional de Seguridad Alimentaria – Funcionamiento de Comedores Escolares, celebrado entre el Ministerio de Desarrollo Social de la Nación y el Ministerio de Desarrollo Humano y Promoción Social de la Provincia de San Juan, con el objeto de brindar un refuerzo alimentario a niños en edad escolar, teniendo en cuenta las necesidades y características locales.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1875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S</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de Ejecución Plan Nacional de Seguridad Alimentaria Fortalecimiento de las Prestaciones Alimentarias de Comedores Escolares Colonias de Verano, celebrado entre el Ministerio de Desarrollo Social de la Nación y el Ministerio de Desarrollo Humano y Promoción Social de la Provincia de San Juan; con el objeto de continuar con las políticas alimentarias implementadas en las escuelas durante el ciclo lectivo inmediato anterior, en coordinación con actividades recreativas y deportivas para niños en edad escolar, personas con discapacidad y adultos mayores.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1876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0"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acuerda un subsidio a los municipios de la Provincia, a fin de reforzarlos financieramente, en el marco de la política salarial vigente.</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1878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declara de interés técnico y social la generación distribuida de energía eléctrica a partir de fuentes de energía renovables; asimismo se adhiere la Provincia de San Juan a la Ley Nacional Nº 27424, por la cual se crea el régimen de fomento a la generación distribuida de energía renovable integrada a la red eléctrica pública.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1880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F</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adopción de la Bandera de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1881</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el Régimen de Contratación y Ejecución de Obra e Infraestructura Menor, de Mantenimiento y de Infraestructura Tecnológica.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1882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27328, por la cual se establece el régimen de contratos de participación público - privada.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1883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M</w:t>
            </w:r>
          </w:p>
        </w:tc>
        <w:tc>
          <w:tcPr>
            <w:tcW w:w="7240" w:type="dxa"/>
            <w:shd w:val="clear" w:color="auto" w:fill="auto"/>
            <w:vAlign w:val="bottom"/>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Transaccional Fideicomisos “Fondo Fiduciario de Infraestructura Proyecto Pascua -Lama - Fondo 1” y “Fondo Fiduciario Área de Reserva de Biósfera San Guillermo - Fondo 2”, celebrado entre la Provincia de San Juan y Barrick Exploraciones Argentina S.A, con el objeto de readecuar las obligaciones de aporte por parte de BEASA a los mencionados fondos fiduciarios.</w:t>
            </w:r>
          </w:p>
        </w:tc>
      </w:tr>
    </w:tbl>
    <w:p w:rsidR="005B2DBB" w:rsidRPr="005B2DBB" w:rsidRDefault="005B2DBB" w:rsidP="005B2DBB">
      <w:pPr>
        <w:rPr>
          <w:rFonts w:cs="Arial"/>
          <w:sz w:val="22"/>
          <w:szCs w:val="22"/>
        </w:rPr>
      </w:pPr>
    </w:p>
    <w:p w:rsidR="005B2DBB" w:rsidRPr="005B2DBB" w:rsidRDefault="005B2DBB" w:rsidP="005B2DBB">
      <w:pPr>
        <w:rPr>
          <w:rFonts w:cs="Arial"/>
          <w:sz w:val="22"/>
          <w:szCs w:val="22"/>
        </w:rPr>
      </w:pPr>
      <w:r w:rsidRPr="005B2DBB">
        <w:rPr>
          <w:rFonts w:cs="Arial"/>
          <w:sz w:val="22"/>
          <w:szCs w:val="22"/>
        </w:rPr>
        <w:t>Se elimina de la Ley Nº 1260-E, Artículo 2º, inciso 2) “ANEXO B” lo siguiente:</w:t>
      </w:r>
    </w:p>
    <w:p w:rsidR="005B2DBB" w:rsidRPr="005B2DBB" w:rsidRDefault="005B2DBB" w:rsidP="005B2DBB">
      <w:pPr>
        <w:jc w:val="both"/>
        <w:rPr>
          <w:rFonts w:cs="Arial"/>
          <w:sz w:val="22"/>
          <w:szCs w:val="22"/>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630"/>
        <w:gridCol w:w="640"/>
        <w:gridCol w:w="7212"/>
      </w:tblGrid>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Tipo</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Nro.</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Área</w:t>
            </w:r>
          </w:p>
        </w:tc>
        <w:tc>
          <w:tcPr>
            <w:tcW w:w="724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Tema General</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declara obligatorio en todo el territorio de la Provincia la vacunación Anti-Diftérica.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36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establece con carácter obligatorio en todo el territorio de la Provincia de San Juan la vacunación contra la Tuberculosis, destinadas a recién nacidos y alérgicos. </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124</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C</w:t>
            </w:r>
          </w:p>
        </w:tc>
        <w:tc>
          <w:tcPr>
            <w:tcW w:w="7247" w:type="dxa"/>
            <w:shd w:val="clear" w:color="auto" w:fill="auto"/>
            <w:vAlign w:val="center"/>
            <w:hideMark/>
          </w:tcPr>
          <w:p w:rsidR="005B2DBB" w:rsidRPr="005B2DBB" w:rsidRDefault="005B2DBB" w:rsidP="005B2DBB">
            <w:pPr>
              <w:jc w:val="both"/>
              <w:rPr>
                <w:rFonts w:cs="Arial"/>
                <w:sz w:val="22"/>
                <w:szCs w:val="22"/>
                <w:lang w:val="es-AR" w:eastAsia="es-AR"/>
              </w:rPr>
            </w:pPr>
            <w:r w:rsidRPr="005B2DBB">
              <w:rPr>
                <w:rFonts w:cs="Arial"/>
                <w:sz w:val="22"/>
                <w:szCs w:val="22"/>
                <w:lang w:val="es-AR" w:eastAsia="es-AR"/>
              </w:rPr>
              <w:t>Ley Notarial para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389</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O</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aranceles para notarios.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426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el Fondo Solidario Hospitalario, el que se conformará con los recursos que provengan de los usuarios de energía eléctrica y serán destinados a la compra de medicamentos y materiales descartables.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457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J</w:t>
            </w:r>
          </w:p>
        </w:tc>
        <w:tc>
          <w:tcPr>
            <w:tcW w:w="7247" w:type="dxa"/>
            <w:shd w:val="clear" w:color="auto" w:fill="auto"/>
            <w:vAlign w:val="center"/>
            <w:hideMark/>
          </w:tcPr>
          <w:p w:rsidR="005B2DBB" w:rsidRPr="005B2DBB" w:rsidRDefault="005B2DBB" w:rsidP="005B2DBB">
            <w:pPr>
              <w:jc w:val="both"/>
              <w:rPr>
                <w:rFonts w:cs="Arial"/>
                <w:sz w:val="22"/>
                <w:szCs w:val="22"/>
                <w:lang w:val="es-AR" w:eastAsia="es-AR"/>
              </w:rPr>
            </w:pPr>
            <w:r w:rsidRPr="005B2DBB">
              <w:rPr>
                <w:rFonts w:cs="Arial"/>
                <w:sz w:val="22"/>
                <w:szCs w:val="22"/>
                <w:lang w:val="es-AR" w:eastAsia="es-AR"/>
              </w:rPr>
              <w:t>Se establece un Régimen de Promoción a las Exportaciones de bienes y servicios producidos en el territorio de la Provincia.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586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F</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como Bandera Provincial de San Juan al símil de la Bandera de la Columna Cabot del Ejército de los Andes.</w:t>
            </w:r>
          </w:p>
        </w:tc>
      </w:tr>
      <w:tr w:rsidR="005B2DBB" w:rsidRPr="005B2DBB" w:rsidTr="005B2DBB">
        <w:trPr>
          <w:cantSplit/>
        </w:trPr>
        <w:tc>
          <w:tcPr>
            <w:tcW w:w="600" w:type="dxa"/>
            <w:shd w:val="clear" w:color="auto" w:fill="auto"/>
            <w:vAlign w:val="center"/>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684</w:t>
            </w:r>
          </w:p>
        </w:tc>
        <w:tc>
          <w:tcPr>
            <w:tcW w:w="640" w:type="dxa"/>
            <w:shd w:val="clear" w:color="auto" w:fill="auto"/>
            <w:vAlign w:val="center"/>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47" w:type="dxa"/>
            <w:shd w:val="clear" w:color="auto" w:fill="auto"/>
            <w:vAlign w:val="center"/>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un régimen transitorio de distribución de recursos fiscales entre la Provincia y los Municipios.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742</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E</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del Consejo de la Magistratura.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846</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el régimen aplicable a los bienes muebles que se encuentren depositados o secuestrados y a disposición de la Justicia Contravencional, cuando no exista por parte de sus dueños o poseedores reclamo alguno.</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930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7" w:type="dxa"/>
            <w:shd w:val="clear" w:color="auto" w:fill="auto"/>
            <w:vAlign w:val="center"/>
            <w:hideMark/>
          </w:tcPr>
          <w:p w:rsidR="005B2DBB" w:rsidRPr="005B2DBB" w:rsidRDefault="005B2DBB" w:rsidP="005B2DBB">
            <w:pPr>
              <w:jc w:val="both"/>
              <w:rPr>
                <w:rFonts w:cs="Arial"/>
                <w:sz w:val="22"/>
                <w:szCs w:val="22"/>
                <w:lang w:val="es-AR" w:eastAsia="es-AR"/>
              </w:rPr>
            </w:pPr>
            <w:r w:rsidRPr="005B2DBB">
              <w:rPr>
                <w:rFonts w:cs="Arial"/>
                <w:sz w:val="22"/>
                <w:szCs w:val="22"/>
                <w:lang w:val="es-AR" w:eastAsia="es-AR"/>
              </w:rPr>
              <w:t>Se dispone que el Banco de San Juan S.A. podrá continuar siendo el agente financiero de la Provincia de San Juan, por el plazo de hasta diez (10) años.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1083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26348, que establece el marco normativo para el destino de los automotores del Estado abandonados, perdidos, decomisados, secuestrados. En la Provincia se extiende este régimen a los motovehículos.</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1465</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O</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regula el procedimiento de Flagrancia en la Provincia de San Juan.</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1590</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acuerda un subsidio a los municipios de la Provincia, a fin de auxiliar financieramente los aumentos salariales a otorgar en el año 2017.</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1643</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Convenio Marco de Cobertura Universal de Salud (CUS), celebrado entre el Ministerio de Salud Pública de la Nación y el Ministerio de Salud Pública de la Provincia San Juan, con el objeto de determinar las condiciones para la implementación y el desarrollo de la "CUS", a fin de promover el acceso de la población a la atención sanitaria integral, continua y gratuita.</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1689</w:t>
            </w:r>
          </w:p>
        </w:tc>
        <w:tc>
          <w:tcPr>
            <w:tcW w:w="6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P</w:t>
            </w:r>
          </w:p>
        </w:tc>
        <w:tc>
          <w:tcPr>
            <w:tcW w:w="7247" w:type="dxa"/>
            <w:shd w:val="clear" w:color="auto" w:fill="auto"/>
            <w:vAlign w:val="center"/>
            <w:hideMark/>
          </w:tcPr>
          <w:p w:rsidR="005B2DBB" w:rsidRPr="005B2DBB" w:rsidRDefault="005B2DBB" w:rsidP="005B2DBB">
            <w:pPr>
              <w:jc w:val="both"/>
              <w:rPr>
                <w:rFonts w:cs="Arial"/>
                <w:sz w:val="22"/>
                <w:szCs w:val="22"/>
                <w:lang w:val="es-AR" w:eastAsia="es-AR"/>
              </w:rPr>
            </w:pPr>
            <w:r w:rsidRPr="005B2DBB">
              <w:rPr>
                <w:rFonts w:cs="Arial"/>
                <w:sz w:val="22"/>
                <w:szCs w:val="22"/>
                <w:lang w:val="es-AR" w:eastAsia="es-AR"/>
              </w:rPr>
              <w:t>Se incrementa suma de dinero al Fondo de Emergencias Municipales, establecido en la Ley Nº 1541-I.</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1697</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Presupuesto General de Gastos y Cálculo de Recursos para el año 2018.</w:t>
            </w:r>
          </w:p>
        </w:tc>
      </w:tr>
      <w:tr w:rsidR="005B2DBB" w:rsidRPr="005B2DBB" w:rsidTr="005B2DBB">
        <w:trPr>
          <w:cantSplit/>
        </w:trPr>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6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1698</w:t>
            </w:r>
          </w:p>
        </w:tc>
        <w:tc>
          <w:tcPr>
            <w:tcW w:w="6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47"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Impositiva, Año Fiscal 2018.</w:t>
            </w:r>
          </w:p>
        </w:tc>
      </w:tr>
    </w:tbl>
    <w:p w:rsidR="005B2DBB" w:rsidRPr="005B2DBB" w:rsidRDefault="005B2DBB" w:rsidP="005B2DBB">
      <w:pPr>
        <w:jc w:val="both"/>
        <w:rPr>
          <w:rFonts w:cs="Arial"/>
          <w:sz w:val="22"/>
          <w:szCs w:val="22"/>
        </w:rPr>
      </w:pPr>
    </w:p>
    <w:p w:rsidR="005B2DBB" w:rsidRPr="005B2DBB" w:rsidRDefault="005B2DBB" w:rsidP="005B2DBB">
      <w:pPr>
        <w:jc w:val="both"/>
        <w:rPr>
          <w:rFonts w:cs="Arial"/>
          <w:sz w:val="22"/>
          <w:szCs w:val="22"/>
        </w:rPr>
      </w:pPr>
      <w:r w:rsidRPr="005B2DBB">
        <w:rPr>
          <w:rFonts w:cs="Arial"/>
          <w:sz w:val="22"/>
          <w:szCs w:val="22"/>
        </w:rPr>
        <w:t>Se re-consolidan los textos de las leyes que a continuación se enumeran y que integran la Ley Nº 1260-E en su Artículo 2º, inciso 2) “ANEXO B”:</w:t>
      </w:r>
    </w:p>
    <w:p w:rsidR="005B2DBB" w:rsidRPr="005B2DBB" w:rsidRDefault="005B2DBB" w:rsidP="005B2DBB">
      <w:pPr>
        <w:jc w:val="both"/>
        <w:rPr>
          <w:rFonts w:cs="Arial"/>
          <w:b/>
          <w:bCs/>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87"/>
        <w:gridCol w:w="589"/>
        <w:gridCol w:w="7209"/>
      </w:tblGrid>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Tipo</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Nro.</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Área</w:t>
            </w:r>
          </w:p>
        </w:tc>
        <w:tc>
          <w:tcPr>
            <w:tcW w:w="720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Tema General</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14</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Conmemoraciones, feriados y días no Laborables - Ley Temática.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16</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H</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Denominaciones de Establecimientos Educativos - Ley Temática.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26</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Denominaciones Urbanas - Ley Temática.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55</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Contabilidad.</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151</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Código Tributario de la Provincia de San Juan.</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196</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 xml:space="preserve">Se crea y regula el Instituto Provincial de la Vivienda. </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344</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E</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la Defensoría del Pueblo.</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411</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F</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Patrimonio Cultural y Monumentos Históricos - Ley Temática.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478</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R</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que los servicios de seguridad, custodia y vigilancia para edificios y actividades del estado provincial deben ser cubiertos por la policía o por los sistemas dependientes de cada repartición.</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531</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establecen disposiciones de sujeción a partidas presupuestarias y contención del gasto público.</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633</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E</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del Ministerio Público.</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655</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D</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24240, sus modificatorias y su decreto reglamentario, sobre Protección de los Derechos del Consumidor.</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660</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ratifica la propiedad del Estado Provincial sobre todos los bienes muebles e inmuebles en posesión, administrados o de cualquier modo atribuidos a la Fundación Cementerio Vallecito. Asimismo, se crea una Cuenta Especial denominada "Difunta Correa".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687</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regulación de espectáculos nocturnos.</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781</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adhiere la Provincia de San Juan a la Ley Nacional Nº 17565, sobre disposiciones que regirán la actividad farmacéutica, asimismo se ratifica la vigencia del Decreto Provincial Nº 2002-AS-1971.</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783</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Emergencia Pública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792</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implementa el "Plan Provincial Vivienda Digna - Techo Seguro".  Se declara el Estado de Emergencia Habitacional hasta el 31/12/2019.</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830</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Programa de Descentralización de Centros de Atención de la Salud de Gestión Pública.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878</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D</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la obligatoriedad para los establecimientos comerciales de habilitar y mantener en funcionamiento, durante el horario de atención al público, una caja para atención preferencial de personas con limitaciones físicas, ancianos y mujeres embarazadas.</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883</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el procedimiento y los efectos de las causas en las que el Estado Provincial, sus Entes Descentralizados y Empresas o Sociedades del Estado sean partes.</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926</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R</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Servicios de Vigilancia, Custodia y Seguridad.</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969</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declara en Estado de Emergencia los Servicios de Seguridad que prestan la Policía de San Juan y el Servicio Penitenciario Provincial.</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970</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M</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crea el Fondo Especial para el Desarrollo Minero.</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1000</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General de Expropiaciones.</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1101</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Ministerios y Secretarías de Estado.</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1114</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un Sistema de Gestión Integral de Residuos Sólidos Urbanos (RSU). Se adhiere la Provincia a la Ley Nacional Nº 25916, sobre Gestión Integral de Residuos Domiciliarios.</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lastRenderedPageBreak/>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1127</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G</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la regulación, control y financiamiento de institutos, academias, centros deportivos, gimnasios y todo otro espacio y establecimiento o persona dedicado a la práctica corporal y desarrollo de actividades físicas, educativas, preventivas, recuperativas o gimnásticas y los destinados a la práctica del boxeo y artes marciales.</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1148</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Estatuto y Escalafón para el Personal Técnico y Auxiliar de la Medicina y Enfermería, Personal Administrativo Sanitario, Personal de Mantenimiento y Producción y Servicios Generales y Agrupamiento Profesional, carrera administrativa del Ministerio de Salud Pública de la Provincia de San Juan.</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1170</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Donaciones de bienes inmuebles - Ley Temática.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1175</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I</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exime del pago de todo impuesto, canon, tasa, o contribución, de jurisdicción provincial que tengan como hecho imponible la construcción, instalación, adquisición de maquinaria y equipamiento necesarios para el funcionamiento de la Fábrica Integrada de Lingotes de Silicio Grado Solar, Obleas y Celda de Silicio Cristalino y Paneles Solares Fotovoltaicos a situarse en las Chacras, del Departamento 9 de Julio.</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1180</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A</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Declaración de utilidad pública y expropiaciones - Ley Temática.</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1254</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en el ámbito de la Provincia de San Juan, un régimen excepcional y temporario, de regularización de obras subrepticias en contravención al Código de Edificación y demás normativa vigente.</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1260</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E</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aprueba el Digesto Jurídico de la Provincia de San Juan.</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1263</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declara el Estado de Emergencia Hídrica en todo el territorio provincial.</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1266</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sz w:val="22"/>
                <w:szCs w:val="22"/>
                <w:lang w:val="es-AR" w:eastAsia="es-AR"/>
              </w:rPr>
            </w:pPr>
            <w:r w:rsidRPr="005B2DBB">
              <w:rPr>
                <w:rFonts w:cs="Arial"/>
                <w:sz w:val="22"/>
                <w:szCs w:val="22"/>
                <w:lang w:val="es-AR" w:eastAsia="es-AR"/>
              </w:rPr>
              <w:t>Se suspenden, por emergencia social, hasta el 31/12/2019 los términos procesales de los juicios cuyo objeto sea la ejecución de una hipoteca, no incluida en el fideicomiso por Ley Nacional Nº 25798.</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1267</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sz w:val="22"/>
                <w:szCs w:val="22"/>
                <w:lang w:val="es-AR" w:eastAsia="es-AR"/>
              </w:rPr>
            </w:pPr>
            <w:r w:rsidRPr="005B2DBB">
              <w:rPr>
                <w:rFonts w:cs="Arial"/>
                <w:sz w:val="22"/>
                <w:szCs w:val="22"/>
                <w:lang w:val="es-AR" w:eastAsia="es-AR"/>
              </w:rPr>
              <w:t>Se suspenden hasta el 31/12/2019 los procedimientos judiciales sobre desocupación, desalojos, restitución de inmuebles de varios barrios construidos o financiados por la Cooperativa de Viviendas Gualcamayo Ltda., o SUMA Construcciones S.R.L. o MAPAL Emprendimientos Privados S.R.L.</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 xml:space="preserve">Ley </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1268</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Ley de modernización y ordenamiento administrativo del proceso de formación de la voluntad política en materia de representación popular - Código Electoral Provincial.</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1286</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P</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establece un régimen excepcional de regularización de obras en contravención al Código de Edificación.</w:t>
            </w:r>
          </w:p>
        </w:tc>
      </w:tr>
      <w:tr w:rsidR="005B2DBB" w:rsidRPr="005B2DBB" w:rsidTr="005B2DBB">
        <w:trPr>
          <w:cantSplit/>
        </w:trPr>
        <w:tc>
          <w:tcPr>
            <w:tcW w:w="540" w:type="dxa"/>
            <w:shd w:val="clear" w:color="auto" w:fill="auto"/>
            <w:vAlign w:val="center"/>
            <w:hideMark/>
          </w:tcPr>
          <w:p w:rsidR="005B2DBB" w:rsidRPr="005B2DBB" w:rsidRDefault="005B2DBB" w:rsidP="005B2DBB">
            <w:pPr>
              <w:jc w:val="center"/>
              <w:rPr>
                <w:rFonts w:cs="Arial"/>
                <w:b/>
                <w:bCs/>
                <w:color w:val="000000"/>
                <w:sz w:val="22"/>
                <w:szCs w:val="22"/>
                <w:lang w:val="es-AR" w:eastAsia="es-AR"/>
              </w:rPr>
            </w:pPr>
            <w:r w:rsidRPr="005B2DBB">
              <w:rPr>
                <w:rFonts w:cs="Arial"/>
                <w:b/>
                <w:bCs/>
                <w:color w:val="000000"/>
                <w:sz w:val="22"/>
                <w:szCs w:val="22"/>
                <w:lang w:val="es-AR" w:eastAsia="es-AR"/>
              </w:rPr>
              <w:t>Ley</w:t>
            </w:r>
          </w:p>
        </w:tc>
        <w:tc>
          <w:tcPr>
            <w:tcW w:w="587"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1589</w:t>
            </w:r>
          </w:p>
        </w:tc>
        <w:tc>
          <w:tcPr>
            <w:tcW w:w="589"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Q</w:t>
            </w:r>
          </w:p>
        </w:tc>
        <w:tc>
          <w:tcPr>
            <w:tcW w:w="7209" w:type="dxa"/>
            <w:shd w:val="clear" w:color="auto" w:fill="auto"/>
            <w:vAlign w:val="center"/>
            <w:hideMark/>
          </w:tcPr>
          <w:p w:rsidR="005B2DBB" w:rsidRPr="005B2DBB" w:rsidRDefault="005B2DBB" w:rsidP="005B2DBB">
            <w:pPr>
              <w:jc w:val="both"/>
              <w:rPr>
                <w:rFonts w:cs="Arial"/>
                <w:color w:val="000000"/>
                <w:sz w:val="22"/>
                <w:szCs w:val="22"/>
                <w:lang w:val="es-AR" w:eastAsia="es-AR"/>
              </w:rPr>
            </w:pPr>
            <w:r w:rsidRPr="005B2DBB">
              <w:rPr>
                <w:rFonts w:cs="Arial"/>
                <w:color w:val="000000"/>
                <w:sz w:val="22"/>
                <w:szCs w:val="22"/>
                <w:lang w:val="es-AR" w:eastAsia="es-AR"/>
              </w:rPr>
              <w:t>Se regula el funcionamiento de las Casas de Óptica en la Provincia de San Juan.</w:t>
            </w:r>
          </w:p>
        </w:tc>
      </w:tr>
    </w:tbl>
    <w:p w:rsidR="005B2DBB" w:rsidRPr="005B2DBB" w:rsidRDefault="005B2DBB" w:rsidP="005B2DBB">
      <w:pPr>
        <w:jc w:val="both"/>
        <w:rPr>
          <w:rFonts w:cs="Arial"/>
          <w:b/>
          <w:bCs/>
          <w:sz w:val="22"/>
          <w:szCs w:val="22"/>
          <w:lang w:val="es-AR"/>
        </w:rPr>
      </w:pPr>
    </w:p>
    <w:p w:rsidR="005B2DBB" w:rsidRPr="005B2DBB" w:rsidRDefault="005B2DBB" w:rsidP="005B2DBB">
      <w:pPr>
        <w:jc w:val="both"/>
        <w:rPr>
          <w:rFonts w:cs="Arial"/>
          <w:b/>
          <w:bCs/>
          <w:sz w:val="22"/>
          <w:szCs w:val="22"/>
        </w:rPr>
      </w:pPr>
      <w:r w:rsidRPr="005B2DBB">
        <w:rPr>
          <w:rFonts w:cs="Arial"/>
          <w:b/>
          <w:bCs/>
          <w:sz w:val="22"/>
          <w:szCs w:val="22"/>
        </w:rPr>
        <w:t xml:space="preserve">3º).- ANEXO C-2: </w:t>
      </w:r>
      <w:r w:rsidRPr="005B2DBB">
        <w:rPr>
          <w:rFonts w:cs="Arial"/>
          <w:sz w:val="22"/>
          <w:szCs w:val="22"/>
        </w:rPr>
        <w:t>Se incorpora a la Ley Nº 1260-E, Artículo 2º, inciso 3) “ANEXO C”, sub inciso b) “Sub Anexo C-2” lo siguiente:</w:t>
      </w:r>
      <w:r w:rsidRPr="005B2DBB">
        <w:rPr>
          <w:rFonts w:cs="Arial"/>
          <w:b/>
          <w:bCs/>
          <w:sz w:val="22"/>
          <w:szCs w:val="22"/>
        </w:rPr>
        <w:t xml:space="preserve"> </w:t>
      </w:r>
    </w:p>
    <w:p w:rsidR="005B2DBB" w:rsidRPr="005B2DBB" w:rsidRDefault="005B2DBB" w:rsidP="005B2DBB">
      <w:pPr>
        <w:ind w:left="284" w:hanging="284"/>
        <w:jc w:val="both"/>
        <w:rPr>
          <w:rFonts w:cs="Arial"/>
          <w:b/>
          <w:bCs/>
          <w:sz w:val="22"/>
          <w:szCs w:val="22"/>
        </w:rPr>
      </w:pPr>
    </w:p>
    <w:tbl>
      <w:tblPr>
        <w:tblW w:w="9080" w:type="dxa"/>
        <w:tblInd w:w="55" w:type="dxa"/>
        <w:tblCellMar>
          <w:left w:w="70" w:type="dxa"/>
          <w:right w:w="70" w:type="dxa"/>
        </w:tblCellMar>
        <w:tblLook w:val="04A0" w:firstRow="1" w:lastRow="0" w:firstColumn="1" w:lastColumn="0" w:noHBand="0" w:noVBand="1"/>
      </w:tblPr>
      <w:tblGrid>
        <w:gridCol w:w="979"/>
        <w:gridCol w:w="540"/>
        <w:gridCol w:w="540"/>
        <w:gridCol w:w="689"/>
        <w:gridCol w:w="1040"/>
        <w:gridCol w:w="1668"/>
        <w:gridCol w:w="1038"/>
        <w:gridCol w:w="540"/>
        <w:gridCol w:w="540"/>
        <w:gridCol w:w="689"/>
        <w:gridCol w:w="1040"/>
        <w:gridCol w:w="1039"/>
      </w:tblGrid>
      <w:tr w:rsidR="005B2DBB" w:rsidRPr="005B2DBB" w:rsidTr="005B2DBB">
        <w:trPr>
          <w:trHeight w:val="300"/>
        </w:trPr>
        <w:tc>
          <w:tcPr>
            <w:tcW w:w="4780"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NORMA ABROGADA EXPRESAMENTE</w:t>
            </w:r>
          </w:p>
        </w:tc>
        <w:tc>
          <w:tcPr>
            <w:tcW w:w="430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NORMA ABROGANTE</w:t>
            </w:r>
          </w:p>
        </w:tc>
      </w:tr>
      <w:tr w:rsidR="005B2DBB" w:rsidRPr="005B2DBB" w:rsidTr="005B2DBB">
        <w:trPr>
          <w:trHeight w:val="780"/>
        </w:trPr>
        <w:tc>
          <w:tcPr>
            <w:tcW w:w="900" w:type="dxa"/>
            <w:tcBorders>
              <w:top w:val="nil"/>
              <w:left w:val="single" w:sz="8" w:space="0" w:color="auto"/>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Norma Abrogada</w:t>
            </w:r>
          </w:p>
        </w:tc>
        <w:tc>
          <w:tcPr>
            <w:tcW w:w="532"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Nº</w:t>
            </w:r>
          </w:p>
        </w:tc>
        <w:tc>
          <w:tcPr>
            <w:tcW w:w="422"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Área</w:t>
            </w:r>
          </w:p>
        </w:tc>
        <w:tc>
          <w:tcPr>
            <w:tcW w:w="680"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Nro Nuevo</w:t>
            </w:r>
          </w:p>
        </w:tc>
        <w:tc>
          <w:tcPr>
            <w:tcW w:w="960"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Fecha</w:t>
            </w:r>
          </w:p>
        </w:tc>
        <w:tc>
          <w:tcPr>
            <w:tcW w:w="1286"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Área Temática</w:t>
            </w:r>
          </w:p>
        </w:tc>
        <w:tc>
          <w:tcPr>
            <w:tcW w:w="909"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Norma Abrogante</w:t>
            </w:r>
          </w:p>
        </w:tc>
        <w:tc>
          <w:tcPr>
            <w:tcW w:w="572" w:type="dxa"/>
            <w:tcBorders>
              <w:top w:val="nil"/>
              <w:left w:val="nil"/>
              <w:bottom w:val="single" w:sz="8" w:space="0" w:color="auto"/>
              <w:right w:val="single" w:sz="4" w:space="0" w:color="auto"/>
            </w:tcBorders>
            <w:shd w:val="clear" w:color="auto" w:fill="auto"/>
            <w:vAlign w:val="bottom"/>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Nº</w:t>
            </w:r>
          </w:p>
        </w:tc>
        <w:tc>
          <w:tcPr>
            <w:tcW w:w="422"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Área</w:t>
            </w:r>
          </w:p>
        </w:tc>
        <w:tc>
          <w:tcPr>
            <w:tcW w:w="597"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Nro Nuevo</w:t>
            </w:r>
          </w:p>
        </w:tc>
        <w:tc>
          <w:tcPr>
            <w:tcW w:w="926" w:type="dxa"/>
            <w:tcBorders>
              <w:top w:val="nil"/>
              <w:left w:val="nil"/>
              <w:bottom w:val="single" w:sz="8" w:space="0" w:color="auto"/>
              <w:right w:val="single" w:sz="4"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Fecha</w:t>
            </w:r>
          </w:p>
        </w:tc>
        <w:tc>
          <w:tcPr>
            <w:tcW w:w="874" w:type="dxa"/>
            <w:tcBorders>
              <w:top w:val="nil"/>
              <w:left w:val="nil"/>
              <w:bottom w:val="single" w:sz="8" w:space="0" w:color="auto"/>
              <w:right w:val="single" w:sz="8" w:space="0" w:color="auto"/>
            </w:tcBorders>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Divisiones</w:t>
            </w:r>
          </w:p>
        </w:tc>
      </w:tr>
      <w:tr w:rsidR="005B2DBB" w:rsidRPr="005B2DBB" w:rsidTr="005B2DBB">
        <w:trPr>
          <w:trHeight w:val="48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3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3718</w:t>
            </w:r>
          </w:p>
        </w:tc>
        <w:tc>
          <w:tcPr>
            <w:tcW w:w="422"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68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124-C</w:t>
            </w:r>
          </w:p>
        </w:tc>
        <w:tc>
          <w:tcPr>
            <w:tcW w:w="96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18/07/1972</w:t>
            </w:r>
          </w:p>
        </w:tc>
        <w:tc>
          <w:tcPr>
            <w:tcW w:w="1286" w:type="dxa"/>
            <w:tcBorders>
              <w:top w:val="nil"/>
              <w:left w:val="nil"/>
              <w:bottom w:val="single" w:sz="4" w:space="0" w:color="auto"/>
              <w:right w:val="single" w:sz="8" w:space="0" w:color="auto"/>
            </w:tcBorders>
            <w:shd w:val="clear" w:color="auto" w:fill="auto"/>
            <w:vAlign w:val="bottom"/>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CIVIL</w:t>
            </w:r>
          </w:p>
        </w:tc>
        <w:tc>
          <w:tcPr>
            <w:tcW w:w="909"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Ley Provincial</w:t>
            </w:r>
          </w:p>
        </w:tc>
        <w:tc>
          <w:tcPr>
            <w:tcW w:w="57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1788</w:t>
            </w:r>
          </w:p>
        </w:tc>
        <w:tc>
          <w:tcPr>
            <w:tcW w:w="42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C</w:t>
            </w:r>
          </w:p>
        </w:tc>
        <w:tc>
          <w:tcPr>
            <w:tcW w:w="597"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926"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02/08/2018</w:t>
            </w:r>
          </w:p>
        </w:tc>
        <w:tc>
          <w:tcPr>
            <w:tcW w:w="874" w:type="dxa"/>
            <w:tcBorders>
              <w:top w:val="nil"/>
              <w:left w:val="nil"/>
              <w:bottom w:val="single" w:sz="4" w:space="0" w:color="auto"/>
              <w:right w:val="single" w:sz="8"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Art. 234</w:t>
            </w:r>
          </w:p>
        </w:tc>
      </w:tr>
      <w:tr w:rsidR="005B2DBB" w:rsidRPr="005B2DBB" w:rsidTr="005B2DBB">
        <w:trPr>
          <w:trHeight w:val="48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3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6043</w:t>
            </w:r>
          </w:p>
        </w:tc>
        <w:tc>
          <w:tcPr>
            <w:tcW w:w="422"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68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389-O</w:t>
            </w:r>
          </w:p>
        </w:tc>
        <w:tc>
          <w:tcPr>
            <w:tcW w:w="96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05/12/1989</w:t>
            </w:r>
          </w:p>
        </w:tc>
        <w:tc>
          <w:tcPr>
            <w:tcW w:w="1286" w:type="dxa"/>
            <w:tcBorders>
              <w:top w:val="nil"/>
              <w:left w:val="nil"/>
              <w:bottom w:val="single" w:sz="4" w:space="0" w:color="auto"/>
              <w:right w:val="single" w:sz="8" w:space="0" w:color="auto"/>
            </w:tcBorders>
            <w:shd w:val="clear" w:color="auto" w:fill="auto"/>
            <w:vAlign w:val="bottom"/>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PROCESAL</w:t>
            </w:r>
          </w:p>
        </w:tc>
        <w:tc>
          <w:tcPr>
            <w:tcW w:w="909"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Ley Provincial</w:t>
            </w:r>
          </w:p>
        </w:tc>
        <w:tc>
          <w:tcPr>
            <w:tcW w:w="57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1788</w:t>
            </w:r>
          </w:p>
        </w:tc>
        <w:tc>
          <w:tcPr>
            <w:tcW w:w="42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C</w:t>
            </w:r>
          </w:p>
        </w:tc>
        <w:tc>
          <w:tcPr>
            <w:tcW w:w="597"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926"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02/08/2018</w:t>
            </w:r>
          </w:p>
        </w:tc>
        <w:tc>
          <w:tcPr>
            <w:tcW w:w="874" w:type="dxa"/>
            <w:tcBorders>
              <w:top w:val="nil"/>
              <w:left w:val="nil"/>
              <w:bottom w:val="single" w:sz="4" w:space="0" w:color="auto"/>
              <w:right w:val="single" w:sz="8"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Art. 234</w:t>
            </w:r>
          </w:p>
        </w:tc>
      </w:tr>
      <w:tr w:rsidR="005B2DBB" w:rsidRPr="005B2DBB" w:rsidTr="005B2DBB">
        <w:trPr>
          <w:trHeight w:val="48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3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6270</w:t>
            </w:r>
          </w:p>
        </w:tc>
        <w:tc>
          <w:tcPr>
            <w:tcW w:w="422"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68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426-Q</w:t>
            </w:r>
          </w:p>
        </w:tc>
        <w:tc>
          <w:tcPr>
            <w:tcW w:w="96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01/10/1992</w:t>
            </w:r>
          </w:p>
        </w:tc>
        <w:tc>
          <w:tcPr>
            <w:tcW w:w="1286" w:type="dxa"/>
            <w:tcBorders>
              <w:top w:val="nil"/>
              <w:left w:val="nil"/>
              <w:bottom w:val="single" w:sz="4" w:space="0" w:color="auto"/>
              <w:right w:val="single" w:sz="8" w:space="0" w:color="auto"/>
            </w:tcBorders>
            <w:shd w:val="clear" w:color="auto" w:fill="auto"/>
            <w:vAlign w:val="bottom"/>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SALUD</w:t>
            </w:r>
          </w:p>
        </w:tc>
        <w:tc>
          <w:tcPr>
            <w:tcW w:w="909"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Ley Provincial</w:t>
            </w:r>
          </w:p>
        </w:tc>
        <w:tc>
          <w:tcPr>
            <w:tcW w:w="57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1749</w:t>
            </w:r>
          </w:p>
        </w:tc>
        <w:tc>
          <w:tcPr>
            <w:tcW w:w="42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Q</w:t>
            </w:r>
          </w:p>
        </w:tc>
        <w:tc>
          <w:tcPr>
            <w:tcW w:w="597"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926"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10/05/2018</w:t>
            </w:r>
          </w:p>
        </w:tc>
        <w:tc>
          <w:tcPr>
            <w:tcW w:w="874" w:type="dxa"/>
            <w:tcBorders>
              <w:top w:val="nil"/>
              <w:left w:val="nil"/>
              <w:bottom w:val="single" w:sz="4" w:space="0" w:color="auto"/>
              <w:right w:val="single" w:sz="8"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Art. 1º</w:t>
            </w:r>
          </w:p>
        </w:tc>
      </w:tr>
      <w:tr w:rsidR="005B2DBB" w:rsidRPr="005B2DBB" w:rsidTr="005B2DBB">
        <w:trPr>
          <w:trHeight w:val="48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3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6840</w:t>
            </w:r>
          </w:p>
        </w:tc>
        <w:tc>
          <w:tcPr>
            <w:tcW w:w="422"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68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586-F</w:t>
            </w:r>
          </w:p>
        </w:tc>
        <w:tc>
          <w:tcPr>
            <w:tcW w:w="96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11/12/1997</w:t>
            </w:r>
          </w:p>
        </w:tc>
        <w:tc>
          <w:tcPr>
            <w:tcW w:w="1286" w:type="dxa"/>
            <w:tcBorders>
              <w:top w:val="nil"/>
              <w:left w:val="nil"/>
              <w:bottom w:val="single" w:sz="4" w:space="0" w:color="auto"/>
              <w:right w:val="single" w:sz="8" w:space="0" w:color="auto"/>
            </w:tcBorders>
            <w:shd w:val="clear" w:color="auto" w:fill="auto"/>
            <w:vAlign w:val="bottom"/>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CULTURA</w:t>
            </w:r>
          </w:p>
        </w:tc>
        <w:tc>
          <w:tcPr>
            <w:tcW w:w="909"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Ley Provincial</w:t>
            </w:r>
          </w:p>
        </w:tc>
        <w:tc>
          <w:tcPr>
            <w:tcW w:w="57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1880</w:t>
            </w:r>
          </w:p>
        </w:tc>
        <w:tc>
          <w:tcPr>
            <w:tcW w:w="42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F</w:t>
            </w:r>
          </w:p>
        </w:tc>
        <w:tc>
          <w:tcPr>
            <w:tcW w:w="597"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926"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13/12/2018</w:t>
            </w:r>
          </w:p>
        </w:tc>
        <w:tc>
          <w:tcPr>
            <w:tcW w:w="874" w:type="dxa"/>
            <w:tcBorders>
              <w:top w:val="nil"/>
              <w:left w:val="nil"/>
              <w:bottom w:val="single" w:sz="4" w:space="0" w:color="auto"/>
              <w:right w:val="single" w:sz="8"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Art. 9º</w:t>
            </w:r>
          </w:p>
        </w:tc>
      </w:tr>
      <w:tr w:rsidR="005B2DBB" w:rsidRPr="005B2DBB" w:rsidTr="005B2DBB">
        <w:trPr>
          <w:trHeight w:val="48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3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7606</w:t>
            </w:r>
          </w:p>
        </w:tc>
        <w:tc>
          <w:tcPr>
            <w:tcW w:w="422"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68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846-A</w:t>
            </w:r>
          </w:p>
        </w:tc>
        <w:tc>
          <w:tcPr>
            <w:tcW w:w="96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28/07/2005</w:t>
            </w:r>
          </w:p>
        </w:tc>
        <w:tc>
          <w:tcPr>
            <w:tcW w:w="1286" w:type="dxa"/>
            <w:tcBorders>
              <w:top w:val="nil"/>
              <w:left w:val="nil"/>
              <w:bottom w:val="single" w:sz="4" w:space="0" w:color="auto"/>
              <w:right w:val="single" w:sz="8" w:space="0" w:color="auto"/>
            </w:tcBorders>
            <w:shd w:val="clear" w:color="auto" w:fill="auto"/>
            <w:vAlign w:val="bottom"/>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ADMINISTRATIVO</w:t>
            </w:r>
          </w:p>
        </w:tc>
        <w:tc>
          <w:tcPr>
            <w:tcW w:w="909"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Ley Provincial</w:t>
            </w:r>
          </w:p>
        </w:tc>
        <w:tc>
          <w:tcPr>
            <w:tcW w:w="57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1810</w:t>
            </w:r>
          </w:p>
        </w:tc>
        <w:tc>
          <w:tcPr>
            <w:tcW w:w="42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w:t>
            </w:r>
          </w:p>
        </w:tc>
        <w:tc>
          <w:tcPr>
            <w:tcW w:w="597" w:type="dxa"/>
            <w:tcBorders>
              <w:top w:val="nil"/>
              <w:left w:val="nil"/>
              <w:bottom w:val="single" w:sz="4" w:space="0" w:color="auto"/>
              <w:right w:val="single" w:sz="4" w:space="0" w:color="auto"/>
            </w:tcBorders>
            <w:shd w:val="clear" w:color="auto" w:fill="auto"/>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926"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06/09/2018</w:t>
            </w:r>
          </w:p>
        </w:tc>
        <w:tc>
          <w:tcPr>
            <w:tcW w:w="874" w:type="dxa"/>
            <w:tcBorders>
              <w:top w:val="nil"/>
              <w:left w:val="nil"/>
              <w:bottom w:val="single" w:sz="4" w:space="0" w:color="auto"/>
              <w:right w:val="single" w:sz="8"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Art. 23</w:t>
            </w:r>
          </w:p>
        </w:tc>
      </w:tr>
      <w:tr w:rsidR="005B2DBB" w:rsidRPr="005B2DBB" w:rsidTr="005B2DBB">
        <w:trPr>
          <w:trHeight w:val="48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lastRenderedPageBreak/>
              <w:t>Ley Provincial</w:t>
            </w:r>
          </w:p>
        </w:tc>
        <w:tc>
          <w:tcPr>
            <w:tcW w:w="53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8157</w:t>
            </w:r>
          </w:p>
        </w:tc>
        <w:tc>
          <w:tcPr>
            <w:tcW w:w="42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68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1083-A</w:t>
            </w:r>
          </w:p>
        </w:tc>
        <w:tc>
          <w:tcPr>
            <w:tcW w:w="96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09/09/2010</w:t>
            </w:r>
          </w:p>
        </w:tc>
        <w:tc>
          <w:tcPr>
            <w:tcW w:w="1286" w:type="dxa"/>
            <w:tcBorders>
              <w:top w:val="nil"/>
              <w:left w:val="nil"/>
              <w:bottom w:val="single" w:sz="4" w:space="0" w:color="auto"/>
              <w:right w:val="single" w:sz="8"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ADMINISTRATIVO</w:t>
            </w:r>
          </w:p>
        </w:tc>
        <w:tc>
          <w:tcPr>
            <w:tcW w:w="909"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Ley Provincial</w:t>
            </w:r>
          </w:p>
        </w:tc>
        <w:tc>
          <w:tcPr>
            <w:tcW w:w="57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1810</w:t>
            </w:r>
          </w:p>
        </w:tc>
        <w:tc>
          <w:tcPr>
            <w:tcW w:w="42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w:t>
            </w:r>
          </w:p>
        </w:tc>
        <w:tc>
          <w:tcPr>
            <w:tcW w:w="597"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926"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06/09/2018</w:t>
            </w:r>
          </w:p>
        </w:tc>
        <w:tc>
          <w:tcPr>
            <w:tcW w:w="874" w:type="dxa"/>
            <w:tcBorders>
              <w:top w:val="nil"/>
              <w:left w:val="nil"/>
              <w:bottom w:val="single" w:sz="4" w:space="0" w:color="auto"/>
              <w:right w:val="single" w:sz="8"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Art. 23</w:t>
            </w:r>
          </w:p>
        </w:tc>
      </w:tr>
      <w:tr w:rsidR="005B2DBB" w:rsidRPr="005B2DBB" w:rsidTr="005B2DBB">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3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1465</w:t>
            </w:r>
          </w:p>
        </w:tc>
        <w:tc>
          <w:tcPr>
            <w:tcW w:w="42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O</w:t>
            </w:r>
          </w:p>
        </w:tc>
        <w:tc>
          <w:tcPr>
            <w:tcW w:w="68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11/08/2016</w:t>
            </w:r>
          </w:p>
        </w:tc>
        <w:tc>
          <w:tcPr>
            <w:tcW w:w="1286" w:type="dxa"/>
            <w:tcBorders>
              <w:top w:val="nil"/>
              <w:left w:val="nil"/>
              <w:bottom w:val="single" w:sz="4" w:space="0" w:color="auto"/>
              <w:right w:val="single" w:sz="8"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PROCESAL</w:t>
            </w:r>
          </w:p>
        </w:tc>
        <w:tc>
          <w:tcPr>
            <w:tcW w:w="909" w:type="dxa"/>
            <w:tcBorders>
              <w:top w:val="nil"/>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Ley Provincial</w:t>
            </w:r>
          </w:p>
        </w:tc>
        <w:tc>
          <w:tcPr>
            <w:tcW w:w="572"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1851</w:t>
            </w:r>
          </w:p>
        </w:tc>
        <w:tc>
          <w:tcPr>
            <w:tcW w:w="422"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O</w:t>
            </w:r>
          </w:p>
        </w:tc>
        <w:tc>
          <w:tcPr>
            <w:tcW w:w="597" w:type="dxa"/>
            <w:tcBorders>
              <w:top w:val="nil"/>
              <w:left w:val="nil"/>
              <w:bottom w:val="single" w:sz="4" w:space="0" w:color="auto"/>
              <w:right w:val="single" w:sz="4" w:space="0" w:color="auto"/>
            </w:tcBorders>
            <w:shd w:val="clear" w:color="auto" w:fill="auto"/>
            <w:vAlign w:val="bottom"/>
            <w:hideMark/>
          </w:tcPr>
          <w:p w:rsidR="005B2DBB" w:rsidRPr="005B2DBB" w:rsidRDefault="005B2DBB" w:rsidP="005B2DBB">
            <w:pPr>
              <w:rPr>
                <w:rFonts w:cs="Arial"/>
                <w:color w:val="000000"/>
                <w:sz w:val="22"/>
                <w:szCs w:val="22"/>
                <w:lang w:val="es-AR" w:eastAsia="es-AR"/>
              </w:rPr>
            </w:pPr>
            <w:r w:rsidRPr="005B2DBB">
              <w:rPr>
                <w:rFonts w:cs="Arial"/>
                <w:color w:val="000000"/>
                <w:sz w:val="22"/>
                <w:szCs w:val="22"/>
                <w:lang w:val="es-AR" w:eastAsia="es-AR"/>
              </w:rPr>
              <w:t> </w:t>
            </w:r>
          </w:p>
        </w:tc>
        <w:tc>
          <w:tcPr>
            <w:tcW w:w="926"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08/11/2018</w:t>
            </w:r>
          </w:p>
        </w:tc>
        <w:tc>
          <w:tcPr>
            <w:tcW w:w="874" w:type="dxa"/>
            <w:tcBorders>
              <w:top w:val="nil"/>
              <w:left w:val="nil"/>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Art. 619</w:t>
            </w:r>
          </w:p>
        </w:tc>
      </w:tr>
    </w:tbl>
    <w:p w:rsidR="005B2DBB" w:rsidRPr="005B2DBB" w:rsidRDefault="005B2DBB" w:rsidP="005B2DBB">
      <w:pPr>
        <w:ind w:left="284" w:hanging="284"/>
        <w:jc w:val="both"/>
        <w:rPr>
          <w:rFonts w:cs="Arial"/>
          <w:b/>
          <w:bCs/>
          <w:sz w:val="22"/>
          <w:szCs w:val="22"/>
        </w:rPr>
      </w:pPr>
    </w:p>
    <w:p w:rsidR="005B2DBB" w:rsidRPr="005B2DBB" w:rsidRDefault="005B2DBB" w:rsidP="005B2DBB">
      <w:pPr>
        <w:ind w:left="284" w:hanging="284"/>
        <w:jc w:val="both"/>
        <w:rPr>
          <w:rFonts w:cs="Arial"/>
          <w:sz w:val="22"/>
          <w:szCs w:val="22"/>
        </w:rPr>
      </w:pPr>
      <w:r w:rsidRPr="005B2DBB">
        <w:rPr>
          <w:rFonts w:cs="Arial"/>
          <w:b/>
          <w:bCs/>
          <w:sz w:val="22"/>
          <w:szCs w:val="22"/>
        </w:rPr>
        <w:t>4º)</w:t>
      </w:r>
      <w:r w:rsidRPr="005B2DBB">
        <w:rPr>
          <w:rFonts w:cs="Arial"/>
          <w:b/>
          <w:bCs/>
          <w:sz w:val="22"/>
          <w:szCs w:val="22"/>
        </w:rPr>
        <w:tab/>
        <w:t xml:space="preserve">ANEXO C-4: </w:t>
      </w:r>
      <w:r w:rsidRPr="005B2DBB">
        <w:rPr>
          <w:rFonts w:cs="Arial"/>
          <w:sz w:val="22"/>
          <w:szCs w:val="22"/>
        </w:rPr>
        <w:t>Se incorpora a la Ley Nº 1260-E, Artículo 2º, inciso 3) “ANEXO C”, sub inciso d) “Sub Anexo C-4” lo siguiente:</w:t>
      </w:r>
    </w:p>
    <w:p w:rsidR="005B2DBB" w:rsidRPr="005B2DBB" w:rsidRDefault="005B2DBB" w:rsidP="005B2DBB">
      <w:pPr>
        <w:ind w:left="284" w:hanging="284"/>
        <w:jc w:val="both"/>
        <w:rPr>
          <w:rFonts w:cs="Arial"/>
          <w:b/>
          <w:bCs/>
          <w:sz w:val="22"/>
          <w:szCs w:val="22"/>
        </w:rPr>
      </w:pPr>
    </w:p>
    <w:tbl>
      <w:tblPr>
        <w:tblW w:w="8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8"/>
        <w:gridCol w:w="630"/>
        <w:gridCol w:w="630"/>
        <w:gridCol w:w="813"/>
        <w:gridCol w:w="1242"/>
        <w:gridCol w:w="2455"/>
        <w:gridCol w:w="1902"/>
      </w:tblGrid>
      <w:tr w:rsidR="005B2DBB" w:rsidRPr="005B2DBB" w:rsidTr="005B2DBB">
        <w:trPr>
          <w:trHeight w:val="450"/>
        </w:trPr>
        <w:tc>
          <w:tcPr>
            <w:tcW w:w="136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Tipo de Norma</w:t>
            </w:r>
          </w:p>
        </w:tc>
        <w:tc>
          <w:tcPr>
            <w:tcW w:w="52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Nº</w:t>
            </w:r>
          </w:p>
        </w:tc>
        <w:tc>
          <w:tcPr>
            <w:tcW w:w="40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Área</w:t>
            </w:r>
          </w:p>
        </w:tc>
        <w:tc>
          <w:tcPr>
            <w:tcW w:w="7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Nro Nuevo</w:t>
            </w:r>
          </w:p>
        </w:tc>
        <w:tc>
          <w:tcPr>
            <w:tcW w:w="106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Sanción</w:t>
            </w:r>
          </w:p>
        </w:tc>
        <w:tc>
          <w:tcPr>
            <w:tcW w:w="27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Órgano Emisor</w:t>
            </w:r>
          </w:p>
        </w:tc>
        <w:tc>
          <w:tcPr>
            <w:tcW w:w="2140" w:type="dxa"/>
            <w:shd w:val="clear" w:color="auto" w:fill="auto"/>
            <w:vAlign w:val="center"/>
            <w:hideMark/>
          </w:tcPr>
          <w:p w:rsidR="005B2DBB" w:rsidRPr="005B2DBB" w:rsidRDefault="005B2DBB" w:rsidP="005B2DBB">
            <w:pPr>
              <w:jc w:val="center"/>
              <w:rPr>
                <w:rFonts w:cs="Arial"/>
                <w:b/>
                <w:bCs/>
                <w:sz w:val="22"/>
                <w:szCs w:val="22"/>
                <w:lang w:val="es-AR" w:eastAsia="es-AR"/>
              </w:rPr>
            </w:pPr>
            <w:r w:rsidRPr="005B2DBB">
              <w:rPr>
                <w:rFonts w:cs="Arial"/>
                <w:b/>
                <w:bCs/>
                <w:sz w:val="22"/>
                <w:szCs w:val="22"/>
                <w:lang w:val="es-AR" w:eastAsia="es-AR"/>
              </w:rPr>
              <w:t>Causa de Caducidad</w:t>
            </w:r>
          </w:p>
        </w:tc>
      </w:tr>
      <w:tr w:rsidR="005B2DBB" w:rsidRPr="005B2DBB" w:rsidTr="005B2DBB">
        <w:trPr>
          <w:trHeight w:val="24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515</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5-Q</w:t>
            </w:r>
          </w:p>
        </w:tc>
        <w:tc>
          <w:tcPr>
            <w:tcW w:w="1060" w:type="dxa"/>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24/02/1933</w:t>
            </w:r>
          </w:p>
        </w:tc>
        <w:tc>
          <w:tcPr>
            <w:tcW w:w="2740" w:type="dxa"/>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Cámara De Representantes</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Desuetudo</w:t>
            </w:r>
          </w:p>
        </w:tc>
      </w:tr>
      <w:tr w:rsidR="005B2DBB" w:rsidRPr="005B2DBB" w:rsidTr="005B2DBB">
        <w:trPr>
          <w:trHeight w:val="240"/>
        </w:trPr>
        <w:tc>
          <w:tcPr>
            <w:tcW w:w="1360" w:type="dxa"/>
            <w:shd w:val="clear" w:color="auto" w:fill="auto"/>
            <w:vAlign w:val="center"/>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684</w:t>
            </w:r>
          </w:p>
        </w:tc>
        <w:tc>
          <w:tcPr>
            <w:tcW w:w="400" w:type="dxa"/>
            <w:shd w:val="clear" w:color="auto" w:fill="auto"/>
            <w:vAlign w:val="center"/>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tcPr>
          <w:p w:rsidR="005B2DBB" w:rsidRPr="005B2DBB" w:rsidRDefault="005B2DBB" w:rsidP="005B2DBB">
            <w:pPr>
              <w:jc w:val="center"/>
              <w:rPr>
                <w:rFonts w:cs="Arial"/>
                <w:sz w:val="22"/>
                <w:szCs w:val="22"/>
                <w:lang w:val="es-AR" w:eastAsia="es-AR"/>
              </w:rPr>
            </w:pPr>
          </w:p>
        </w:tc>
        <w:tc>
          <w:tcPr>
            <w:tcW w:w="1060" w:type="dxa"/>
            <w:shd w:val="clear" w:color="auto" w:fill="auto"/>
            <w:vAlign w:val="center"/>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19/11/2014</w:t>
            </w:r>
          </w:p>
        </w:tc>
        <w:tc>
          <w:tcPr>
            <w:tcW w:w="2740" w:type="dxa"/>
            <w:shd w:val="clear" w:color="auto" w:fill="auto"/>
            <w:vAlign w:val="center"/>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Cámara De Diputados</w:t>
            </w:r>
          </w:p>
        </w:tc>
        <w:tc>
          <w:tcPr>
            <w:tcW w:w="2140" w:type="dxa"/>
            <w:shd w:val="clear" w:color="auto" w:fill="auto"/>
            <w:vAlign w:val="center"/>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Objeto Cumplido</w:t>
            </w:r>
          </w:p>
        </w:tc>
      </w:tr>
      <w:tr w:rsidR="005B2DBB" w:rsidRPr="005B2DBB" w:rsidTr="005B2DBB">
        <w:trPr>
          <w:trHeight w:val="24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1650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36-Q</w:t>
            </w:r>
          </w:p>
        </w:tc>
        <w:tc>
          <w:tcPr>
            <w:tcW w:w="1060" w:type="dxa"/>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30/09/1950</w:t>
            </w:r>
          </w:p>
        </w:tc>
        <w:tc>
          <w:tcPr>
            <w:tcW w:w="2740" w:type="dxa"/>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Cámara De Representantes</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Desuetudo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7786</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930-A</w:t>
            </w:r>
          </w:p>
        </w:tc>
        <w:tc>
          <w:tcPr>
            <w:tcW w:w="1060" w:type="dxa"/>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21/12/2006</w:t>
            </w:r>
          </w:p>
        </w:tc>
        <w:tc>
          <w:tcPr>
            <w:tcW w:w="2740" w:type="dxa"/>
            <w:shd w:val="clear" w:color="auto" w:fill="auto"/>
            <w:vAlign w:val="center"/>
            <w:hideMark/>
          </w:tcPr>
          <w:p w:rsidR="005B2DBB" w:rsidRPr="005B2DBB" w:rsidRDefault="005B2DBB" w:rsidP="005B2DBB">
            <w:pPr>
              <w:jc w:val="center"/>
              <w:rPr>
                <w:rFonts w:cs="Arial"/>
                <w:color w:val="000000"/>
                <w:sz w:val="22"/>
                <w:szCs w:val="22"/>
                <w:lang w:val="es-AR" w:eastAsia="es-AR"/>
              </w:rPr>
            </w:pPr>
            <w:r w:rsidRPr="005B2DBB">
              <w:rPr>
                <w:rFonts w:cs="Arial"/>
                <w:color w:val="000000"/>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1590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I</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11/05/2017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1643</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Q</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14/09/2017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Otra</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1674</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1680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1681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1684</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F</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23/11/2017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1685</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23/11/2017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1686</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23/11/2017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1689</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23/11/2017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1690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23/11/2017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1691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23/11/2017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1696</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30/11/2017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1697</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I</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30/11/2017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1698</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I</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30/11/2017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1701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30/11/2017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1710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I</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30/11/2017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1711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Q</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30/11/2017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1712</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30/11/2017</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1720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07/02/2018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1727</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E</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05/04/2018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1728</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05/04/2018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1729</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N</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05/04/2018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1731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19/04/2018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lastRenderedPageBreak/>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1732</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19/04/2018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1740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19/04/2018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1742</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19/04/2018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1745</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Q</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10/05/2018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1748</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10/05/2018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1751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I</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10/05/2018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1753</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I</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24/05/2018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1759</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D</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24/05/2018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1761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24/05/2018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1762</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24/05/2018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1763</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07/06/2018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1766</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07/06/2018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1772</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07/06/2018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1781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G</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05/07/2018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1783</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05/07/2018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1787</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02/08/2018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1790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02/08/2018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1794</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Q</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02/08/2018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1798</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16/08/2018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1805</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16/08/2018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1806</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06/09/2018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1820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20/09/2018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1822</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20/09/2018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1823</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20/09/2018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1830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04/10/2018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1839</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18/10/2018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1841</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D</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18/10/2018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1842</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18/10/2018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1844</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Q</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18/10/2018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1847</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H</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25/10/2018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72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1848</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25/10/2018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1852</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08/11/2018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1857</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F</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15/11/2018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lastRenderedPageBreak/>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1858</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15/11/2018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Unificación o fusión de normas</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1859</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15/11/2018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1860</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15/11/2018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1863</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27/11/2018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1864</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27/11/2018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1865</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P</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27/11/2018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1866</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Q</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27/11/2018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1868</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I</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27/11/2018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1877</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M</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13/12/2018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1879</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R</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13/12/2018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1885</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E</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20/12/2018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bl>
    <w:p w:rsidR="005B2DBB" w:rsidRPr="005B2DBB" w:rsidRDefault="005B2DBB" w:rsidP="005B2DBB">
      <w:pPr>
        <w:ind w:left="284" w:hanging="284"/>
        <w:jc w:val="both"/>
        <w:rPr>
          <w:rFonts w:cs="Arial"/>
          <w:b/>
          <w:bCs/>
          <w:sz w:val="22"/>
          <w:szCs w:val="22"/>
        </w:rPr>
      </w:pPr>
    </w:p>
    <w:p w:rsidR="005B2DBB" w:rsidRPr="005B2DBB" w:rsidRDefault="005B2DBB" w:rsidP="005B2DBB">
      <w:pPr>
        <w:ind w:left="284" w:hanging="284"/>
        <w:jc w:val="both"/>
        <w:rPr>
          <w:rFonts w:cs="Arial"/>
          <w:b/>
          <w:bCs/>
          <w:sz w:val="22"/>
          <w:szCs w:val="22"/>
        </w:rPr>
      </w:pPr>
    </w:p>
    <w:p w:rsidR="005B2DBB" w:rsidRPr="005B2DBB" w:rsidRDefault="005B2DBB" w:rsidP="005B2DBB">
      <w:pPr>
        <w:ind w:left="284" w:hanging="284"/>
        <w:jc w:val="both"/>
        <w:rPr>
          <w:rFonts w:cs="Arial"/>
          <w:sz w:val="22"/>
          <w:szCs w:val="22"/>
        </w:rPr>
      </w:pPr>
      <w:r w:rsidRPr="005B2DBB">
        <w:rPr>
          <w:rFonts w:cs="Arial"/>
          <w:b/>
          <w:bCs/>
          <w:sz w:val="22"/>
          <w:szCs w:val="22"/>
        </w:rPr>
        <w:t>5º)</w:t>
      </w:r>
      <w:r w:rsidRPr="005B2DBB">
        <w:rPr>
          <w:rFonts w:cs="Arial"/>
          <w:b/>
          <w:bCs/>
          <w:sz w:val="22"/>
          <w:szCs w:val="22"/>
        </w:rPr>
        <w:tab/>
        <w:t xml:space="preserve">ANEXO C-4: </w:t>
      </w:r>
      <w:r w:rsidRPr="005B2DBB">
        <w:rPr>
          <w:rFonts w:cs="Arial"/>
          <w:sz w:val="22"/>
          <w:szCs w:val="22"/>
        </w:rPr>
        <w:t>Se elimina de la Ley Nº 1260-E, Artículo 2º, inciso 3) “ANEXO C”, sub inciso d) “Sub Anexo C-4” lo siguiente:</w:t>
      </w:r>
    </w:p>
    <w:p w:rsidR="005B2DBB" w:rsidRPr="005B2DBB" w:rsidRDefault="005B2DBB" w:rsidP="005B2DBB">
      <w:pPr>
        <w:ind w:left="284" w:hanging="284"/>
        <w:jc w:val="both"/>
        <w:rPr>
          <w:rFonts w:cs="Arial"/>
          <w:sz w:val="22"/>
          <w:szCs w:val="22"/>
        </w:rPr>
      </w:pPr>
    </w:p>
    <w:tbl>
      <w:tblPr>
        <w:tblW w:w="8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630"/>
        <w:gridCol w:w="630"/>
        <w:gridCol w:w="813"/>
        <w:gridCol w:w="1242"/>
        <w:gridCol w:w="2392"/>
        <w:gridCol w:w="1951"/>
      </w:tblGrid>
      <w:tr w:rsidR="005B2DBB" w:rsidRPr="005B2DBB" w:rsidTr="005B2DBB">
        <w:trPr>
          <w:trHeight w:val="48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b/>
                <w:sz w:val="22"/>
                <w:szCs w:val="22"/>
                <w:lang w:val="es-AR" w:eastAsia="es-AR"/>
              </w:rPr>
            </w:pPr>
            <w:r w:rsidRPr="005B2DBB">
              <w:rPr>
                <w:rFonts w:cs="Arial"/>
                <w:b/>
                <w:sz w:val="22"/>
                <w:szCs w:val="22"/>
                <w:lang w:val="es-AR" w:eastAsia="es-AR"/>
              </w:rPr>
              <w:t>Tipo de Norma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b/>
                <w:sz w:val="22"/>
                <w:szCs w:val="22"/>
                <w:lang w:val="es-AR" w:eastAsia="es-AR"/>
              </w:rPr>
            </w:pPr>
            <w:r w:rsidRPr="005B2DBB">
              <w:rPr>
                <w:rFonts w:cs="Arial"/>
                <w:b/>
                <w:sz w:val="22"/>
                <w:szCs w:val="22"/>
                <w:lang w:val="es-AR" w:eastAsia="es-AR"/>
              </w:rPr>
              <w:t>Nº</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b/>
                <w:sz w:val="22"/>
                <w:szCs w:val="22"/>
                <w:lang w:val="es-AR" w:eastAsia="es-AR"/>
              </w:rPr>
            </w:pPr>
            <w:r w:rsidRPr="005B2DBB">
              <w:rPr>
                <w:rFonts w:cs="Arial"/>
                <w:b/>
                <w:sz w:val="22"/>
                <w:szCs w:val="22"/>
                <w:lang w:val="es-AR" w:eastAsia="es-AR"/>
              </w:rPr>
              <w:t>Área</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b/>
                <w:sz w:val="22"/>
                <w:szCs w:val="22"/>
                <w:lang w:val="es-AR" w:eastAsia="es-AR"/>
              </w:rPr>
            </w:pPr>
            <w:r w:rsidRPr="005B2DBB">
              <w:rPr>
                <w:rFonts w:cs="Arial"/>
                <w:b/>
                <w:sz w:val="22"/>
                <w:szCs w:val="22"/>
                <w:lang w:val="es-AR" w:eastAsia="es-AR"/>
              </w:rPr>
              <w:t>Nro Nuevo</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b/>
                <w:sz w:val="22"/>
                <w:szCs w:val="22"/>
                <w:lang w:val="es-AR" w:eastAsia="es-AR"/>
              </w:rPr>
            </w:pPr>
            <w:r w:rsidRPr="005B2DBB">
              <w:rPr>
                <w:rFonts w:cs="Arial"/>
                <w:b/>
                <w:sz w:val="22"/>
                <w:szCs w:val="22"/>
                <w:lang w:val="es-AR" w:eastAsia="es-AR"/>
              </w:rPr>
              <w:t>Sanción</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b/>
                <w:sz w:val="22"/>
                <w:szCs w:val="22"/>
                <w:lang w:val="es-AR" w:eastAsia="es-AR"/>
              </w:rPr>
            </w:pPr>
            <w:r w:rsidRPr="005B2DBB">
              <w:rPr>
                <w:rFonts w:cs="Arial"/>
                <w:b/>
                <w:sz w:val="22"/>
                <w:szCs w:val="22"/>
                <w:lang w:val="es-AR" w:eastAsia="es-AR"/>
              </w:rPr>
              <w:t>Órgano Emisor</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BB" w:rsidRPr="005B2DBB" w:rsidRDefault="005B2DBB" w:rsidP="005B2DBB">
            <w:pPr>
              <w:jc w:val="center"/>
              <w:rPr>
                <w:rFonts w:cs="Arial"/>
                <w:b/>
                <w:sz w:val="22"/>
                <w:szCs w:val="22"/>
                <w:lang w:val="es-AR" w:eastAsia="es-AR"/>
              </w:rPr>
            </w:pPr>
            <w:r w:rsidRPr="005B2DBB">
              <w:rPr>
                <w:rFonts w:cs="Arial"/>
                <w:b/>
                <w:sz w:val="22"/>
                <w:szCs w:val="22"/>
                <w:lang w:val="es-AR" w:eastAsia="es-AR"/>
              </w:rPr>
              <w:t>Causa de Caducidad</w:t>
            </w:r>
          </w:p>
        </w:tc>
      </w:tr>
      <w:tr w:rsidR="005B2DBB" w:rsidRPr="005B2DBB" w:rsidTr="005B2DBB">
        <w:trPr>
          <w:trHeight w:val="480"/>
        </w:trPr>
        <w:tc>
          <w:tcPr>
            <w:tcW w:w="13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Ley Provincial</w:t>
            </w:r>
          </w:p>
        </w:tc>
        <w:tc>
          <w:tcPr>
            <w:tcW w:w="52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7898</w:t>
            </w:r>
          </w:p>
        </w:tc>
        <w:tc>
          <w:tcPr>
            <w:tcW w:w="40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A</w:t>
            </w:r>
          </w:p>
        </w:tc>
        <w:tc>
          <w:tcPr>
            <w:tcW w:w="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 </w:t>
            </w:r>
          </w:p>
        </w:tc>
        <w:tc>
          <w:tcPr>
            <w:tcW w:w="106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12/06/2008</w:t>
            </w:r>
          </w:p>
        </w:tc>
        <w:tc>
          <w:tcPr>
            <w:tcW w:w="27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Cámara De Diputados Provincial</w:t>
            </w:r>
          </w:p>
        </w:tc>
        <w:tc>
          <w:tcPr>
            <w:tcW w:w="2140" w:type="dxa"/>
            <w:shd w:val="clear" w:color="auto" w:fill="auto"/>
            <w:vAlign w:val="center"/>
            <w:hideMark/>
          </w:tcPr>
          <w:p w:rsidR="005B2DBB" w:rsidRPr="005B2DBB" w:rsidRDefault="005B2DBB" w:rsidP="005B2DBB">
            <w:pPr>
              <w:jc w:val="center"/>
              <w:rPr>
                <w:rFonts w:cs="Arial"/>
                <w:sz w:val="22"/>
                <w:szCs w:val="22"/>
                <w:lang w:val="es-AR" w:eastAsia="es-AR"/>
              </w:rPr>
            </w:pPr>
            <w:r w:rsidRPr="005B2DBB">
              <w:rPr>
                <w:rFonts w:cs="Arial"/>
                <w:sz w:val="22"/>
                <w:szCs w:val="22"/>
                <w:lang w:val="es-AR" w:eastAsia="es-AR"/>
              </w:rPr>
              <w:t>Caducidad por objeto cumplido</w:t>
            </w:r>
          </w:p>
        </w:tc>
      </w:tr>
    </w:tbl>
    <w:p w:rsidR="005B2DBB" w:rsidRPr="005B2DBB" w:rsidRDefault="005B2DBB" w:rsidP="005B2DBB">
      <w:pPr>
        <w:ind w:left="284" w:hanging="284"/>
        <w:jc w:val="both"/>
        <w:rPr>
          <w:rFonts w:cs="Arial"/>
          <w:b/>
          <w:bCs/>
          <w:sz w:val="22"/>
          <w:szCs w:val="22"/>
        </w:rPr>
      </w:pPr>
    </w:p>
    <w:p w:rsidR="005B2DBB" w:rsidRPr="005B2DBB" w:rsidRDefault="005B2DBB" w:rsidP="005B2DBB">
      <w:pPr>
        <w:ind w:left="284" w:hanging="284"/>
        <w:jc w:val="both"/>
        <w:rPr>
          <w:rFonts w:cs="Arial"/>
          <w:sz w:val="22"/>
          <w:szCs w:val="22"/>
        </w:rPr>
      </w:pPr>
      <w:r w:rsidRPr="005B2DBB">
        <w:rPr>
          <w:rFonts w:cs="Arial"/>
          <w:b/>
          <w:bCs/>
          <w:sz w:val="22"/>
          <w:szCs w:val="22"/>
        </w:rPr>
        <w:t>6º)</w:t>
      </w:r>
      <w:r w:rsidRPr="005B2DBB">
        <w:rPr>
          <w:rFonts w:cs="Arial"/>
          <w:b/>
          <w:bCs/>
          <w:sz w:val="22"/>
          <w:szCs w:val="22"/>
        </w:rPr>
        <w:tab/>
        <w:t xml:space="preserve">ANEXO D: </w:t>
      </w:r>
      <w:r w:rsidRPr="005B2DBB">
        <w:rPr>
          <w:rFonts w:cs="Arial"/>
          <w:sz w:val="22"/>
          <w:szCs w:val="22"/>
        </w:rPr>
        <w:t>Se incorpora a la Ley Nº 1260-E, Artículo 2º, inciso 4) “ANEXO D” lo siguiente:</w:t>
      </w:r>
    </w:p>
    <w:p w:rsidR="005B2DBB" w:rsidRPr="005B2DBB" w:rsidRDefault="005B2DBB" w:rsidP="005B2DBB">
      <w:pPr>
        <w:ind w:left="284" w:hanging="284"/>
        <w:jc w:val="both"/>
        <w:rPr>
          <w:rFonts w:cs="Arial"/>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850"/>
        <w:gridCol w:w="3544"/>
        <w:gridCol w:w="1559"/>
        <w:gridCol w:w="992"/>
        <w:gridCol w:w="993"/>
      </w:tblGrid>
      <w:tr w:rsidR="005B2DBB" w:rsidRPr="005B2DBB" w:rsidTr="005B2DBB">
        <w:trPr>
          <w:trHeight w:val="660"/>
        </w:trPr>
        <w:tc>
          <w:tcPr>
            <w:tcW w:w="1008"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TIPO DE NORMA</w:t>
            </w:r>
          </w:p>
        </w:tc>
        <w:tc>
          <w:tcPr>
            <w:tcW w:w="850"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NÚMERO</w:t>
            </w:r>
          </w:p>
        </w:tc>
        <w:tc>
          <w:tcPr>
            <w:tcW w:w="3544"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TEMA GENERAL</w:t>
            </w:r>
          </w:p>
        </w:tc>
        <w:tc>
          <w:tcPr>
            <w:tcW w:w="1559"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LEY QUE SUSPENDE O CONDICIONA</w:t>
            </w:r>
          </w:p>
        </w:tc>
        <w:tc>
          <w:tcPr>
            <w:tcW w:w="992"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DIVISIONES</w:t>
            </w:r>
          </w:p>
        </w:tc>
        <w:tc>
          <w:tcPr>
            <w:tcW w:w="993" w:type="dxa"/>
            <w:shd w:val="clear" w:color="auto" w:fill="auto"/>
            <w:vAlign w:val="center"/>
            <w:hideMark/>
          </w:tcPr>
          <w:p w:rsidR="005B2DBB" w:rsidRPr="005B2DBB" w:rsidRDefault="005B2DBB" w:rsidP="005B2DBB">
            <w:pPr>
              <w:jc w:val="center"/>
              <w:rPr>
                <w:rFonts w:cs="Arial"/>
                <w:b/>
                <w:bCs/>
                <w:sz w:val="22"/>
                <w:szCs w:val="22"/>
                <w:lang w:eastAsia="es-AR"/>
              </w:rPr>
            </w:pPr>
            <w:r w:rsidRPr="005B2DBB">
              <w:rPr>
                <w:rFonts w:cs="Arial"/>
                <w:b/>
                <w:bCs/>
                <w:sz w:val="22"/>
                <w:szCs w:val="22"/>
                <w:lang w:eastAsia="es-AR"/>
              </w:rPr>
              <w:t>CARÁCTER</w:t>
            </w:r>
          </w:p>
        </w:tc>
      </w:tr>
      <w:tr w:rsidR="005B2DBB" w:rsidRPr="005B2DBB" w:rsidTr="005B2DBB">
        <w:trPr>
          <w:cantSplit/>
        </w:trPr>
        <w:tc>
          <w:tcPr>
            <w:tcW w:w="1008"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850" w:type="dxa"/>
            <w:shd w:val="clear" w:color="auto" w:fill="auto"/>
            <w:noWrap/>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457-J</w:t>
            </w:r>
          </w:p>
        </w:tc>
        <w:tc>
          <w:tcPr>
            <w:tcW w:w="3544" w:type="dxa"/>
            <w:shd w:val="clear" w:color="auto" w:fill="auto"/>
            <w:vAlign w:val="center"/>
            <w:hideMark/>
          </w:tcPr>
          <w:p w:rsidR="005B2DBB" w:rsidRPr="005B2DBB" w:rsidRDefault="005B2DBB" w:rsidP="005B2DBB">
            <w:pPr>
              <w:jc w:val="both"/>
              <w:rPr>
                <w:rFonts w:cs="Arial"/>
                <w:sz w:val="22"/>
                <w:szCs w:val="22"/>
                <w:lang w:eastAsia="es-AR"/>
              </w:rPr>
            </w:pPr>
            <w:r w:rsidRPr="005B2DBB">
              <w:rPr>
                <w:rFonts w:cs="Arial"/>
                <w:sz w:val="22"/>
                <w:szCs w:val="22"/>
              </w:rPr>
              <w:t>Se establece un Régimen de Promoción a las Exportaciones de bienes y servicios producidos en el territorio de la Provincia</w:t>
            </w:r>
          </w:p>
        </w:tc>
        <w:tc>
          <w:tcPr>
            <w:tcW w:w="1559"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 1869-I</w:t>
            </w:r>
          </w:p>
        </w:tc>
        <w:tc>
          <w:tcPr>
            <w:tcW w:w="992"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Art. 23</w:t>
            </w:r>
          </w:p>
        </w:tc>
        <w:tc>
          <w:tcPr>
            <w:tcW w:w="993" w:type="dxa"/>
            <w:shd w:val="clear" w:color="auto" w:fill="auto"/>
            <w:noWrap/>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Total</w:t>
            </w:r>
          </w:p>
        </w:tc>
      </w:tr>
      <w:tr w:rsidR="005B2DBB" w:rsidRPr="005B2DBB" w:rsidTr="005B2DBB">
        <w:trPr>
          <w:cantSplit/>
        </w:trPr>
        <w:tc>
          <w:tcPr>
            <w:tcW w:w="1008"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850" w:type="dxa"/>
            <w:shd w:val="clear" w:color="auto" w:fill="auto"/>
            <w:noWrap/>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742-E</w:t>
            </w:r>
          </w:p>
        </w:tc>
        <w:tc>
          <w:tcPr>
            <w:tcW w:w="3544" w:type="dxa"/>
            <w:shd w:val="clear" w:color="auto" w:fill="auto"/>
            <w:vAlign w:val="center"/>
            <w:hideMark/>
          </w:tcPr>
          <w:p w:rsidR="005B2DBB" w:rsidRPr="005B2DBB" w:rsidRDefault="005B2DBB" w:rsidP="005B2DBB">
            <w:pPr>
              <w:jc w:val="both"/>
              <w:rPr>
                <w:rFonts w:cs="Arial"/>
                <w:sz w:val="22"/>
                <w:szCs w:val="22"/>
                <w:lang w:eastAsia="es-AR"/>
              </w:rPr>
            </w:pPr>
            <w:r w:rsidRPr="005B2DBB">
              <w:rPr>
                <w:rFonts w:cs="Arial"/>
                <w:sz w:val="22"/>
                <w:szCs w:val="22"/>
              </w:rPr>
              <w:t>Consejo de la Magistratura</w:t>
            </w:r>
          </w:p>
        </w:tc>
        <w:tc>
          <w:tcPr>
            <w:tcW w:w="1559"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 838-E</w:t>
            </w:r>
          </w:p>
        </w:tc>
        <w:tc>
          <w:tcPr>
            <w:tcW w:w="992" w:type="dxa"/>
            <w:shd w:val="clear" w:color="auto" w:fill="auto"/>
            <w:noWrap/>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Art. 1º</w:t>
            </w:r>
          </w:p>
        </w:tc>
        <w:tc>
          <w:tcPr>
            <w:tcW w:w="993" w:type="dxa"/>
            <w:shd w:val="clear" w:color="auto" w:fill="auto"/>
            <w:noWrap/>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Total</w:t>
            </w:r>
          </w:p>
        </w:tc>
      </w:tr>
      <w:tr w:rsidR="005B2DBB" w:rsidRPr="005B2DBB" w:rsidTr="005B2DBB">
        <w:trPr>
          <w:cantSplit/>
        </w:trPr>
        <w:tc>
          <w:tcPr>
            <w:tcW w:w="1008" w:type="dxa"/>
            <w:shd w:val="clear" w:color="auto" w:fill="auto"/>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850" w:type="dxa"/>
            <w:shd w:val="clear" w:color="auto" w:fill="auto"/>
            <w:noWrap/>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1709-K</w:t>
            </w:r>
          </w:p>
        </w:tc>
        <w:tc>
          <w:tcPr>
            <w:tcW w:w="3544" w:type="dxa"/>
            <w:shd w:val="clear" w:color="auto" w:fill="auto"/>
            <w:vAlign w:val="center"/>
          </w:tcPr>
          <w:p w:rsidR="005B2DBB" w:rsidRPr="005B2DBB" w:rsidRDefault="005B2DBB" w:rsidP="005B2DBB">
            <w:pPr>
              <w:jc w:val="both"/>
              <w:rPr>
                <w:rFonts w:cs="Arial"/>
                <w:sz w:val="22"/>
                <w:szCs w:val="22"/>
                <w:lang w:eastAsia="es-AR"/>
              </w:rPr>
            </w:pPr>
            <w:r w:rsidRPr="005B2DBB">
              <w:rPr>
                <w:rFonts w:cs="Arial"/>
                <w:sz w:val="22"/>
                <w:szCs w:val="22"/>
                <w:lang w:eastAsia="es-AR"/>
              </w:rPr>
              <w:t>Se adhiere la Provincia de San Juan a las disposiciones contenidas en el Título I de la Ley Nacional Nº 27348, complementaria de la Ley Nacional Nº 24557 sobre Riesgos del Trabajo</w:t>
            </w:r>
          </w:p>
        </w:tc>
        <w:tc>
          <w:tcPr>
            <w:tcW w:w="1559" w:type="dxa"/>
            <w:shd w:val="clear" w:color="auto" w:fill="auto"/>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 1709-K</w:t>
            </w:r>
          </w:p>
        </w:tc>
        <w:tc>
          <w:tcPr>
            <w:tcW w:w="992" w:type="dxa"/>
            <w:shd w:val="clear" w:color="auto" w:fill="auto"/>
            <w:noWrap/>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Art. 5º</w:t>
            </w:r>
          </w:p>
        </w:tc>
        <w:tc>
          <w:tcPr>
            <w:tcW w:w="993" w:type="dxa"/>
            <w:shd w:val="clear" w:color="auto" w:fill="auto"/>
            <w:noWrap/>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Parcial</w:t>
            </w:r>
          </w:p>
        </w:tc>
      </w:tr>
      <w:tr w:rsidR="005B2DBB" w:rsidRPr="005B2DBB" w:rsidTr="005B2DBB">
        <w:trPr>
          <w:cantSplit/>
        </w:trPr>
        <w:tc>
          <w:tcPr>
            <w:tcW w:w="1008" w:type="dxa"/>
            <w:shd w:val="clear" w:color="auto" w:fill="auto"/>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850" w:type="dxa"/>
            <w:shd w:val="clear" w:color="auto" w:fill="auto"/>
            <w:noWrap/>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1845-T</w:t>
            </w:r>
          </w:p>
        </w:tc>
        <w:tc>
          <w:tcPr>
            <w:tcW w:w="3544" w:type="dxa"/>
            <w:shd w:val="clear" w:color="auto" w:fill="auto"/>
            <w:vAlign w:val="center"/>
          </w:tcPr>
          <w:p w:rsidR="005B2DBB" w:rsidRPr="005B2DBB" w:rsidRDefault="005B2DBB" w:rsidP="005B2DBB">
            <w:pPr>
              <w:jc w:val="both"/>
              <w:rPr>
                <w:rFonts w:cs="Arial"/>
                <w:sz w:val="22"/>
                <w:szCs w:val="22"/>
                <w:lang w:eastAsia="es-AR"/>
              </w:rPr>
            </w:pPr>
            <w:r w:rsidRPr="005B2DBB">
              <w:rPr>
                <w:rFonts w:cs="Arial"/>
                <w:sz w:val="22"/>
                <w:szCs w:val="22"/>
                <w:lang w:eastAsia="es-AR"/>
              </w:rPr>
              <w:t>Ley de Promoción de la Inversión Turística en la Provincia de San Juan</w:t>
            </w:r>
          </w:p>
        </w:tc>
        <w:tc>
          <w:tcPr>
            <w:tcW w:w="1559" w:type="dxa"/>
            <w:shd w:val="clear" w:color="auto" w:fill="auto"/>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 1845-T</w:t>
            </w:r>
          </w:p>
        </w:tc>
        <w:tc>
          <w:tcPr>
            <w:tcW w:w="992" w:type="dxa"/>
            <w:shd w:val="clear" w:color="auto" w:fill="auto"/>
            <w:noWrap/>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Art. 23</w:t>
            </w:r>
          </w:p>
        </w:tc>
        <w:tc>
          <w:tcPr>
            <w:tcW w:w="993" w:type="dxa"/>
            <w:shd w:val="clear" w:color="auto" w:fill="auto"/>
            <w:noWrap/>
            <w:vAlign w:val="center"/>
          </w:tcPr>
          <w:p w:rsidR="005B2DBB" w:rsidRPr="005B2DBB" w:rsidRDefault="005B2DBB" w:rsidP="005B2DBB">
            <w:pPr>
              <w:jc w:val="center"/>
              <w:rPr>
                <w:rFonts w:cs="Arial"/>
                <w:sz w:val="22"/>
                <w:szCs w:val="22"/>
                <w:lang w:eastAsia="es-AR"/>
              </w:rPr>
            </w:pPr>
            <w:r w:rsidRPr="005B2DBB">
              <w:rPr>
                <w:rFonts w:cs="Arial"/>
                <w:sz w:val="22"/>
                <w:szCs w:val="22"/>
                <w:lang w:eastAsia="es-AR"/>
              </w:rPr>
              <w:t>Total</w:t>
            </w:r>
          </w:p>
        </w:tc>
      </w:tr>
      <w:tr w:rsidR="005B2DBB" w:rsidRPr="005B2DBB" w:rsidTr="005B2DBB">
        <w:trPr>
          <w:cantSplit/>
        </w:trPr>
        <w:tc>
          <w:tcPr>
            <w:tcW w:w="1008"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w:t>
            </w:r>
          </w:p>
        </w:tc>
        <w:tc>
          <w:tcPr>
            <w:tcW w:w="850" w:type="dxa"/>
            <w:shd w:val="clear" w:color="auto" w:fill="auto"/>
            <w:noWrap/>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1851-O</w:t>
            </w:r>
          </w:p>
        </w:tc>
        <w:tc>
          <w:tcPr>
            <w:tcW w:w="3544" w:type="dxa"/>
            <w:shd w:val="clear" w:color="auto" w:fill="auto"/>
            <w:vAlign w:val="center"/>
            <w:hideMark/>
          </w:tcPr>
          <w:p w:rsidR="005B2DBB" w:rsidRPr="005B2DBB" w:rsidRDefault="005B2DBB" w:rsidP="005B2DBB">
            <w:pPr>
              <w:jc w:val="both"/>
              <w:rPr>
                <w:rFonts w:cs="Arial"/>
                <w:sz w:val="22"/>
                <w:szCs w:val="22"/>
                <w:lang w:eastAsia="es-AR"/>
              </w:rPr>
            </w:pPr>
            <w:r w:rsidRPr="005B2DBB">
              <w:rPr>
                <w:rFonts w:cs="Arial"/>
                <w:sz w:val="22"/>
                <w:szCs w:val="22"/>
                <w:lang w:eastAsia="es-AR"/>
              </w:rPr>
              <w:t>Código Procesal Penal de la Provincia de San Juan</w:t>
            </w:r>
          </w:p>
        </w:tc>
        <w:tc>
          <w:tcPr>
            <w:tcW w:w="1559" w:type="dxa"/>
            <w:shd w:val="clear" w:color="auto" w:fill="auto"/>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Ley Provincial 1851-O</w:t>
            </w:r>
          </w:p>
        </w:tc>
        <w:tc>
          <w:tcPr>
            <w:tcW w:w="992" w:type="dxa"/>
            <w:shd w:val="clear" w:color="auto" w:fill="auto"/>
            <w:noWrap/>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Art.616</w:t>
            </w:r>
          </w:p>
        </w:tc>
        <w:tc>
          <w:tcPr>
            <w:tcW w:w="993" w:type="dxa"/>
            <w:shd w:val="clear" w:color="auto" w:fill="auto"/>
            <w:noWrap/>
            <w:vAlign w:val="center"/>
            <w:hideMark/>
          </w:tcPr>
          <w:p w:rsidR="005B2DBB" w:rsidRPr="005B2DBB" w:rsidRDefault="005B2DBB" w:rsidP="005B2DBB">
            <w:pPr>
              <w:jc w:val="center"/>
              <w:rPr>
                <w:rFonts w:cs="Arial"/>
                <w:sz w:val="22"/>
                <w:szCs w:val="22"/>
                <w:lang w:eastAsia="es-AR"/>
              </w:rPr>
            </w:pPr>
            <w:r w:rsidRPr="005B2DBB">
              <w:rPr>
                <w:rFonts w:cs="Arial"/>
                <w:sz w:val="22"/>
                <w:szCs w:val="22"/>
                <w:lang w:eastAsia="es-AR"/>
              </w:rPr>
              <w:t>Parcial</w:t>
            </w:r>
          </w:p>
        </w:tc>
      </w:tr>
    </w:tbl>
    <w:p w:rsidR="005B2DBB" w:rsidRDefault="005B2DBB" w:rsidP="005B2DBB">
      <w:pPr>
        <w:ind w:left="284" w:hanging="284"/>
        <w:rPr>
          <w:rFonts w:cs="Arial"/>
          <w:sz w:val="22"/>
          <w:szCs w:val="22"/>
        </w:rPr>
      </w:pPr>
    </w:p>
    <w:p w:rsidR="00403C9A" w:rsidRDefault="00403C9A" w:rsidP="005B2DBB">
      <w:pPr>
        <w:ind w:left="284" w:hanging="284"/>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403C9A" w:rsidRPr="00403C9A" w:rsidRDefault="00403C9A" w:rsidP="005B2DBB">
      <w:pPr>
        <w:ind w:left="284" w:hanging="284"/>
        <w:rPr>
          <w:rFonts w:cs="Arial"/>
          <w:b/>
          <w:sz w:val="22"/>
          <w:szCs w:val="22"/>
          <w:u w:val="single"/>
        </w:rPr>
      </w:pPr>
    </w:p>
    <w:p w:rsidR="005B2DBB" w:rsidRPr="005B2DBB" w:rsidRDefault="005B2DBB" w:rsidP="005B2DBB">
      <w:pPr>
        <w:jc w:val="right"/>
        <w:rPr>
          <w:rFonts w:cs="Arial"/>
          <w:b/>
          <w:sz w:val="22"/>
          <w:szCs w:val="22"/>
        </w:rPr>
      </w:pPr>
      <w:r w:rsidRPr="005B2DBB">
        <w:rPr>
          <w:rFonts w:cs="Arial"/>
          <w:b/>
          <w:sz w:val="22"/>
          <w:szCs w:val="22"/>
        </w:rPr>
        <w:t>ASUNTO</w:t>
      </w:r>
      <w:r w:rsidR="002F2958">
        <w:rPr>
          <w:rFonts w:cs="Arial"/>
          <w:b/>
          <w:sz w:val="22"/>
          <w:szCs w:val="22"/>
        </w:rPr>
        <w:t xml:space="preserve"> XIV</w:t>
      </w:r>
    </w:p>
    <w:p w:rsidR="005B2DBB" w:rsidRPr="005B2DBB" w:rsidRDefault="005B2DBB" w:rsidP="005B2DBB">
      <w:pPr>
        <w:jc w:val="both"/>
        <w:rPr>
          <w:rFonts w:cs="Arial"/>
          <w:b/>
          <w:sz w:val="22"/>
          <w:szCs w:val="22"/>
          <w:u w:val="single"/>
        </w:rPr>
      </w:pPr>
      <w:r w:rsidRPr="005B2DBB">
        <w:rPr>
          <w:rFonts w:cs="Arial"/>
          <w:sz w:val="22"/>
          <w:szCs w:val="22"/>
          <w:u w:val="single"/>
        </w:rPr>
        <w:t>DESPACHO DE LAS COMISIONES DE LEGISLACIÓN Y ASUNTOS CONSTITUCIONALES; Y DE PETICIONES Y PODERES</w:t>
      </w:r>
      <w:r w:rsidRPr="005B2DBB">
        <w:rPr>
          <w:rFonts w:cs="Arial"/>
          <w:b/>
          <w:sz w:val="22"/>
          <w:szCs w:val="22"/>
        </w:rPr>
        <w:t xml:space="preserve"> (4478-18)</w:t>
      </w:r>
    </w:p>
    <w:p w:rsidR="005B2DBB" w:rsidRPr="005B2DBB" w:rsidRDefault="005B2DBB" w:rsidP="005B2DBB">
      <w:pPr>
        <w:jc w:val="both"/>
        <w:rPr>
          <w:rFonts w:cs="Arial"/>
          <w:sz w:val="22"/>
          <w:szCs w:val="22"/>
        </w:rPr>
      </w:pPr>
      <w:r w:rsidRPr="005B2DBB">
        <w:rPr>
          <w:rFonts w:cs="Arial"/>
          <w:sz w:val="22"/>
          <w:szCs w:val="22"/>
        </w:rPr>
        <w:t>CÁMARA DE DIPUTADOS:</w:t>
      </w:r>
    </w:p>
    <w:p w:rsidR="005B2DBB" w:rsidRPr="005B2DBB" w:rsidRDefault="005B2DBB" w:rsidP="005B2DBB">
      <w:pPr>
        <w:ind w:firstLine="567"/>
        <w:jc w:val="both"/>
        <w:rPr>
          <w:sz w:val="22"/>
          <w:szCs w:val="22"/>
        </w:rPr>
      </w:pPr>
      <w:r w:rsidRPr="005B2DBB">
        <w:rPr>
          <w:rFonts w:cs="Arial"/>
          <w:sz w:val="22"/>
          <w:szCs w:val="22"/>
        </w:rPr>
        <w:t xml:space="preserve">Vuestras Comisiones de Legislación y Asuntos Constitucionales; y de Peticiones y Poderes, han estudiado el Proyecto de Ley presentado por el Bloque Justicialista, por el que instituye el día 19 de </w:t>
      </w:r>
      <w:r w:rsidRPr="005B2DBB">
        <w:rPr>
          <w:rFonts w:cs="Arial"/>
          <w:sz w:val="22"/>
          <w:szCs w:val="22"/>
        </w:rPr>
        <w:lastRenderedPageBreak/>
        <w:t xml:space="preserve">octubre de cada año, como </w:t>
      </w:r>
      <w:r w:rsidRPr="005B2DBB">
        <w:rPr>
          <w:rFonts w:cs="Arial"/>
          <w:i/>
          <w:sz w:val="22"/>
          <w:szCs w:val="22"/>
        </w:rPr>
        <w:t>“Día Provincial de la Concientización en la Prevención del Cáncer de Mama”</w:t>
      </w:r>
      <w:r w:rsidRPr="005B2DBB">
        <w:rPr>
          <w:rFonts w:cs="Arial"/>
          <w:sz w:val="22"/>
          <w:szCs w:val="22"/>
        </w:rPr>
        <w:t>; y, por las razones que os dará su miembro informante, aconseja prestéis sanción favorable al siguiente despacho:</w:t>
      </w:r>
    </w:p>
    <w:p w:rsidR="005B2DBB" w:rsidRPr="005B2DBB" w:rsidRDefault="005B2DBB" w:rsidP="005B2DBB">
      <w:pPr>
        <w:jc w:val="both"/>
        <w:rPr>
          <w:rFonts w:cs="Arial"/>
          <w:b/>
          <w:bCs/>
          <w:sz w:val="22"/>
          <w:szCs w:val="22"/>
        </w:rPr>
      </w:pPr>
    </w:p>
    <w:p w:rsidR="005B2DBB" w:rsidRPr="005B2DBB" w:rsidRDefault="005B2DBB" w:rsidP="005B2DBB">
      <w:pPr>
        <w:jc w:val="center"/>
        <w:rPr>
          <w:rFonts w:cs="Arial"/>
          <w:bCs/>
          <w:sz w:val="22"/>
          <w:szCs w:val="22"/>
          <w:u w:val="single"/>
        </w:rPr>
      </w:pPr>
      <w:r w:rsidRPr="005B2DBB">
        <w:rPr>
          <w:rFonts w:cs="Arial"/>
          <w:bCs/>
          <w:sz w:val="22"/>
          <w:szCs w:val="22"/>
          <w:u w:val="single"/>
        </w:rPr>
        <w:t>PROYECTO DE LEY</w:t>
      </w:r>
    </w:p>
    <w:p w:rsidR="005B2DBB" w:rsidRPr="005B2DBB" w:rsidRDefault="005B2DBB" w:rsidP="005B2DBB">
      <w:pPr>
        <w:jc w:val="center"/>
        <w:rPr>
          <w:rFonts w:cs="Arial"/>
          <w:bCs/>
          <w:sz w:val="22"/>
          <w:szCs w:val="22"/>
        </w:rPr>
      </w:pPr>
      <w:r w:rsidRPr="005B2DBB">
        <w:rPr>
          <w:rFonts w:cs="Arial"/>
          <w:bCs/>
          <w:sz w:val="22"/>
          <w:szCs w:val="22"/>
        </w:rPr>
        <w:t>LA CÁMARA DE DIPUTADOS DE LA PROVINCIA DE SAN JUAN</w:t>
      </w:r>
    </w:p>
    <w:p w:rsidR="005B2DBB" w:rsidRPr="005B2DBB" w:rsidRDefault="005B2DBB" w:rsidP="005B2DBB">
      <w:pPr>
        <w:jc w:val="center"/>
        <w:rPr>
          <w:rFonts w:cs="Arial"/>
          <w:bCs/>
          <w:sz w:val="22"/>
          <w:szCs w:val="22"/>
        </w:rPr>
      </w:pPr>
      <w:r w:rsidRPr="005B2DBB">
        <w:rPr>
          <w:rFonts w:cs="Arial"/>
          <w:bCs/>
          <w:sz w:val="22"/>
          <w:szCs w:val="22"/>
        </w:rPr>
        <w:t>SANCIONA CON FUERZA DE</w:t>
      </w:r>
    </w:p>
    <w:p w:rsidR="005B2DBB" w:rsidRPr="005B2DBB" w:rsidRDefault="005B2DBB" w:rsidP="005B2DBB">
      <w:pPr>
        <w:jc w:val="center"/>
        <w:rPr>
          <w:rFonts w:cs="Arial"/>
          <w:bCs/>
          <w:sz w:val="22"/>
          <w:szCs w:val="22"/>
          <w:u w:val="single"/>
        </w:rPr>
      </w:pPr>
      <w:r w:rsidRPr="005B2DBB">
        <w:rPr>
          <w:rFonts w:cs="Arial"/>
          <w:bCs/>
          <w:sz w:val="22"/>
          <w:szCs w:val="22"/>
          <w:u w:val="single"/>
        </w:rPr>
        <w:t>L E Y:</w:t>
      </w:r>
    </w:p>
    <w:p w:rsidR="005B2DBB" w:rsidRPr="005B2DBB" w:rsidRDefault="005B2DBB" w:rsidP="005B2DBB">
      <w:pPr>
        <w:jc w:val="both"/>
        <w:rPr>
          <w:rFonts w:cs="Arial"/>
          <w:bCs/>
          <w:sz w:val="22"/>
          <w:szCs w:val="22"/>
        </w:rPr>
      </w:pPr>
    </w:p>
    <w:p w:rsidR="005B2DBB" w:rsidRPr="005B2DBB" w:rsidRDefault="005B2DBB" w:rsidP="005B2DBB">
      <w:pPr>
        <w:jc w:val="both"/>
        <w:rPr>
          <w:rFonts w:cs="Arial"/>
          <w:bCs/>
          <w:i/>
          <w:sz w:val="22"/>
          <w:szCs w:val="22"/>
        </w:rPr>
      </w:pPr>
      <w:r w:rsidRPr="005B2DBB">
        <w:rPr>
          <w:rFonts w:cs="Arial"/>
          <w:b/>
          <w:bCs/>
          <w:sz w:val="22"/>
          <w:szCs w:val="22"/>
          <w:u w:val="single"/>
        </w:rPr>
        <w:t>ARTÍCULO 1º.-</w:t>
      </w:r>
      <w:r w:rsidRPr="005B2DBB">
        <w:rPr>
          <w:rFonts w:cs="Arial"/>
          <w:bCs/>
          <w:sz w:val="22"/>
          <w:szCs w:val="22"/>
        </w:rPr>
        <w:tab/>
        <w:t xml:space="preserve">Institúyese el día 19 de octubre de cada año como el </w:t>
      </w:r>
      <w:r w:rsidRPr="005B2DBB">
        <w:rPr>
          <w:rFonts w:cs="Arial"/>
          <w:bCs/>
          <w:i/>
          <w:sz w:val="22"/>
          <w:szCs w:val="22"/>
        </w:rPr>
        <w:t>“DÍA PROVINCIAL DE LA CONCIENTIZACIÓN EN LA PREVENCIÓN DEL CÁNCER DE MAMA”</w:t>
      </w:r>
      <w:r w:rsidRPr="005B2DBB">
        <w:rPr>
          <w:rFonts w:cs="Arial"/>
          <w:bCs/>
          <w:sz w:val="22"/>
          <w:szCs w:val="22"/>
        </w:rPr>
        <w:t>.</w:t>
      </w:r>
    </w:p>
    <w:p w:rsidR="005B2DBB" w:rsidRPr="005B2DBB" w:rsidRDefault="005B2DBB" w:rsidP="005B2DBB">
      <w:pPr>
        <w:jc w:val="both"/>
        <w:rPr>
          <w:rFonts w:cs="Arial"/>
          <w:sz w:val="22"/>
          <w:szCs w:val="22"/>
        </w:rPr>
      </w:pPr>
      <w:r w:rsidRPr="005B2DBB">
        <w:rPr>
          <w:rFonts w:cs="Arial"/>
          <w:bCs/>
          <w:sz w:val="22"/>
          <w:szCs w:val="22"/>
        </w:rPr>
        <w:br/>
      </w:r>
      <w:r w:rsidRPr="005B2DBB">
        <w:rPr>
          <w:rFonts w:cs="Arial"/>
          <w:b/>
          <w:bCs/>
          <w:sz w:val="22"/>
          <w:szCs w:val="22"/>
          <w:u w:val="single"/>
        </w:rPr>
        <w:t>ARTÍCULO 2º.-</w:t>
      </w:r>
      <w:r w:rsidRPr="005B2DBB">
        <w:rPr>
          <w:rFonts w:cs="Arial"/>
          <w:sz w:val="22"/>
          <w:szCs w:val="22"/>
        </w:rPr>
        <w:tab/>
        <w:t>El Poder Ejecutivo deberá realizar campañas de concientización sobre la prevención y detección temprana del cáncer de mama.</w:t>
      </w:r>
    </w:p>
    <w:p w:rsidR="005B2DBB" w:rsidRPr="005B2DBB" w:rsidRDefault="005B2DBB" w:rsidP="005B2DBB">
      <w:pPr>
        <w:jc w:val="both"/>
        <w:rPr>
          <w:rFonts w:cs="Arial"/>
          <w:sz w:val="22"/>
          <w:szCs w:val="22"/>
        </w:rPr>
      </w:pPr>
    </w:p>
    <w:p w:rsidR="005B2DBB" w:rsidRDefault="005B2DBB" w:rsidP="005B2DBB">
      <w:pPr>
        <w:jc w:val="both"/>
        <w:rPr>
          <w:rFonts w:cs="Arial"/>
          <w:sz w:val="22"/>
          <w:szCs w:val="22"/>
        </w:rPr>
      </w:pPr>
      <w:r w:rsidRPr="005B2DBB">
        <w:rPr>
          <w:rFonts w:cs="Arial"/>
          <w:b/>
          <w:bCs/>
          <w:sz w:val="22"/>
          <w:szCs w:val="22"/>
          <w:u w:val="single"/>
        </w:rPr>
        <w:t>ARTÍCULO 3º.-</w:t>
      </w:r>
      <w:r w:rsidRPr="005B2DBB">
        <w:rPr>
          <w:rFonts w:cs="Arial"/>
          <w:sz w:val="22"/>
          <w:szCs w:val="22"/>
        </w:rPr>
        <w:tab/>
        <w:t>Comuníquese al Poder Ejecutivo.</w:t>
      </w:r>
    </w:p>
    <w:p w:rsidR="002F2958" w:rsidRPr="002F2958" w:rsidRDefault="002F2958" w:rsidP="005B2DBB">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B2DBB" w:rsidRDefault="005B2DBB" w:rsidP="005B2DBB">
      <w:pPr>
        <w:jc w:val="right"/>
        <w:rPr>
          <w:rFonts w:cs="Arial"/>
          <w:b/>
          <w:sz w:val="22"/>
          <w:szCs w:val="22"/>
        </w:rPr>
      </w:pPr>
    </w:p>
    <w:p w:rsidR="005B2DBB" w:rsidRPr="005B2DBB" w:rsidRDefault="005B2DBB" w:rsidP="005B2DBB">
      <w:pPr>
        <w:jc w:val="right"/>
        <w:rPr>
          <w:rFonts w:cs="Arial"/>
          <w:b/>
          <w:sz w:val="22"/>
          <w:szCs w:val="22"/>
        </w:rPr>
      </w:pPr>
      <w:r w:rsidRPr="005B2DBB">
        <w:rPr>
          <w:rFonts w:cs="Arial"/>
          <w:b/>
          <w:sz w:val="22"/>
          <w:szCs w:val="22"/>
        </w:rPr>
        <w:t>ASUNTO</w:t>
      </w:r>
      <w:r w:rsidR="002F2958">
        <w:rPr>
          <w:rFonts w:cs="Arial"/>
          <w:b/>
          <w:sz w:val="22"/>
          <w:szCs w:val="22"/>
        </w:rPr>
        <w:t xml:space="preserve"> XV</w:t>
      </w:r>
    </w:p>
    <w:p w:rsidR="005B2DBB" w:rsidRPr="005B2DBB" w:rsidRDefault="005B2DBB" w:rsidP="005B2DBB">
      <w:pPr>
        <w:jc w:val="both"/>
        <w:rPr>
          <w:rFonts w:cs="Arial"/>
          <w:b/>
          <w:sz w:val="22"/>
          <w:szCs w:val="22"/>
          <w:lang w:val="es-AR"/>
        </w:rPr>
      </w:pPr>
      <w:r w:rsidRPr="005B2DBB">
        <w:rPr>
          <w:rFonts w:cs="Arial"/>
          <w:sz w:val="22"/>
          <w:szCs w:val="22"/>
          <w:u w:val="single"/>
          <w:lang w:val="es-AR"/>
        </w:rPr>
        <w:t xml:space="preserve">DESPACHO DE LA COMISIÓN DE HACIENDA Y </w:t>
      </w:r>
      <w:r w:rsidR="002F2958" w:rsidRPr="005B2DBB">
        <w:rPr>
          <w:rFonts w:cs="Arial"/>
          <w:sz w:val="22"/>
          <w:szCs w:val="22"/>
          <w:u w:val="single"/>
          <w:lang w:val="es-AR"/>
        </w:rPr>
        <w:t>PRESUPUESTO</w:t>
      </w:r>
      <w:r w:rsidR="002F2958" w:rsidRPr="005B2DBB">
        <w:rPr>
          <w:rFonts w:cs="Arial"/>
          <w:b/>
          <w:sz w:val="22"/>
          <w:szCs w:val="22"/>
          <w:lang w:val="es-AR"/>
        </w:rPr>
        <w:t xml:space="preserve"> (</w:t>
      </w:r>
      <w:r w:rsidRPr="005B2DBB">
        <w:rPr>
          <w:rFonts w:cs="Arial"/>
          <w:b/>
          <w:sz w:val="22"/>
          <w:szCs w:val="22"/>
          <w:lang w:val="es-AR"/>
        </w:rPr>
        <w:t>0788-19)</w:t>
      </w:r>
    </w:p>
    <w:p w:rsidR="005B2DBB" w:rsidRPr="005B2DBB" w:rsidRDefault="005B2DBB" w:rsidP="005B2DBB">
      <w:pPr>
        <w:jc w:val="both"/>
        <w:rPr>
          <w:rFonts w:cs="Arial"/>
          <w:sz w:val="22"/>
          <w:szCs w:val="22"/>
          <w:lang w:val="es-AR"/>
        </w:rPr>
      </w:pPr>
      <w:r w:rsidRPr="005B2DBB">
        <w:rPr>
          <w:rFonts w:cs="Arial"/>
          <w:sz w:val="22"/>
          <w:szCs w:val="22"/>
          <w:lang w:val="es-AR"/>
        </w:rPr>
        <w:t>CÁMARA DE DIPUTADOS.</w:t>
      </w:r>
    </w:p>
    <w:p w:rsidR="005B2DBB" w:rsidRPr="005B2DBB" w:rsidRDefault="005B2DBB" w:rsidP="005B2DBB">
      <w:pPr>
        <w:ind w:firstLine="708"/>
        <w:jc w:val="both"/>
        <w:rPr>
          <w:rFonts w:cs="Arial"/>
          <w:sz w:val="22"/>
          <w:szCs w:val="22"/>
          <w:lang w:val="es-AR"/>
        </w:rPr>
      </w:pPr>
      <w:r w:rsidRPr="005B2DBB">
        <w:rPr>
          <w:rFonts w:cs="Arial"/>
          <w:sz w:val="22"/>
          <w:szCs w:val="22"/>
          <w:lang w:val="es-AR"/>
        </w:rPr>
        <w:t>Vuestra Comisión de Hacienda y Presupuesto ha estudiado la nota enviada por el Tribunal de Cuentas de la Provincia por la que eleva dictamen sobre la Cuenta General del Ejercicio 2016 de ese Organismo del Estado; y, por las razones que os dará su miembro informante, aconseja prestéis sanción favorable al siguiente despacho:</w:t>
      </w:r>
    </w:p>
    <w:p w:rsidR="005B2DBB" w:rsidRPr="005B2DBB" w:rsidRDefault="005B2DBB" w:rsidP="005B2DBB">
      <w:pPr>
        <w:jc w:val="both"/>
        <w:rPr>
          <w:rFonts w:cs="Arial"/>
          <w:sz w:val="22"/>
          <w:szCs w:val="22"/>
          <w:lang w:val="es-AR"/>
        </w:rPr>
      </w:pPr>
    </w:p>
    <w:p w:rsidR="005B2DBB" w:rsidRPr="005B2DBB" w:rsidRDefault="005B2DBB" w:rsidP="005B2DBB">
      <w:pPr>
        <w:jc w:val="center"/>
        <w:rPr>
          <w:rFonts w:cs="Arial"/>
          <w:sz w:val="22"/>
          <w:szCs w:val="22"/>
          <w:u w:val="single"/>
          <w:lang w:val="es-AR"/>
        </w:rPr>
      </w:pPr>
      <w:r w:rsidRPr="005B2DBB">
        <w:rPr>
          <w:rFonts w:cs="Arial"/>
          <w:sz w:val="22"/>
          <w:szCs w:val="22"/>
          <w:u w:val="single"/>
          <w:lang w:val="es-AR"/>
        </w:rPr>
        <w:t>PROYECTO DE RESOLUCIÓN</w:t>
      </w:r>
    </w:p>
    <w:p w:rsidR="005B2DBB" w:rsidRPr="005B2DBB" w:rsidRDefault="005B2DBB" w:rsidP="005B2DBB">
      <w:pPr>
        <w:jc w:val="center"/>
        <w:rPr>
          <w:rFonts w:cs="Arial"/>
          <w:sz w:val="22"/>
          <w:szCs w:val="22"/>
          <w:lang w:val="es-AR"/>
        </w:rPr>
      </w:pPr>
      <w:r w:rsidRPr="005B2DBB">
        <w:rPr>
          <w:rFonts w:cs="Arial"/>
          <w:sz w:val="22"/>
          <w:szCs w:val="22"/>
          <w:lang w:val="es-AR"/>
        </w:rPr>
        <w:t>LA CÁMARA DE DIPUTADOS DE LA PROVINCIA DE SAN JUAN</w:t>
      </w:r>
    </w:p>
    <w:p w:rsidR="005B2DBB" w:rsidRPr="005B2DBB" w:rsidRDefault="005B2DBB" w:rsidP="005B2DBB">
      <w:pPr>
        <w:jc w:val="center"/>
        <w:rPr>
          <w:rFonts w:cs="Arial"/>
          <w:sz w:val="22"/>
          <w:szCs w:val="22"/>
          <w:u w:val="single"/>
          <w:lang w:val="es-AR"/>
        </w:rPr>
      </w:pPr>
      <w:r w:rsidRPr="005B2DBB">
        <w:rPr>
          <w:rFonts w:cs="Arial"/>
          <w:sz w:val="22"/>
          <w:szCs w:val="22"/>
          <w:u w:val="single"/>
          <w:lang w:val="es-AR"/>
        </w:rPr>
        <w:t>R E S U E L V E:</w:t>
      </w:r>
    </w:p>
    <w:p w:rsidR="005B2DBB" w:rsidRPr="005B2DBB" w:rsidRDefault="005B2DBB" w:rsidP="005B2DBB">
      <w:pPr>
        <w:jc w:val="both"/>
        <w:rPr>
          <w:rFonts w:cs="Arial"/>
          <w:b/>
          <w:sz w:val="22"/>
          <w:szCs w:val="22"/>
          <w:lang w:val="es-AR"/>
        </w:rPr>
      </w:pPr>
    </w:p>
    <w:p w:rsidR="005B2DBB" w:rsidRPr="005B2DBB" w:rsidRDefault="005B2DBB" w:rsidP="005B2DBB">
      <w:pPr>
        <w:jc w:val="both"/>
        <w:rPr>
          <w:rFonts w:cs="Arial"/>
          <w:sz w:val="22"/>
          <w:szCs w:val="22"/>
          <w:lang w:val="es-AR"/>
        </w:rPr>
      </w:pPr>
      <w:r w:rsidRPr="005B2DBB">
        <w:rPr>
          <w:rFonts w:cs="Arial"/>
          <w:b/>
          <w:sz w:val="22"/>
          <w:szCs w:val="22"/>
          <w:u w:val="single"/>
          <w:lang w:val="es-AR"/>
        </w:rPr>
        <w:t>ARTÍCULO 1º.-</w:t>
      </w:r>
      <w:r w:rsidRPr="005B2DBB">
        <w:rPr>
          <w:rFonts w:cs="Arial"/>
          <w:b/>
          <w:sz w:val="22"/>
          <w:szCs w:val="22"/>
          <w:lang w:val="es-AR"/>
        </w:rPr>
        <w:t xml:space="preserve"> </w:t>
      </w:r>
      <w:r w:rsidRPr="005B2DBB">
        <w:rPr>
          <w:rFonts w:cs="Arial"/>
          <w:b/>
          <w:sz w:val="22"/>
          <w:szCs w:val="22"/>
          <w:lang w:val="es-AR"/>
        </w:rPr>
        <w:tab/>
      </w:r>
      <w:r w:rsidRPr="005B2DBB">
        <w:rPr>
          <w:rFonts w:cs="Arial"/>
          <w:sz w:val="22"/>
          <w:szCs w:val="22"/>
          <w:lang w:val="es-AR"/>
        </w:rPr>
        <w:t>Apruébase la Cuenta General Ejercicio 2016 del Tribunal de Cuentas de la Provincia, considerando el informe del auditor, CPN Natalia Romero FELICITO, designada oportunamente por Resolución Nº 057/18 de esta Cámara, que se ha expedido por la vocal interviniente, CPN María Laura Yanzón.</w:t>
      </w:r>
    </w:p>
    <w:p w:rsidR="005B2DBB" w:rsidRPr="005B2DBB" w:rsidRDefault="005B2DBB" w:rsidP="005B2DBB">
      <w:pPr>
        <w:jc w:val="both"/>
        <w:rPr>
          <w:rFonts w:cs="Arial"/>
          <w:b/>
          <w:sz w:val="22"/>
          <w:szCs w:val="22"/>
          <w:lang w:val="es-AR"/>
        </w:rPr>
      </w:pPr>
    </w:p>
    <w:p w:rsidR="005B2DBB" w:rsidRPr="005B2DBB" w:rsidRDefault="005B2DBB" w:rsidP="005B2DBB">
      <w:pPr>
        <w:jc w:val="both"/>
        <w:rPr>
          <w:rFonts w:cs="Arial"/>
          <w:sz w:val="22"/>
          <w:szCs w:val="22"/>
          <w:lang w:val="es-AR"/>
        </w:rPr>
      </w:pPr>
      <w:r w:rsidRPr="005B2DBB">
        <w:rPr>
          <w:rFonts w:cs="Arial"/>
          <w:b/>
          <w:sz w:val="22"/>
          <w:szCs w:val="22"/>
          <w:u w:val="single"/>
        </w:rPr>
        <w:t>ARTÍCULO 2º.-</w:t>
      </w:r>
      <w:r w:rsidRPr="005B2DBB">
        <w:rPr>
          <w:rFonts w:cs="Arial"/>
          <w:sz w:val="22"/>
          <w:szCs w:val="22"/>
        </w:rPr>
        <w:tab/>
        <w:t>Ordenar al Tribunal de Cuentas de la Provincia, abone a la CPN Natalia Romero FELICITO; DNI Nº 30508206, lo dispuesto por el Artículo 121 de la Ley Nº 1100-E, en concepto de cancelación por los trabajos profesionales realizados a los fines del estudio de la Cuenta General del Ejercicio Año 2016 de ese Tribunal de Cuentas, por los dictámenes producidos y remitidos a la Vocalía IV de ese Tribunal, a cuyo fin deberá realizar la imputación del  gasto y la totalidad del trámite administrativo para realizar el pago, previa presentación de la factura correspondiente.</w:t>
      </w:r>
    </w:p>
    <w:p w:rsidR="005B2DBB" w:rsidRPr="005B2DBB" w:rsidRDefault="005B2DBB" w:rsidP="005B2DBB">
      <w:pPr>
        <w:jc w:val="both"/>
        <w:rPr>
          <w:rFonts w:cs="Arial"/>
          <w:b/>
          <w:sz w:val="22"/>
          <w:szCs w:val="22"/>
          <w:lang w:val="es-AR"/>
        </w:rPr>
      </w:pPr>
    </w:p>
    <w:p w:rsidR="005B2DBB" w:rsidRPr="005B2DBB" w:rsidRDefault="005B2DBB" w:rsidP="005B2DBB">
      <w:pPr>
        <w:jc w:val="both"/>
        <w:rPr>
          <w:rFonts w:cs="Arial"/>
          <w:sz w:val="22"/>
          <w:szCs w:val="22"/>
          <w:lang w:val="es-AR"/>
        </w:rPr>
      </w:pPr>
      <w:r w:rsidRPr="005B2DBB">
        <w:rPr>
          <w:rFonts w:cs="Arial"/>
          <w:b/>
          <w:sz w:val="22"/>
          <w:szCs w:val="22"/>
          <w:u w:val="single"/>
          <w:lang w:val="es-AR"/>
        </w:rPr>
        <w:t>ARTÍCULO 3º.-</w:t>
      </w:r>
      <w:r w:rsidRPr="005B2DBB">
        <w:rPr>
          <w:rFonts w:cs="Arial"/>
          <w:sz w:val="22"/>
          <w:szCs w:val="22"/>
        </w:rPr>
        <w:t xml:space="preserve">  </w:t>
      </w:r>
      <w:r w:rsidRPr="005B2DBB">
        <w:rPr>
          <w:rFonts w:cs="Arial"/>
          <w:sz w:val="22"/>
          <w:szCs w:val="22"/>
        </w:rPr>
        <w:tab/>
      </w:r>
      <w:r w:rsidRPr="005B2DBB">
        <w:rPr>
          <w:rFonts w:cs="Arial"/>
          <w:sz w:val="22"/>
          <w:szCs w:val="22"/>
          <w:lang w:val="es-AR"/>
        </w:rPr>
        <w:t>Comuníquese, insértese en el Libro de Resoluciones de la Cámara de Diputados y archívese.</w:t>
      </w:r>
    </w:p>
    <w:p w:rsidR="005B2DBB" w:rsidRPr="005B2DBB" w:rsidRDefault="005B2DBB" w:rsidP="005B2DBB">
      <w:pPr>
        <w:jc w:val="center"/>
        <w:rPr>
          <w:rFonts w:cs="Arial"/>
          <w:sz w:val="22"/>
          <w:szCs w:val="22"/>
          <w:lang w:val="es-AR"/>
        </w:rPr>
      </w:pPr>
      <w:r w:rsidRPr="005B2DBB">
        <w:rPr>
          <w:rFonts w:cs="Arial"/>
          <w:sz w:val="22"/>
          <w:szCs w:val="22"/>
          <w:lang w:val="es-AR"/>
        </w:rPr>
        <w:t>----------ooo0ooo----------</w:t>
      </w:r>
    </w:p>
    <w:p w:rsidR="005B2DBB" w:rsidRPr="005B2DBB" w:rsidRDefault="005B2DBB" w:rsidP="005B2DBB">
      <w:pPr>
        <w:jc w:val="right"/>
        <w:rPr>
          <w:rFonts w:cs="Arial"/>
          <w:sz w:val="22"/>
          <w:szCs w:val="22"/>
        </w:rPr>
      </w:pPr>
    </w:p>
    <w:p w:rsidR="005B2DBB" w:rsidRPr="005B2DBB" w:rsidRDefault="005B2DBB" w:rsidP="005B2DBB">
      <w:pPr>
        <w:jc w:val="both"/>
        <w:rPr>
          <w:rFonts w:cs="Arial"/>
          <w:sz w:val="22"/>
          <w:szCs w:val="22"/>
        </w:rPr>
      </w:pPr>
      <w:r w:rsidRPr="005B2DBB">
        <w:rPr>
          <w:rFonts w:cs="Arial"/>
          <w:sz w:val="22"/>
          <w:szCs w:val="22"/>
        </w:rPr>
        <w:tab/>
      </w:r>
      <w:r w:rsidRPr="005B2DBB">
        <w:rPr>
          <w:rFonts w:cs="Arial"/>
          <w:sz w:val="22"/>
          <w:szCs w:val="22"/>
        </w:rPr>
        <w:tab/>
      </w:r>
      <w:r w:rsidRPr="005B2DBB">
        <w:rPr>
          <w:rFonts w:cs="Arial"/>
          <w:sz w:val="22"/>
          <w:szCs w:val="22"/>
        </w:rPr>
        <w:tab/>
        <w:t>Dado en la Sala de Comisiones de la Cámara de Diputados, a los quince días del mes de abril del año dos mil diecinueve.</w:t>
      </w:r>
    </w:p>
    <w:p w:rsidR="005B2DBB" w:rsidRDefault="002F2958" w:rsidP="005B2DBB">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2F2958" w:rsidRPr="002F2958" w:rsidRDefault="002F2958" w:rsidP="005B2DBB">
      <w:pPr>
        <w:jc w:val="both"/>
        <w:rPr>
          <w:rFonts w:cs="Arial"/>
          <w:b/>
          <w:sz w:val="22"/>
          <w:szCs w:val="22"/>
          <w:u w:val="single"/>
        </w:rPr>
      </w:pPr>
    </w:p>
    <w:p w:rsidR="005B2DBB" w:rsidRPr="005B2DBB" w:rsidRDefault="005B2DBB" w:rsidP="005B2DBB">
      <w:pPr>
        <w:jc w:val="right"/>
        <w:rPr>
          <w:rFonts w:cs="Arial"/>
          <w:b/>
          <w:sz w:val="22"/>
          <w:szCs w:val="22"/>
        </w:rPr>
      </w:pPr>
      <w:r w:rsidRPr="005B2DBB">
        <w:rPr>
          <w:rFonts w:cs="Arial"/>
          <w:b/>
          <w:sz w:val="22"/>
          <w:szCs w:val="22"/>
        </w:rPr>
        <w:t>ASUNTO</w:t>
      </w:r>
      <w:r w:rsidR="002F2958">
        <w:rPr>
          <w:rFonts w:cs="Arial"/>
          <w:b/>
          <w:sz w:val="22"/>
          <w:szCs w:val="22"/>
        </w:rPr>
        <w:t xml:space="preserve"> XVI</w:t>
      </w:r>
    </w:p>
    <w:p w:rsidR="005B2DBB" w:rsidRPr="005B2DBB" w:rsidRDefault="005B2DBB" w:rsidP="005B2DBB">
      <w:pPr>
        <w:jc w:val="both"/>
        <w:rPr>
          <w:rFonts w:cs="Arial"/>
          <w:b/>
          <w:sz w:val="22"/>
          <w:szCs w:val="22"/>
        </w:rPr>
      </w:pPr>
      <w:r w:rsidRPr="005B2DBB">
        <w:rPr>
          <w:rFonts w:cs="Arial"/>
          <w:sz w:val="22"/>
          <w:szCs w:val="22"/>
          <w:u w:val="single"/>
        </w:rPr>
        <w:t xml:space="preserve">DESPACHO DE LA COMISIÓN DE HACIENDA Y </w:t>
      </w:r>
      <w:r w:rsidR="002F2958" w:rsidRPr="005B2DBB">
        <w:rPr>
          <w:rFonts w:cs="Arial"/>
          <w:sz w:val="22"/>
          <w:szCs w:val="22"/>
          <w:u w:val="single"/>
        </w:rPr>
        <w:t>PRESUPUESTO</w:t>
      </w:r>
      <w:r w:rsidR="002F2958" w:rsidRPr="005B2DBB">
        <w:rPr>
          <w:rFonts w:cs="Arial"/>
          <w:b/>
          <w:sz w:val="22"/>
          <w:szCs w:val="22"/>
        </w:rPr>
        <w:t xml:space="preserve"> (</w:t>
      </w:r>
      <w:r w:rsidRPr="005B2DBB">
        <w:rPr>
          <w:rFonts w:cs="Arial"/>
          <w:b/>
          <w:sz w:val="22"/>
          <w:szCs w:val="22"/>
        </w:rPr>
        <w:t>4477-18)</w:t>
      </w:r>
    </w:p>
    <w:p w:rsidR="005B2DBB" w:rsidRPr="005B2DBB" w:rsidRDefault="005B2DBB" w:rsidP="005B2DBB">
      <w:pPr>
        <w:jc w:val="both"/>
        <w:rPr>
          <w:rFonts w:cs="Arial"/>
          <w:sz w:val="22"/>
          <w:szCs w:val="22"/>
        </w:rPr>
      </w:pPr>
      <w:r w:rsidRPr="005B2DBB">
        <w:rPr>
          <w:rFonts w:cs="Arial"/>
          <w:sz w:val="22"/>
          <w:szCs w:val="22"/>
        </w:rPr>
        <w:t>CÁMARA DE DIPUTADOS:</w:t>
      </w:r>
    </w:p>
    <w:p w:rsidR="005B2DBB" w:rsidRPr="005B2DBB" w:rsidRDefault="005B2DBB" w:rsidP="005B2DBB">
      <w:pPr>
        <w:ind w:firstLine="708"/>
        <w:jc w:val="both"/>
        <w:rPr>
          <w:rFonts w:cs="Arial"/>
          <w:sz w:val="22"/>
          <w:szCs w:val="22"/>
        </w:rPr>
      </w:pPr>
      <w:r w:rsidRPr="005B2DBB">
        <w:rPr>
          <w:rFonts w:cs="Arial"/>
          <w:sz w:val="22"/>
          <w:szCs w:val="22"/>
        </w:rPr>
        <w:t>Vuestra Comisión de Hacienda y Presupuesto ha estudiado la nota del Tribunal de Cuentas de la Provincia por la que eleva el dictamen de la Cuenta General 2017 de ese Organismo del Estado; y, por las razones que os dará su miembro informante, aconseja prestéis sanción favorable al siguiente despacho:</w:t>
      </w:r>
    </w:p>
    <w:p w:rsidR="005B2DBB" w:rsidRPr="005B2DBB" w:rsidRDefault="005B2DBB" w:rsidP="005B2DBB">
      <w:pPr>
        <w:jc w:val="both"/>
        <w:rPr>
          <w:rFonts w:cs="Arial"/>
          <w:sz w:val="22"/>
          <w:szCs w:val="22"/>
        </w:rPr>
      </w:pPr>
    </w:p>
    <w:p w:rsidR="005B2DBB" w:rsidRPr="005B2DBB" w:rsidRDefault="005B2DBB" w:rsidP="005B2DBB">
      <w:pPr>
        <w:jc w:val="center"/>
        <w:rPr>
          <w:rFonts w:cs="Arial"/>
          <w:sz w:val="22"/>
          <w:szCs w:val="22"/>
          <w:u w:val="single"/>
        </w:rPr>
      </w:pPr>
      <w:r w:rsidRPr="005B2DBB">
        <w:rPr>
          <w:rFonts w:cs="Arial"/>
          <w:sz w:val="22"/>
          <w:szCs w:val="22"/>
          <w:u w:val="single"/>
        </w:rPr>
        <w:t>PROYECTO DE RESOLUCIÓN</w:t>
      </w:r>
    </w:p>
    <w:p w:rsidR="005B2DBB" w:rsidRPr="005B2DBB" w:rsidRDefault="005B2DBB" w:rsidP="005B2DBB">
      <w:pPr>
        <w:jc w:val="center"/>
        <w:rPr>
          <w:rFonts w:cs="Arial"/>
          <w:sz w:val="22"/>
          <w:szCs w:val="22"/>
        </w:rPr>
      </w:pPr>
      <w:r w:rsidRPr="005B2DBB">
        <w:rPr>
          <w:rFonts w:cs="Arial"/>
          <w:sz w:val="22"/>
          <w:szCs w:val="22"/>
        </w:rPr>
        <w:t>LA CÁMARA DE DIPUTADOS DE LA PROVINCIA DE SAN JUAN</w:t>
      </w:r>
    </w:p>
    <w:p w:rsidR="005B2DBB" w:rsidRPr="005B2DBB" w:rsidRDefault="005B2DBB" w:rsidP="005B2DBB">
      <w:pPr>
        <w:jc w:val="center"/>
        <w:rPr>
          <w:sz w:val="22"/>
          <w:szCs w:val="22"/>
          <w:u w:val="single"/>
        </w:rPr>
      </w:pPr>
      <w:r w:rsidRPr="005B2DBB">
        <w:rPr>
          <w:rFonts w:cs="Arial"/>
          <w:sz w:val="22"/>
          <w:szCs w:val="22"/>
          <w:u w:val="single"/>
        </w:rPr>
        <w:t>R E S U E L V E:</w:t>
      </w:r>
    </w:p>
    <w:p w:rsidR="005B2DBB" w:rsidRPr="005B2DBB" w:rsidRDefault="005B2DBB" w:rsidP="005B2DBB">
      <w:pPr>
        <w:jc w:val="center"/>
        <w:rPr>
          <w:sz w:val="22"/>
          <w:szCs w:val="22"/>
          <w:u w:val="single"/>
        </w:rPr>
      </w:pPr>
    </w:p>
    <w:p w:rsidR="005B2DBB" w:rsidRPr="005B2DBB" w:rsidRDefault="005B2DBB" w:rsidP="005B2DBB">
      <w:pPr>
        <w:jc w:val="both"/>
        <w:rPr>
          <w:rFonts w:cs="Arial"/>
          <w:sz w:val="22"/>
          <w:szCs w:val="22"/>
        </w:rPr>
      </w:pPr>
      <w:r w:rsidRPr="005B2DBB">
        <w:rPr>
          <w:rFonts w:cs="Arial"/>
          <w:b/>
          <w:bCs/>
          <w:sz w:val="22"/>
          <w:szCs w:val="22"/>
          <w:u w:val="single"/>
        </w:rPr>
        <w:t>ARTÍCULO 1º.-</w:t>
      </w:r>
      <w:r w:rsidRPr="005B2DBB">
        <w:rPr>
          <w:b/>
          <w:bCs/>
          <w:sz w:val="22"/>
          <w:szCs w:val="22"/>
        </w:rPr>
        <w:tab/>
      </w:r>
      <w:r w:rsidRPr="005B2DBB">
        <w:rPr>
          <w:rFonts w:cs="Arial"/>
          <w:sz w:val="22"/>
          <w:szCs w:val="22"/>
        </w:rPr>
        <w:t>Admitir la Cuenta General 2017 del Tribunal de Cuentas, según el dictamen referido a la presentación efectuada por la Vocalía Nº IV del Tribunal de Cuentas de la Provincia, a cargo de la CPN. María Laura YANZÓN.</w:t>
      </w:r>
    </w:p>
    <w:p w:rsidR="005B2DBB" w:rsidRPr="005B2DBB" w:rsidRDefault="005B2DBB" w:rsidP="005B2DBB">
      <w:pPr>
        <w:rPr>
          <w:sz w:val="22"/>
          <w:szCs w:val="22"/>
        </w:rPr>
      </w:pPr>
    </w:p>
    <w:p w:rsidR="005B2DBB" w:rsidRPr="005B2DBB" w:rsidRDefault="005B2DBB" w:rsidP="005B2DBB">
      <w:pPr>
        <w:jc w:val="both"/>
        <w:rPr>
          <w:rFonts w:cs="Arial"/>
          <w:sz w:val="22"/>
          <w:szCs w:val="22"/>
        </w:rPr>
      </w:pPr>
      <w:r w:rsidRPr="005B2DBB">
        <w:rPr>
          <w:rFonts w:cs="Arial"/>
          <w:b/>
          <w:bCs/>
          <w:sz w:val="22"/>
          <w:szCs w:val="22"/>
          <w:u w:val="single"/>
        </w:rPr>
        <w:t>ARTÍCULO 2º.-</w:t>
      </w:r>
      <w:r w:rsidRPr="005B2DBB">
        <w:rPr>
          <w:sz w:val="22"/>
          <w:szCs w:val="22"/>
        </w:rPr>
        <w:tab/>
      </w:r>
      <w:r w:rsidRPr="005B2DBB">
        <w:rPr>
          <w:rFonts w:cs="Arial"/>
          <w:sz w:val="22"/>
          <w:szCs w:val="22"/>
        </w:rPr>
        <w:t xml:space="preserve">Ordenar al Tribunal de Cuentas de la Provincia, abone a la CPN. Cintia Gema RUIZ, DNI Nº 27350947,  lo dispuesto por el Artículo 121 de la Ley N.º 1100-E, en concepto de </w:t>
      </w:r>
      <w:r w:rsidRPr="005B2DBB">
        <w:rPr>
          <w:rFonts w:cs="Arial"/>
          <w:sz w:val="22"/>
          <w:szCs w:val="22"/>
        </w:rPr>
        <w:lastRenderedPageBreak/>
        <w:t xml:space="preserve">cancelación por los trabajos profesionales realizados a los fines del estudio de la Cuenta General del Ejercicio Año 2017 de ese Tribunal de Cuentas de la Provincia, por los dictámenes producidos y remitidos a la Vocalía Nº IV de ese Tribunal, a cuyo fin deberá realizar la imputación del gasto y la totalidad del trámite administrativo para realizar el pago, previa presentación de la factura correspondiente. </w:t>
      </w:r>
    </w:p>
    <w:p w:rsidR="005B2DBB" w:rsidRPr="005B2DBB" w:rsidRDefault="005B2DBB" w:rsidP="005B2DBB">
      <w:pPr>
        <w:jc w:val="both"/>
        <w:rPr>
          <w:sz w:val="22"/>
          <w:szCs w:val="22"/>
        </w:rPr>
      </w:pPr>
    </w:p>
    <w:p w:rsidR="005B2DBB" w:rsidRPr="005B2DBB" w:rsidRDefault="005B2DBB" w:rsidP="005B2DBB">
      <w:pPr>
        <w:jc w:val="both"/>
        <w:rPr>
          <w:rFonts w:cs="Arial"/>
          <w:sz w:val="22"/>
          <w:szCs w:val="22"/>
        </w:rPr>
      </w:pPr>
      <w:r w:rsidRPr="005B2DBB">
        <w:rPr>
          <w:rFonts w:cs="Arial"/>
          <w:b/>
          <w:bCs/>
          <w:sz w:val="22"/>
          <w:szCs w:val="22"/>
          <w:u w:val="single"/>
        </w:rPr>
        <w:t>ARTÍCULO 3º.-</w:t>
      </w:r>
      <w:r w:rsidRPr="005B2DBB">
        <w:rPr>
          <w:b/>
          <w:bCs/>
          <w:sz w:val="22"/>
          <w:szCs w:val="22"/>
        </w:rPr>
        <w:tab/>
      </w:r>
      <w:r w:rsidRPr="005B2DBB">
        <w:rPr>
          <w:rFonts w:cs="Arial"/>
          <w:sz w:val="22"/>
          <w:szCs w:val="22"/>
        </w:rPr>
        <w:t>Comuníquese, insértese en el Libro de Resoluciones de la Cámara de Diputados y archívese.</w:t>
      </w:r>
    </w:p>
    <w:p w:rsidR="005B2DBB" w:rsidRPr="005B2DBB" w:rsidRDefault="005B2DBB" w:rsidP="005B2DBB">
      <w:pPr>
        <w:jc w:val="center"/>
        <w:rPr>
          <w:rFonts w:cs="Arial"/>
          <w:sz w:val="22"/>
          <w:szCs w:val="22"/>
        </w:rPr>
      </w:pPr>
      <w:r w:rsidRPr="005B2DBB">
        <w:rPr>
          <w:rFonts w:cs="Arial"/>
          <w:sz w:val="22"/>
          <w:szCs w:val="22"/>
        </w:rPr>
        <w:t>-------000-------</w:t>
      </w:r>
    </w:p>
    <w:p w:rsidR="005B2DBB" w:rsidRPr="005B2DBB" w:rsidRDefault="005B2DBB" w:rsidP="005B2DBB">
      <w:pPr>
        <w:jc w:val="both"/>
        <w:rPr>
          <w:sz w:val="22"/>
          <w:szCs w:val="22"/>
        </w:rPr>
      </w:pPr>
    </w:p>
    <w:p w:rsidR="005B2DBB" w:rsidRDefault="005B2DBB" w:rsidP="005B2DBB">
      <w:pPr>
        <w:jc w:val="both"/>
        <w:rPr>
          <w:rFonts w:cs="Arial"/>
          <w:sz w:val="22"/>
          <w:szCs w:val="22"/>
        </w:rPr>
      </w:pPr>
      <w:r w:rsidRPr="005B2DBB">
        <w:rPr>
          <w:rFonts w:cs="Arial"/>
          <w:sz w:val="22"/>
          <w:szCs w:val="22"/>
        </w:rPr>
        <w:tab/>
      </w:r>
      <w:r w:rsidRPr="005B2DBB">
        <w:rPr>
          <w:rFonts w:cs="Arial"/>
          <w:sz w:val="22"/>
          <w:szCs w:val="22"/>
        </w:rPr>
        <w:tab/>
      </w:r>
      <w:r w:rsidRPr="005B2DBB">
        <w:rPr>
          <w:rFonts w:cs="Arial"/>
          <w:sz w:val="22"/>
          <w:szCs w:val="22"/>
        </w:rPr>
        <w:tab/>
        <w:t>Dado en la Sala de Comisiones de la Cámara de Diputados, a los quince días del mes de abril del año dos mil diecinueve.</w:t>
      </w:r>
    </w:p>
    <w:p w:rsidR="002F2958" w:rsidRPr="005B2DBB" w:rsidRDefault="002F2958" w:rsidP="005B2DBB">
      <w:pPr>
        <w:jc w:val="both"/>
        <w:rPr>
          <w:rFonts w:cs="Arial"/>
          <w:sz w:val="22"/>
          <w:szCs w:val="22"/>
        </w:rPr>
      </w:pPr>
    </w:p>
    <w:sectPr w:rsidR="002F2958" w:rsidRPr="005B2DBB" w:rsidSect="00505F31">
      <w:footerReference w:type="default" r:id="rId8"/>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B2" w:rsidRDefault="00753EB2" w:rsidP="00635A8C">
      <w:r>
        <w:separator/>
      </w:r>
    </w:p>
  </w:endnote>
  <w:endnote w:type="continuationSeparator" w:id="0">
    <w:p w:rsidR="00753EB2" w:rsidRDefault="00753EB2" w:rsidP="0063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139173224"/>
      <w:docPartObj>
        <w:docPartGallery w:val="Page Numbers (Bottom of Page)"/>
        <w:docPartUnique/>
      </w:docPartObj>
    </w:sdtPr>
    <w:sdtContent>
      <w:p w:rsidR="00403C9A" w:rsidRPr="00635A8C" w:rsidRDefault="00403C9A">
        <w:pPr>
          <w:pStyle w:val="Piedepgina"/>
          <w:jc w:val="center"/>
          <w:rPr>
            <w:rFonts w:ascii="Arial" w:hAnsi="Arial" w:cs="Arial"/>
            <w:sz w:val="22"/>
            <w:szCs w:val="22"/>
          </w:rPr>
        </w:pPr>
        <w:r w:rsidRPr="00635A8C">
          <w:rPr>
            <w:rFonts w:ascii="Arial" w:hAnsi="Arial" w:cs="Arial"/>
            <w:sz w:val="22"/>
            <w:szCs w:val="22"/>
          </w:rPr>
          <w:fldChar w:fldCharType="begin"/>
        </w:r>
        <w:r w:rsidRPr="00635A8C">
          <w:rPr>
            <w:rFonts w:ascii="Arial" w:hAnsi="Arial" w:cs="Arial"/>
            <w:sz w:val="22"/>
            <w:szCs w:val="22"/>
          </w:rPr>
          <w:instrText>PAGE   \* MERGEFORMAT</w:instrText>
        </w:r>
        <w:r w:rsidRPr="00635A8C">
          <w:rPr>
            <w:rFonts w:ascii="Arial" w:hAnsi="Arial" w:cs="Arial"/>
            <w:sz w:val="22"/>
            <w:szCs w:val="22"/>
          </w:rPr>
          <w:fldChar w:fldCharType="separate"/>
        </w:r>
        <w:r w:rsidR="002F2958">
          <w:rPr>
            <w:rFonts w:ascii="Arial" w:hAnsi="Arial" w:cs="Arial"/>
            <w:noProof/>
            <w:sz w:val="22"/>
            <w:szCs w:val="22"/>
          </w:rPr>
          <w:t>2</w:t>
        </w:r>
        <w:r w:rsidRPr="00635A8C">
          <w:rPr>
            <w:rFonts w:ascii="Arial" w:hAnsi="Arial" w:cs="Arial"/>
            <w:sz w:val="22"/>
            <w:szCs w:val="22"/>
          </w:rPr>
          <w:fldChar w:fldCharType="end"/>
        </w:r>
      </w:p>
    </w:sdtContent>
  </w:sdt>
  <w:p w:rsidR="00403C9A" w:rsidRDefault="00403C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B2" w:rsidRDefault="00753EB2" w:rsidP="00635A8C">
      <w:r>
        <w:separator/>
      </w:r>
    </w:p>
  </w:footnote>
  <w:footnote w:type="continuationSeparator" w:id="0">
    <w:p w:rsidR="00753EB2" w:rsidRDefault="00753EB2" w:rsidP="00635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373"/>
    <w:multiLevelType w:val="hybridMultilevel"/>
    <w:tmpl w:val="CCBE3B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1B706F"/>
    <w:multiLevelType w:val="hybridMultilevel"/>
    <w:tmpl w:val="5262E1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D5D3D8E"/>
    <w:multiLevelType w:val="hybridMultilevel"/>
    <w:tmpl w:val="4FD631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F57E22"/>
    <w:multiLevelType w:val="hybridMultilevel"/>
    <w:tmpl w:val="86B67F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2290C6C"/>
    <w:multiLevelType w:val="hybridMultilevel"/>
    <w:tmpl w:val="62CE122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50041A1"/>
    <w:multiLevelType w:val="hybridMultilevel"/>
    <w:tmpl w:val="144C02BE"/>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nsid w:val="54975F13"/>
    <w:multiLevelType w:val="hybridMultilevel"/>
    <w:tmpl w:val="B1F0CBD2"/>
    <w:lvl w:ilvl="0" w:tplc="2C0A0003">
      <w:start w:val="1"/>
      <w:numFmt w:val="bullet"/>
      <w:lvlText w:val="o"/>
      <w:lvlJc w:val="left"/>
      <w:pPr>
        <w:ind w:left="1430" w:hanging="360"/>
      </w:pPr>
      <w:rPr>
        <w:rFonts w:ascii="Courier New" w:hAnsi="Courier New" w:cs="Courier New" w:hint="default"/>
      </w:rPr>
    </w:lvl>
    <w:lvl w:ilvl="1" w:tplc="2C0A0003" w:tentative="1">
      <w:start w:val="1"/>
      <w:numFmt w:val="bullet"/>
      <w:lvlText w:val="o"/>
      <w:lvlJc w:val="left"/>
      <w:pPr>
        <w:ind w:left="2150" w:hanging="360"/>
      </w:pPr>
      <w:rPr>
        <w:rFonts w:ascii="Courier New" w:hAnsi="Courier New" w:cs="Courier New" w:hint="default"/>
      </w:rPr>
    </w:lvl>
    <w:lvl w:ilvl="2" w:tplc="2C0A0005" w:tentative="1">
      <w:start w:val="1"/>
      <w:numFmt w:val="bullet"/>
      <w:lvlText w:val=""/>
      <w:lvlJc w:val="left"/>
      <w:pPr>
        <w:ind w:left="2870" w:hanging="360"/>
      </w:pPr>
      <w:rPr>
        <w:rFonts w:ascii="Wingdings" w:hAnsi="Wingdings" w:hint="default"/>
      </w:rPr>
    </w:lvl>
    <w:lvl w:ilvl="3" w:tplc="2C0A0001" w:tentative="1">
      <w:start w:val="1"/>
      <w:numFmt w:val="bullet"/>
      <w:lvlText w:val=""/>
      <w:lvlJc w:val="left"/>
      <w:pPr>
        <w:ind w:left="3590" w:hanging="360"/>
      </w:pPr>
      <w:rPr>
        <w:rFonts w:ascii="Symbol" w:hAnsi="Symbol" w:hint="default"/>
      </w:rPr>
    </w:lvl>
    <w:lvl w:ilvl="4" w:tplc="2C0A0003" w:tentative="1">
      <w:start w:val="1"/>
      <w:numFmt w:val="bullet"/>
      <w:lvlText w:val="o"/>
      <w:lvlJc w:val="left"/>
      <w:pPr>
        <w:ind w:left="4310" w:hanging="360"/>
      </w:pPr>
      <w:rPr>
        <w:rFonts w:ascii="Courier New" w:hAnsi="Courier New" w:cs="Courier New" w:hint="default"/>
      </w:rPr>
    </w:lvl>
    <w:lvl w:ilvl="5" w:tplc="2C0A0005" w:tentative="1">
      <w:start w:val="1"/>
      <w:numFmt w:val="bullet"/>
      <w:lvlText w:val=""/>
      <w:lvlJc w:val="left"/>
      <w:pPr>
        <w:ind w:left="5030" w:hanging="360"/>
      </w:pPr>
      <w:rPr>
        <w:rFonts w:ascii="Wingdings" w:hAnsi="Wingdings" w:hint="default"/>
      </w:rPr>
    </w:lvl>
    <w:lvl w:ilvl="6" w:tplc="2C0A0001" w:tentative="1">
      <w:start w:val="1"/>
      <w:numFmt w:val="bullet"/>
      <w:lvlText w:val=""/>
      <w:lvlJc w:val="left"/>
      <w:pPr>
        <w:ind w:left="5750" w:hanging="360"/>
      </w:pPr>
      <w:rPr>
        <w:rFonts w:ascii="Symbol" w:hAnsi="Symbol" w:hint="default"/>
      </w:rPr>
    </w:lvl>
    <w:lvl w:ilvl="7" w:tplc="2C0A0003" w:tentative="1">
      <w:start w:val="1"/>
      <w:numFmt w:val="bullet"/>
      <w:lvlText w:val="o"/>
      <w:lvlJc w:val="left"/>
      <w:pPr>
        <w:ind w:left="6470" w:hanging="360"/>
      </w:pPr>
      <w:rPr>
        <w:rFonts w:ascii="Courier New" w:hAnsi="Courier New" w:cs="Courier New" w:hint="default"/>
      </w:rPr>
    </w:lvl>
    <w:lvl w:ilvl="8" w:tplc="2C0A0005" w:tentative="1">
      <w:start w:val="1"/>
      <w:numFmt w:val="bullet"/>
      <w:lvlText w:val=""/>
      <w:lvlJc w:val="left"/>
      <w:pPr>
        <w:ind w:left="7190" w:hanging="360"/>
      </w:pPr>
      <w:rPr>
        <w:rFonts w:ascii="Wingdings" w:hAnsi="Wingdings" w:hint="default"/>
      </w:rPr>
    </w:lvl>
  </w:abstractNum>
  <w:abstractNum w:abstractNumId="7">
    <w:nsid w:val="68C63F3D"/>
    <w:multiLevelType w:val="hybridMultilevel"/>
    <w:tmpl w:val="A3A0A66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31"/>
    <w:rsid w:val="002F2958"/>
    <w:rsid w:val="00403C9A"/>
    <w:rsid w:val="00446C2D"/>
    <w:rsid w:val="00505F31"/>
    <w:rsid w:val="005320E5"/>
    <w:rsid w:val="005B2DBB"/>
    <w:rsid w:val="00635A8C"/>
    <w:rsid w:val="006A4A43"/>
    <w:rsid w:val="006B610F"/>
    <w:rsid w:val="006C5CC9"/>
    <w:rsid w:val="00704D98"/>
    <w:rsid w:val="00753EB2"/>
    <w:rsid w:val="009575AB"/>
    <w:rsid w:val="00AD1484"/>
    <w:rsid w:val="00AE2F12"/>
    <w:rsid w:val="00D832D1"/>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12"/>
    <w:rPr>
      <w:rFonts w:eastAsia="Times New Roman" w:cs="Times New Roman"/>
      <w:szCs w:val="24"/>
      <w:lang w:eastAsia="es-ES"/>
    </w:rPr>
  </w:style>
  <w:style w:type="paragraph" w:styleId="Ttulo1">
    <w:name w:val="heading 1"/>
    <w:basedOn w:val="Normal"/>
    <w:next w:val="Normal"/>
    <w:link w:val="Ttulo1Car"/>
    <w:qFormat/>
    <w:rsid w:val="005B2DBB"/>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2DBB"/>
    <w:rPr>
      <w:rFonts w:eastAsia="Times New Roman" w:cs="Times New Roman"/>
      <w:b/>
      <w:color w:val="000000"/>
      <w:szCs w:val="20"/>
      <w:lang w:val="es-ES_tradnl" w:eastAsia="es-ES"/>
    </w:rPr>
  </w:style>
  <w:style w:type="paragraph" w:styleId="Encabezado">
    <w:name w:val="header"/>
    <w:basedOn w:val="Normal"/>
    <w:link w:val="EncabezadoCar"/>
    <w:uiPriority w:val="99"/>
    <w:rsid w:val="005B2DBB"/>
    <w:pPr>
      <w:tabs>
        <w:tab w:val="center" w:pos="4252"/>
        <w:tab w:val="right" w:pos="8504"/>
      </w:tabs>
      <w:spacing w:after="200" w:line="276" w:lineRule="auto"/>
    </w:pPr>
    <w:rPr>
      <w:rFonts w:ascii="Calibri" w:eastAsia="Calibri" w:hAnsi="Calibri" w:cs="Calibri"/>
      <w:sz w:val="20"/>
      <w:szCs w:val="20"/>
    </w:rPr>
  </w:style>
  <w:style w:type="character" w:customStyle="1" w:styleId="EncabezadoCar">
    <w:name w:val="Encabezado Car"/>
    <w:basedOn w:val="Fuentedeprrafopredeter"/>
    <w:link w:val="Encabezado"/>
    <w:uiPriority w:val="99"/>
    <w:rsid w:val="005B2DBB"/>
    <w:rPr>
      <w:rFonts w:ascii="Calibri" w:eastAsia="Calibri" w:hAnsi="Calibri" w:cs="Calibri"/>
      <w:sz w:val="20"/>
      <w:szCs w:val="20"/>
      <w:lang w:eastAsia="es-ES"/>
    </w:rPr>
  </w:style>
  <w:style w:type="paragraph" w:styleId="Piedepgina">
    <w:name w:val="footer"/>
    <w:basedOn w:val="Normal"/>
    <w:link w:val="PiedepginaCar"/>
    <w:uiPriority w:val="99"/>
    <w:rsid w:val="005B2DBB"/>
    <w:pPr>
      <w:tabs>
        <w:tab w:val="center" w:pos="4252"/>
        <w:tab w:val="right" w:pos="8504"/>
      </w:tabs>
      <w:spacing w:after="200" w:line="276" w:lineRule="auto"/>
    </w:pPr>
    <w:rPr>
      <w:rFonts w:ascii="Calibri" w:eastAsia="Calibri" w:hAnsi="Calibri" w:cs="Calibri"/>
      <w:sz w:val="20"/>
      <w:szCs w:val="20"/>
    </w:rPr>
  </w:style>
  <w:style w:type="character" w:customStyle="1" w:styleId="PiedepginaCar">
    <w:name w:val="Pie de página Car"/>
    <w:basedOn w:val="Fuentedeprrafopredeter"/>
    <w:link w:val="Piedepgina"/>
    <w:uiPriority w:val="99"/>
    <w:rsid w:val="005B2DBB"/>
    <w:rPr>
      <w:rFonts w:ascii="Calibri" w:eastAsia="Calibri" w:hAnsi="Calibri" w:cs="Calibri"/>
      <w:sz w:val="20"/>
      <w:szCs w:val="20"/>
      <w:lang w:eastAsia="es-ES"/>
    </w:rPr>
  </w:style>
  <w:style w:type="paragraph" w:styleId="Textonotapie">
    <w:name w:val="footnote text"/>
    <w:basedOn w:val="Normal"/>
    <w:link w:val="TextonotapieCar"/>
    <w:uiPriority w:val="99"/>
    <w:semiHidden/>
    <w:rsid w:val="005B2DBB"/>
    <w:pPr>
      <w:spacing w:after="200" w:line="276"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5B2DBB"/>
    <w:rPr>
      <w:rFonts w:ascii="Calibri" w:eastAsia="Calibri" w:hAnsi="Calibri" w:cs="Calibri"/>
      <w:sz w:val="20"/>
      <w:szCs w:val="20"/>
      <w:lang w:eastAsia="es-ES"/>
    </w:rPr>
  </w:style>
  <w:style w:type="character" w:customStyle="1" w:styleId="TextonotaalfinalCar">
    <w:name w:val="Texto nota al final Car"/>
    <w:basedOn w:val="Fuentedeprrafopredeter"/>
    <w:link w:val="Textonotaalfinal"/>
    <w:uiPriority w:val="99"/>
    <w:semiHidden/>
    <w:rsid w:val="005B2DBB"/>
    <w:rPr>
      <w:rFonts w:ascii="Calibri" w:eastAsia="Calibri" w:hAnsi="Calibri" w:cs="Calibri"/>
      <w:sz w:val="20"/>
      <w:szCs w:val="20"/>
      <w:lang w:eastAsia="es-ES"/>
    </w:rPr>
  </w:style>
  <w:style w:type="paragraph" w:styleId="Textonotaalfinal">
    <w:name w:val="endnote text"/>
    <w:basedOn w:val="Normal"/>
    <w:link w:val="TextonotaalfinalCar"/>
    <w:uiPriority w:val="99"/>
    <w:semiHidden/>
    <w:rsid w:val="005B2DBB"/>
    <w:pPr>
      <w:spacing w:after="200" w:line="276" w:lineRule="auto"/>
    </w:pPr>
    <w:rPr>
      <w:rFonts w:ascii="Calibri" w:eastAsia="Calibri" w:hAnsi="Calibri" w:cs="Calibri"/>
      <w:sz w:val="20"/>
      <w:szCs w:val="20"/>
    </w:rPr>
  </w:style>
  <w:style w:type="character" w:customStyle="1" w:styleId="TextodegloboCar">
    <w:name w:val="Texto de globo Car"/>
    <w:basedOn w:val="Fuentedeprrafopredeter"/>
    <w:link w:val="Textodeglobo"/>
    <w:uiPriority w:val="99"/>
    <w:semiHidden/>
    <w:rsid w:val="005B2DBB"/>
    <w:rPr>
      <w:rFonts w:ascii="Tahoma" w:eastAsia="Calibri" w:hAnsi="Tahoma" w:cs="Tahoma"/>
      <w:sz w:val="16"/>
      <w:szCs w:val="16"/>
      <w:lang w:eastAsia="es-ES"/>
    </w:rPr>
  </w:style>
  <w:style w:type="paragraph" w:styleId="Textodeglobo">
    <w:name w:val="Balloon Text"/>
    <w:basedOn w:val="Normal"/>
    <w:link w:val="TextodegloboCar"/>
    <w:uiPriority w:val="99"/>
    <w:semiHidden/>
    <w:rsid w:val="005B2DBB"/>
    <w:rPr>
      <w:rFonts w:ascii="Tahoma" w:eastAsia="Calibri" w:hAnsi="Tahoma" w:cs="Tahoma"/>
      <w:sz w:val="16"/>
      <w:szCs w:val="16"/>
    </w:rPr>
  </w:style>
  <w:style w:type="character" w:styleId="Hipervnculo">
    <w:name w:val="Hyperlink"/>
    <w:uiPriority w:val="99"/>
    <w:semiHidden/>
    <w:unhideWhenUsed/>
    <w:rsid w:val="005B2DBB"/>
    <w:rPr>
      <w:color w:val="0000FF"/>
      <w:u w:val="single"/>
    </w:rPr>
  </w:style>
  <w:style w:type="paragraph" w:customStyle="1" w:styleId="xl63">
    <w:name w:val="xl63"/>
    <w:basedOn w:val="Normal"/>
    <w:rsid w:val="005B2DBB"/>
    <w:pPr>
      <w:spacing w:before="100" w:beforeAutospacing="1" w:after="100" w:afterAutospacing="1"/>
      <w:textAlignment w:val="center"/>
    </w:pPr>
    <w:rPr>
      <w:rFonts w:cs="Arial"/>
      <w:sz w:val="18"/>
      <w:szCs w:val="18"/>
      <w:lang w:val="es-AR" w:eastAsia="es-AR"/>
    </w:rPr>
  </w:style>
  <w:style w:type="paragraph" w:customStyle="1" w:styleId="xl64">
    <w:name w:val="xl64"/>
    <w:basedOn w:val="Normal"/>
    <w:rsid w:val="005B2DBB"/>
    <w:pPr>
      <w:spacing w:before="100" w:beforeAutospacing="1" w:after="100" w:afterAutospacing="1"/>
      <w:textAlignment w:val="center"/>
    </w:pPr>
    <w:rPr>
      <w:rFonts w:cs="Arial"/>
      <w:sz w:val="18"/>
      <w:szCs w:val="18"/>
      <w:lang w:val="es-AR" w:eastAsia="es-AR"/>
    </w:rPr>
  </w:style>
  <w:style w:type="paragraph" w:customStyle="1" w:styleId="xl65">
    <w:name w:val="xl65"/>
    <w:basedOn w:val="Normal"/>
    <w:rsid w:val="005B2DBB"/>
    <w:pPr>
      <w:spacing w:before="100" w:beforeAutospacing="1" w:after="100" w:afterAutospacing="1"/>
    </w:pPr>
    <w:rPr>
      <w:rFonts w:cs="Arial"/>
      <w:sz w:val="18"/>
      <w:szCs w:val="18"/>
      <w:lang w:val="es-AR" w:eastAsia="es-AR"/>
    </w:rPr>
  </w:style>
  <w:style w:type="paragraph" w:customStyle="1" w:styleId="xl66">
    <w:name w:val="xl66"/>
    <w:basedOn w:val="Normal"/>
    <w:rsid w:val="005B2DBB"/>
    <w:pPr>
      <w:spacing w:before="100" w:beforeAutospacing="1" w:after="100" w:afterAutospacing="1"/>
    </w:pPr>
    <w:rPr>
      <w:rFonts w:cs="Arial"/>
      <w:sz w:val="18"/>
      <w:szCs w:val="18"/>
      <w:lang w:val="es-AR" w:eastAsia="es-AR"/>
    </w:rPr>
  </w:style>
  <w:style w:type="paragraph" w:customStyle="1" w:styleId="xl67">
    <w:name w:val="xl67"/>
    <w:basedOn w:val="Normal"/>
    <w:rsid w:val="005B2DBB"/>
    <w:pPr>
      <w:spacing w:before="100" w:beforeAutospacing="1" w:after="100" w:afterAutospacing="1"/>
      <w:jc w:val="center"/>
      <w:textAlignment w:val="center"/>
    </w:pPr>
    <w:rPr>
      <w:rFonts w:cs="Arial"/>
      <w:sz w:val="18"/>
      <w:szCs w:val="18"/>
      <w:lang w:val="es-AR" w:eastAsia="es-AR"/>
    </w:rPr>
  </w:style>
  <w:style w:type="paragraph" w:customStyle="1" w:styleId="xl68">
    <w:name w:val="xl68"/>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963634"/>
      <w:sz w:val="18"/>
      <w:szCs w:val="18"/>
      <w:lang w:val="es-AR" w:eastAsia="es-AR"/>
    </w:rPr>
  </w:style>
  <w:style w:type="paragraph" w:customStyle="1" w:styleId="xl69">
    <w:name w:val="xl69"/>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0">
    <w:name w:val="xl70"/>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1">
    <w:name w:val="xl71"/>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2">
    <w:name w:val="xl72"/>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3">
    <w:name w:val="xl73"/>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74">
    <w:name w:val="xl74"/>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75">
    <w:name w:val="xl75"/>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es-AR" w:eastAsia="es-AR"/>
    </w:rPr>
  </w:style>
  <w:style w:type="paragraph" w:customStyle="1" w:styleId="xl76">
    <w:name w:val="xl76"/>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7">
    <w:name w:val="xl77"/>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8">
    <w:name w:val="xl78"/>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9">
    <w:name w:val="xl79"/>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80">
    <w:name w:val="xl80"/>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81">
    <w:name w:val="xl81"/>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82">
    <w:name w:val="xl82"/>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83">
    <w:name w:val="xl83"/>
    <w:basedOn w:val="Normal"/>
    <w:rsid w:val="005B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84">
    <w:name w:val="xl84"/>
    <w:basedOn w:val="Normal"/>
    <w:rsid w:val="005B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85">
    <w:name w:val="xl85"/>
    <w:basedOn w:val="Normal"/>
    <w:rsid w:val="005B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AR" w:eastAsia="es-AR"/>
    </w:rPr>
  </w:style>
  <w:style w:type="paragraph" w:customStyle="1" w:styleId="xl86">
    <w:name w:val="xl86"/>
    <w:basedOn w:val="Normal"/>
    <w:rsid w:val="005B2DB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cs="Arial"/>
      <w:sz w:val="18"/>
      <w:szCs w:val="18"/>
      <w:lang w:val="es-AR" w:eastAsia="es-AR"/>
    </w:rPr>
  </w:style>
  <w:style w:type="paragraph" w:customStyle="1" w:styleId="xl87">
    <w:name w:val="xl87"/>
    <w:basedOn w:val="Normal"/>
    <w:rsid w:val="005B2DB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cs="Arial"/>
      <w:sz w:val="18"/>
      <w:szCs w:val="18"/>
      <w:lang w:val="es-AR" w:eastAsia="es-AR"/>
    </w:rPr>
  </w:style>
  <w:style w:type="paragraph" w:customStyle="1" w:styleId="xl88">
    <w:name w:val="xl88"/>
    <w:basedOn w:val="Normal"/>
    <w:rsid w:val="005B2DBB"/>
    <w:pPr>
      <w:shd w:val="clear" w:color="000000" w:fill="F79646"/>
      <w:spacing w:before="100" w:beforeAutospacing="1" w:after="100" w:afterAutospacing="1"/>
    </w:pPr>
    <w:rPr>
      <w:rFonts w:cs="Arial"/>
      <w:sz w:val="18"/>
      <w:szCs w:val="18"/>
      <w:lang w:val="es-AR" w:eastAsia="es-AR"/>
    </w:rPr>
  </w:style>
  <w:style w:type="paragraph" w:customStyle="1" w:styleId="xl89">
    <w:name w:val="xl89"/>
    <w:basedOn w:val="Normal"/>
    <w:rsid w:val="005B2DBB"/>
    <w:pPr>
      <w:shd w:val="clear" w:color="000000" w:fill="F79646"/>
      <w:spacing w:before="100" w:beforeAutospacing="1" w:after="100" w:afterAutospacing="1"/>
      <w:textAlignment w:val="center"/>
    </w:pPr>
    <w:rPr>
      <w:rFonts w:cs="Arial"/>
      <w:sz w:val="18"/>
      <w:szCs w:val="18"/>
      <w:lang w:val="es-AR" w:eastAsia="es-AR"/>
    </w:rPr>
  </w:style>
  <w:style w:type="paragraph" w:customStyle="1" w:styleId="xl90">
    <w:name w:val="xl90"/>
    <w:basedOn w:val="Normal"/>
    <w:rsid w:val="005B2DB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cs="Arial"/>
      <w:sz w:val="18"/>
      <w:szCs w:val="18"/>
      <w:lang w:val="es-AR" w:eastAsia="es-AR"/>
    </w:rPr>
  </w:style>
  <w:style w:type="paragraph" w:customStyle="1" w:styleId="xl91">
    <w:name w:val="xl91"/>
    <w:basedOn w:val="Normal"/>
    <w:rsid w:val="005B2DBB"/>
    <w:pPr>
      <w:shd w:val="clear" w:color="000000" w:fill="F79646"/>
      <w:spacing w:before="100" w:beforeAutospacing="1" w:after="100" w:afterAutospacing="1"/>
      <w:textAlignment w:val="center"/>
    </w:pPr>
    <w:rPr>
      <w:rFonts w:cs="Arial"/>
      <w:sz w:val="18"/>
      <w:szCs w:val="18"/>
      <w:lang w:val="es-AR" w:eastAsia="es-AR"/>
    </w:rPr>
  </w:style>
  <w:style w:type="paragraph" w:customStyle="1" w:styleId="xl92">
    <w:name w:val="xl92"/>
    <w:basedOn w:val="Normal"/>
    <w:rsid w:val="005B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93">
    <w:name w:val="xl93"/>
    <w:basedOn w:val="Normal"/>
    <w:rsid w:val="005B2DB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94">
    <w:name w:val="xl94"/>
    <w:basedOn w:val="Normal"/>
    <w:rsid w:val="005B2D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cs="Arial"/>
      <w:sz w:val="18"/>
      <w:szCs w:val="18"/>
      <w:lang w:val="es-AR" w:eastAsia="es-AR"/>
    </w:rPr>
  </w:style>
  <w:style w:type="paragraph" w:customStyle="1" w:styleId="xl95">
    <w:name w:val="xl95"/>
    <w:basedOn w:val="Normal"/>
    <w:rsid w:val="005B2DBB"/>
    <w:pPr>
      <w:shd w:val="clear" w:color="000000" w:fill="FF0000"/>
      <w:spacing w:before="100" w:beforeAutospacing="1" w:after="100" w:afterAutospacing="1"/>
    </w:pPr>
    <w:rPr>
      <w:rFonts w:cs="Arial"/>
      <w:sz w:val="18"/>
      <w:szCs w:val="18"/>
      <w:lang w:val="es-AR" w:eastAsia="es-AR"/>
    </w:rPr>
  </w:style>
  <w:style w:type="paragraph" w:customStyle="1" w:styleId="xl96">
    <w:name w:val="xl96"/>
    <w:basedOn w:val="Normal"/>
    <w:rsid w:val="005B2DBB"/>
    <w:pPr>
      <w:shd w:val="clear" w:color="000000" w:fill="FF0000"/>
      <w:spacing w:before="100" w:beforeAutospacing="1" w:after="100" w:afterAutospacing="1"/>
    </w:pPr>
    <w:rPr>
      <w:rFonts w:cs="Arial"/>
      <w:sz w:val="18"/>
      <w:szCs w:val="18"/>
      <w:lang w:val="es-AR" w:eastAsia="es-AR"/>
    </w:rPr>
  </w:style>
  <w:style w:type="paragraph" w:customStyle="1" w:styleId="xl97">
    <w:name w:val="xl97"/>
    <w:basedOn w:val="Normal"/>
    <w:rsid w:val="005B2D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cs="Arial"/>
      <w:sz w:val="18"/>
      <w:szCs w:val="18"/>
      <w:lang w:val="es-AR" w:eastAsia="es-AR"/>
    </w:rPr>
  </w:style>
  <w:style w:type="paragraph" w:customStyle="1" w:styleId="xl98">
    <w:name w:val="xl98"/>
    <w:basedOn w:val="Normal"/>
    <w:rsid w:val="005B2D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cs="Arial"/>
      <w:sz w:val="18"/>
      <w:szCs w:val="18"/>
      <w:lang w:val="es-AR" w:eastAsia="es-AR"/>
    </w:rPr>
  </w:style>
  <w:style w:type="paragraph" w:customStyle="1" w:styleId="xl99">
    <w:name w:val="xl99"/>
    <w:basedOn w:val="Normal"/>
    <w:rsid w:val="005B2DBB"/>
    <w:pPr>
      <w:shd w:val="clear" w:color="000000" w:fill="FF0000"/>
      <w:spacing w:before="100" w:beforeAutospacing="1" w:after="100" w:afterAutospacing="1"/>
      <w:textAlignment w:val="center"/>
    </w:pPr>
    <w:rPr>
      <w:rFonts w:cs="Arial"/>
      <w:sz w:val="18"/>
      <w:szCs w:val="18"/>
      <w:lang w:val="es-AR" w:eastAsia="es-AR"/>
    </w:rPr>
  </w:style>
  <w:style w:type="paragraph" w:customStyle="1" w:styleId="xl100">
    <w:name w:val="xl100"/>
    <w:basedOn w:val="Normal"/>
    <w:rsid w:val="005B2D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01">
    <w:name w:val="xl101"/>
    <w:basedOn w:val="Normal"/>
    <w:rsid w:val="005B2D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02">
    <w:name w:val="xl102"/>
    <w:basedOn w:val="Normal"/>
    <w:rsid w:val="005B2DBB"/>
    <w:pPr>
      <w:shd w:val="clear" w:color="000000" w:fill="FFFF00"/>
      <w:spacing w:before="100" w:beforeAutospacing="1" w:after="100" w:afterAutospacing="1"/>
      <w:textAlignment w:val="center"/>
    </w:pPr>
    <w:rPr>
      <w:rFonts w:cs="Arial"/>
      <w:sz w:val="18"/>
      <w:szCs w:val="18"/>
      <w:lang w:val="es-AR" w:eastAsia="es-AR"/>
    </w:rPr>
  </w:style>
  <w:style w:type="paragraph" w:customStyle="1" w:styleId="xl103">
    <w:name w:val="xl103"/>
    <w:basedOn w:val="Normal"/>
    <w:rsid w:val="005B2DB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cs="Arial"/>
      <w:sz w:val="18"/>
      <w:szCs w:val="18"/>
      <w:lang w:val="es-AR" w:eastAsia="es-AR"/>
    </w:rPr>
  </w:style>
  <w:style w:type="paragraph" w:customStyle="1" w:styleId="xl104">
    <w:name w:val="xl104"/>
    <w:basedOn w:val="Normal"/>
    <w:rsid w:val="005B2DB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cs="Arial"/>
      <w:sz w:val="18"/>
      <w:szCs w:val="18"/>
      <w:lang w:val="es-AR" w:eastAsia="es-AR"/>
    </w:rPr>
  </w:style>
  <w:style w:type="paragraph" w:customStyle="1" w:styleId="xl105">
    <w:name w:val="xl105"/>
    <w:basedOn w:val="Normal"/>
    <w:rsid w:val="005B2DBB"/>
    <w:pPr>
      <w:shd w:val="clear" w:color="000000" w:fill="E26B0A"/>
      <w:spacing w:before="100" w:beforeAutospacing="1" w:after="100" w:afterAutospacing="1"/>
    </w:pPr>
    <w:rPr>
      <w:rFonts w:cs="Arial"/>
      <w:sz w:val="18"/>
      <w:szCs w:val="18"/>
      <w:lang w:val="es-AR" w:eastAsia="es-AR"/>
    </w:rPr>
  </w:style>
  <w:style w:type="paragraph" w:customStyle="1" w:styleId="xl106">
    <w:name w:val="xl106"/>
    <w:basedOn w:val="Normal"/>
    <w:rsid w:val="005B2DBB"/>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jc w:val="center"/>
      <w:textAlignment w:val="center"/>
    </w:pPr>
    <w:rPr>
      <w:rFonts w:cs="Arial"/>
      <w:sz w:val="18"/>
      <w:szCs w:val="18"/>
      <w:lang w:val="es-AR" w:eastAsia="es-AR"/>
    </w:rPr>
  </w:style>
  <w:style w:type="paragraph" w:customStyle="1" w:styleId="xl107">
    <w:name w:val="xl107"/>
    <w:basedOn w:val="Normal"/>
    <w:rsid w:val="005B2DBB"/>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jc w:val="center"/>
      <w:textAlignment w:val="center"/>
    </w:pPr>
    <w:rPr>
      <w:rFonts w:cs="Arial"/>
      <w:sz w:val="18"/>
      <w:szCs w:val="18"/>
      <w:lang w:val="es-AR" w:eastAsia="es-AR"/>
    </w:rPr>
  </w:style>
  <w:style w:type="paragraph" w:customStyle="1" w:styleId="xl108">
    <w:name w:val="xl108"/>
    <w:basedOn w:val="Normal"/>
    <w:rsid w:val="005B2DBB"/>
    <w:pPr>
      <w:shd w:val="clear" w:color="000000" w:fill="8064A2"/>
      <w:spacing w:before="100" w:beforeAutospacing="1" w:after="100" w:afterAutospacing="1"/>
      <w:textAlignment w:val="center"/>
    </w:pPr>
    <w:rPr>
      <w:rFonts w:cs="Arial"/>
      <w:sz w:val="18"/>
      <w:szCs w:val="18"/>
      <w:lang w:val="es-AR" w:eastAsia="es-AR"/>
    </w:rPr>
  </w:style>
  <w:style w:type="paragraph" w:customStyle="1" w:styleId="xl109">
    <w:name w:val="xl109"/>
    <w:basedOn w:val="Normal"/>
    <w:rsid w:val="005B2DBB"/>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jc w:val="center"/>
      <w:textAlignment w:val="center"/>
    </w:pPr>
    <w:rPr>
      <w:rFonts w:cs="Arial"/>
      <w:sz w:val="18"/>
      <w:szCs w:val="18"/>
      <w:lang w:val="es-AR" w:eastAsia="es-AR"/>
    </w:rPr>
  </w:style>
  <w:style w:type="paragraph" w:customStyle="1" w:styleId="xl110">
    <w:name w:val="xl110"/>
    <w:basedOn w:val="Normal"/>
    <w:rsid w:val="005B2DBB"/>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jc w:val="center"/>
      <w:textAlignment w:val="center"/>
    </w:pPr>
    <w:rPr>
      <w:rFonts w:cs="Arial"/>
      <w:sz w:val="18"/>
      <w:szCs w:val="18"/>
      <w:lang w:val="es-AR" w:eastAsia="es-AR"/>
    </w:rPr>
  </w:style>
  <w:style w:type="paragraph" w:customStyle="1" w:styleId="xl111">
    <w:name w:val="xl111"/>
    <w:basedOn w:val="Normal"/>
    <w:rsid w:val="005B2DB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12">
    <w:name w:val="xl112"/>
    <w:basedOn w:val="Normal"/>
    <w:rsid w:val="005B2DB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lang w:val="es-AR" w:eastAsia="es-AR"/>
    </w:rPr>
  </w:style>
  <w:style w:type="paragraph" w:customStyle="1" w:styleId="xl113">
    <w:name w:val="xl113"/>
    <w:basedOn w:val="Normal"/>
    <w:rsid w:val="005B2DB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14">
    <w:name w:val="xl114"/>
    <w:basedOn w:val="Normal"/>
    <w:rsid w:val="005B2DBB"/>
    <w:pPr>
      <w:shd w:val="clear" w:color="000000" w:fill="8064A2"/>
      <w:spacing w:before="100" w:beforeAutospacing="1" w:after="100" w:afterAutospacing="1"/>
    </w:pPr>
    <w:rPr>
      <w:rFonts w:cs="Arial"/>
      <w:sz w:val="18"/>
      <w:szCs w:val="18"/>
      <w:lang w:val="es-AR" w:eastAsia="es-AR"/>
    </w:rPr>
  </w:style>
  <w:style w:type="paragraph" w:customStyle="1" w:styleId="xl115">
    <w:name w:val="xl115"/>
    <w:basedOn w:val="Normal"/>
    <w:rsid w:val="005B2D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16">
    <w:name w:val="xl116"/>
    <w:basedOn w:val="Normal"/>
    <w:rsid w:val="005B2D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17">
    <w:name w:val="xl117"/>
    <w:basedOn w:val="Normal"/>
    <w:rsid w:val="005B2DBB"/>
    <w:pPr>
      <w:shd w:val="clear" w:color="000000" w:fill="FFFF00"/>
      <w:spacing w:before="100" w:beforeAutospacing="1" w:after="100" w:afterAutospacing="1"/>
    </w:pPr>
    <w:rPr>
      <w:rFonts w:cs="Arial"/>
      <w:sz w:val="18"/>
      <w:szCs w:val="18"/>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12"/>
    <w:rPr>
      <w:rFonts w:eastAsia="Times New Roman" w:cs="Times New Roman"/>
      <w:szCs w:val="24"/>
      <w:lang w:eastAsia="es-ES"/>
    </w:rPr>
  </w:style>
  <w:style w:type="paragraph" w:styleId="Ttulo1">
    <w:name w:val="heading 1"/>
    <w:basedOn w:val="Normal"/>
    <w:next w:val="Normal"/>
    <w:link w:val="Ttulo1Car"/>
    <w:qFormat/>
    <w:rsid w:val="005B2DBB"/>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2DBB"/>
    <w:rPr>
      <w:rFonts w:eastAsia="Times New Roman" w:cs="Times New Roman"/>
      <w:b/>
      <w:color w:val="000000"/>
      <w:szCs w:val="20"/>
      <w:lang w:val="es-ES_tradnl" w:eastAsia="es-ES"/>
    </w:rPr>
  </w:style>
  <w:style w:type="paragraph" w:styleId="Encabezado">
    <w:name w:val="header"/>
    <w:basedOn w:val="Normal"/>
    <w:link w:val="EncabezadoCar"/>
    <w:uiPriority w:val="99"/>
    <w:rsid w:val="005B2DBB"/>
    <w:pPr>
      <w:tabs>
        <w:tab w:val="center" w:pos="4252"/>
        <w:tab w:val="right" w:pos="8504"/>
      </w:tabs>
      <w:spacing w:after="200" w:line="276" w:lineRule="auto"/>
    </w:pPr>
    <w:rPr>
      <w:rFonts w:ascii="Calibri" w:eastAsia="Calibri" w:hAnsi="Calibri" w:cs="Calibri"/>
      <w:sz w:val="20"/>
      <w:szCs w:val="20"/>
    </w:rPr>
  </w:style>
  <w:style w:type="character" w:customStyle="1" w:styleId="EncabezadoCar">
    <w:name w:val="Encabezado Car"/>
    <w:basedOn w:val="Fuentedeprrafopredeter"/>
    <w:link w:val="Encabezado"/>
    <w:uiPriority w:val="99"/>
    <w:rsid w:val="005B2DBB"/>
    <w:rPr>
      <w:rFonts w:ascii="Calibri" w:eastAsia="Calibri" w:hAnsi="Calibri" w:cs="Calibri"/>
      <w:sz w:val="20"/>
      <w:szCs w:val="20"/>
      <w:lang w:eastAsia="es-ES"/>
    </w:rPr>
  </w:style>
  <w:style w:type="paragraph" w:styleId="Piedepgina">
    <w:name w:val="footer"/>
    <w:basedOn w:val="Normal"/>
    <w:link w:val="PiedepginaCar"/>
    <w:uiPriority w:val="99"/>
    <w:rsid w:val="005B2DBB"/>
    <w:pPr>
      <w:tabs>
        <w:tab w:val="center" w:pos="4252"/>
        <w:tab w:val="right" w:pos="8504"/>
      </w:tabs>
      <w:spacing w:after="200" w:line="276" w:lineRule="auto"/>
    </w:pPr>
    <w:rPr>
      <w:rFonts w:ascii="Calibri" w:eastAsia="Calibri" w:hAnsi="Calibri" w:cs="Calibri"/>
      <w:sz w:val="20"/>
      <w:szCs w:val="20"/>
    </w:rPr>
  </w:style>
  <w:style w:type="character" w:customStyle="1" w:styleId="PiedepginaCar">
    <w:name w:val="Pie de página Car"/>
    <w:basedOn w:val="Fuentedeprrafopredeter"/>
    <w:link w:val="Piedepgina"/>
    <w:uiPriority w:val="99"/>
    <w:rsid w:val="005B2DBB"/>
    <w:rPr>
      <w:rFonts w:ascii="Calibri" w:eastAsia="Calibri" w:hAnsi="Calibri" w:cs="Calibri"/>
      <w:sz w:val="20"/>
      <w:szCs w:val="20"/>
      <w:lang w:eastAsia="es-ES"/>
    </w:rPr>
  </w:style>
  <w:style w:type="paragraph" w:styleId="Textonotapie">
    <w:name w:val="footnote text"/>
    <w:basedOn w:val="Normal"/>
    <w:link w:val="TextonotapieCar"/>
    <w:uiPriority w:val="99"/>
    <w:semiHidden/>
    <w:rsid w:val="005B2DBB"/>
    <w:pPr>
      <w:spacing w:after="200" w:line="276"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5B2DBB"/>
    <w:rPr>
      <w:rFonts w:ascii="Calibri" w:eastAsia="Calibri" w:hAnsi="Calibri" w:cs="Calibri"/>
      <w:sz w:val="20"/>
      <w:szCs w:val="20"/>
      <w:lang w:eastAsia="es-ES"/>
    </w:rPr>
  </w:style>
  <w:style w:type="character" w:customStyle="1" w:styleId="TextonotaalfinalCar">
    <w:name w:val="Texto nota al final Car"/>
    <w:basedOn w:val="Fuentedeprrafopredeter"/>
    <w:link w:val="Textonotaalfinal"/>
    <w:uiPriority w:val="99"/>
    <w:semiHidden/>
    <w:rsid w:val="005B2DBB"/>
    <w:rPr>
      <w:rFonts w:ascii="Calibri" w:eastAsia="Calibri" w:hAnsi="Calibri" w:cs="Calibri"/>
      <w:sz w:val="20"/>
      <w:szCs w:val="20"/>
      <w:lang w:eastAsia="es-ES"/>
    </w:rPr>
  </w:style>
  <w:style w:type="paragraph" w:styleId="Textonotaalfinal">
    <w:name w:val="endnote text"/>
    <w:basedOn w:val="Normal"/>
    <w:link w:val="TextonotaalfinalCar"/>
    <w:uiPriority w:val="99"/>
    <w:semiHidden/>
    <w:rsid w:val="005B2DBB"/>
    <w:pPr>
      <w:spacing w:after="200" w:line="276" w:lineRule="auto"/>
    </w:pPr>
    <w:rPr>
      <w:rFonts w:ascii="Calibri" w:eastAsia="Calibri" w:hAnsi="Calibri" w:cs="Calibri"/>
      <w:sz w:val="20"/>
      <w:szCs w:val="20"/>
    </w:rPr>
  </w:style>
  <w:style w:type="character" w:customStyle="1" w:styleId="TextodegloboCar">
    <w:name w:val="Texto de globo Car"/>
    <w:basedOn w:val="Fuentedeprrafopredeter"/>
    <w:link w:val="Textodeglobo"/>
    <w:uiPriority w:val="99"/>
    <w:semiHidden/>
    <w:rsid w:val="005B2DBB"/>
    <w:rPr>
      <w:rFonts w:ascii="Tahoma" w:eastAsia="Calibri" w:hAnsi="Tahoma" w:cs="Tahoma"/>
      <w:sz w:val="16"/>
      <w:szCs w:val="16"/>
      <w:lang w:eastAsia="es-ES"/>
    </w:rPr>
  </w:style>
  <w:style w:type="paragraph" w:styleId="Textodeglobo">
    <w:name w:val="Balloon Text"/>
    <w:basedOn w:val="Normal"/>
    <w:link w:val="TextodegloboCar"/>
    <w:uiPriority w:val="99"/>
    <w:semiHidden/>
    <w:rsid w:val="005B2DBB"/>
    <w:rPr>
      <w:rFonts w:ascii="Tahoma" w:eastAsia="Calibri" w:hAnsi="Tahoma" w:cs="Tahoma"/>
      <w:sz w:val="16"/>
      <w:szCs w:val="16"/>
    </w:rPr>
  </w:style>
  <w:style w:type="character" w:styleId="Hipervnculo">
    <w:name w:val="Hyperlink"/>
    <w:uiPriority w:val="99"/>
    <w:semiHidden/>
    <w:unhideWhenUsed/>
    <w:rsid w:val="005B2DBB"/>
    <w:rPr>
      <w:color w:val="0000FF"/>
      <w:u w:val="single"/>
    </w:rPr>
  </w:style>
  <w:style w:type="paragraph" w:customStyle="1" w:styleId="xl63">
    <w:name w:val="xl63"/>
    <w:basedOn w:val="Normal"/>
    <w:rsid w:val="005B2DBB"/>
    <w:pPr>
      <w:spacing w:before="100" w:beforeAutospacing="1" w:after="100" w:afterAutospacing="1"/>
      <w:textAlignment w:val="center"/>
    </w:pPr>
    <w:rPr>
      <w:rFonts w:cs="Arial"/>
      <w:sz w:val="18"/>
      <w:szCs w:val="18"/>
      <w:lang w:val="es-AR" w:eastAsia="es-AR"/>
    </w:rPr>
  </w:style>
  <w:style w:type="paragraph" w:customStyle="1" w:styleId="xl64">
    <w:name w:val="xl64"/>
    <w:basedOn w:val="Normal"/>
    <w:rsid w:val="005B2DBB"/>
    <w:pPr>
      <w:spacing w:before="100" w:beforeAutospacing="1" w:after="100" w:afterAutospacing="1"/>
      <w:textAlignment w:val="center"/>
    </w:pPr>
    <w:rPr>
      <w:rFonts w:cs="Arial"/>
      <w:sz w:val="18"/>
      <w:szCs w:val="18"/>
      <w:lang w:val="es-AR" w:eastAsia="es-AR"/>
    </w:rPr>
  </w:style>
  <w:style w:type="paragraph" w:customStyle="1" w:styleId="xl65">
    <w:name w:val="xl65"/>
    <w:basedOn w:val="Normal"/>
    <w:rsid w:val="005B2DBB"/>
    <w:pPr>
      <w:spacing w:before="100" w:beforeAutospacing="1" w:after="100" w:afterAutospacing="1"/>
    </w:pPr>
    <w:rPr>
      <w:rFonts w:cs="Arial"/>
      <w:sz w:val="18"/>
      <w:szCs w:val="18"/>
      <w:lang w:val="es-AR" w:eastAsia="es-AR"/>
    </w:rPr>
  </w:style>
  <w:style w:type="paragraph" w:customStyle="1" w:styleId="xl66">
    <w:name w:val="xl66"/>
    <w:basedOn w:val="Normal"/>
    <w:rsid w:val="005B2DBB"/>
    <w:pPr>
      <w:spacing w:before="100" w:beforeAutospacing="1" w:after="100" w:afterAutospacing="1"/>
    </w:pPr>
    <w:rPr>
      <w:rFonts w:cs="Arial"/>
      <w:sz w:val="18"/>
      <w:szCs w:val="18"/>
      <w:lang w:val="es-AR" w:eastAsia="es-AR"/>
    </w:rPr>
  </w:style>
  <w:style w:type="paragraph" w:customStyle="1" w:styleId="xl67">
    <w:name w:val="xl67"/>
    <w:basedOn w:val="Normal"/>
    <w:rsid w:val="005B2DBB"/>
    <w:pPr>
      <w:spacing w:before="100" w:beforeAutospacing="1" w:after="100" w:afterAutospacing="1"/>
      <w:jc w:val="center"/>
      <w:textAlignment w:val="center"/>
    </w:pPr>
    <w:rPr>
      <w:rFonts w:cs="Arial"/>
      <w:sz w:val="18"/>
      <w:szCs w:val="18"/>
      <w:lang w:val="es-AR" w:eastAsia="es-AR"/>
    </w:rPr>
  </w:style>
  <w:style w:type="paragraph" w:customStyle="1" w:styleId="xl68">
    <w:name w:val="xl68"/>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963634"/>
      <w:sz w:val="18"/>
      <w:szCs w:val="18"/>
      <w:lang w:val="es-AR" w:eastAsia="es-AR"/>
    </w:rPr>
  </w:style>
  <w:style w:type="paragraph" w:customStyle="1" w:styleId="xl69">
    <w:name w:val="xl69"/>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0">
    <w:name w:val="xl70"/>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1">
    <w:name w:val="xl71"/>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2">
    <w:name w:val="xl72"/>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3">
    <w:name w:val="xl73"/>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74">
    <w:name w:val="xl74"/>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75">
    <w:name w:val="xl75"/>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es-AR" w:eastAsia="es-AR"/>
    </w:rPr>
  </w:style>
  <w:style w:type="paragraph" w:customStyle="1" w:styleId="xl76">
    <w:name w:val="xl76"/>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7">
    <w:name w:val="xl77"/>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8">
    <w:name w:val="xl78"/>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79">
    <w:name w:val="xl79"/>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80">
    <w:name w:val="xl80"/>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81">
    <w:name w:val="xl81"/>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AR" w:eastAsia="es-AR"/>
    </w:rPr>
  </w:style>
  <w:style w:type="paragraph" w:customStyle="1" w:styleId="xl82">
    <w:name w:val="xl82"/>
    <w:basedOn w:val="Normal"/>
    <w:rsid w:val="005B2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lang w:val="es-AR" w:eastAsia="es-AR"/>
    </w:rPr>
  </w:style>
  <w:style w:type="paragraph" w:customStyle="1" w:styleId="xl83">
    <w:name w:val="xl83"/>
    <w:basedOn w:val="Normal"/>
    <w:rsid w:val="005B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84">
    <w:name w:val="xl84"/>
    <w:basedOn w:val="Normal"/>
    <w:rsid w:val="005B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85">
    <w:name w:val="xl85"/>
    <w:basedOn w:val="Normal"/>
    <w:rsid w:val="005B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AR" w:eastAsia="es-AR"/>
    </w:rPr>
  </w:style>
  <w:style w:type="paragraph" w:customStyle="1" w:styleId="xl86">
    <w:name w:val="xl86"/>
    <w:basedOn w:val="Normal"/>
    <w:rsid w:val="005B2DB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cs="Arial"/>
      <w:sz w:val="18"/>
      <w:szCs w:val="18"/>
      <w:lang w:val="es-AR" w:eastAsia="es-AR"/>
    </w:rPr>
  </w:style>
  <w:style w:type="paragraph" w:customStyle="1" w:styleId="xl87">
    <w:name w:val="xl87"/>
    <w:basedOn w:val="Normal"/>
    <w:rsid w:val="005B2DB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cs="Arial"/>
      <w:sz w:val="18"/>
      <w:szCs w:val="18"/>
      <w:lang w:val="es-AR" w:eastAsia="es-AR"/>
    </w:rPr>
  </w:style>
  <w:style w:type="paragraph" w:customStyle="1" w:styleId="xl88">
    <w:name w:val="xl88"/>
    <w:basedOn w:val="Normal"/>
    <w:rsid w:val="005B2DBB"/>
    <w:pPr>
      <w:shd w:val="clear" w:color="000000" w:fill="F79646"/>
      <w:spacing w:before="100" w:beforeAutospacing="1" w:after="100" w:afterAutospacing="1"/>
    </w:pPr>
    <w:rPr>
      <w:rFonts w:cs="Arial"/>
      <w:sz w:val="18"/>
      <w:szCs w:val="18"/>
      <w:lang w:val="es-AR" w:eastAsia="es-AR"/>
    </w:rPr>
  </w:style>
  <w:style w:type="paragraph" w:customStyle="1" w:styleId="xl89">
    <w:name w:val="xl89"/>
    <w:basedOn w:val="Normal"/>
    <w:rsid w:val="005B2DBB"/>
    <w:pPr>
      <w:shd w:val="clear" w:color="000000" w:fill="F79646"/>
      <w:spacing w:before="100" w:beforeAutospacing="1" w:after="100" w:afterAutospacing="1"/>
      <w:textAlignment w:val="center"/>
    </w:pPr>
    <w:rPr>
      <w:rFonts w:cs="Arial"/>
      <w:sz w:val="18"/>
      <w:szCs w:val="18"/>
      <w:lang w:val="es-AR" w:eastAsia="es-AR"/>
    </w:rPr>
  </w:style>
  <w:style w:type="paragraph" w:customStyle="1" w:styleId="xl90">
    <w:name w:val="xl90"/>
    <w:basedOn w:val="Normal"/>
    <w:rsid w:val="005B2DBB"/>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cs="Arial"/>
      <w:sz w:val="18"/>
      <w:szCs w:val="18"/>
      <w:lang w:val="es-AR" w:eastAsia="es-AR"/>
    </w:rPr>
  </w:style>
  <w:style w:type="paragraph" w:customStyle="1" w:styleId="xl91">
    <w:name w:val="xl91"/>
    <w:basedOn w:val="Normal"/>
    <w:rsid w:val="005B2DBB"/>
    <w:pPr>
      <w:shd w:val="clear" w:color="000000" w:fill="F79646"/>
      <w:spacing w:before="100" w:beforeAutospacing="1" w:after="100" w:afterAutospacing="1"/>
      <w:textAlignment w:val="center"/>
    </w:pPr>
    <w:rPr>
      <w:rFonts w:cs="Arial"/>
      <w:sz w:val="18"/>
      <w:szCs w:val="18"/>
      <w:lang w:val="es-AR" w:eastAsia="es-AR"/>
    </w:rPr>
  </w:style>
  <w:style w:type="paragraph" w:customStyle="1" w:styleId="xl92">
    <w:name w:val="xl92"/>
    <w:basedOn w:val="Normal"/>
    <w:rsid w:val="005B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93">
    <w:name w:val="xl93"/>
    <w:basedOn w:val="Normal"/>
    <w:rsid w:val="005B2DB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94">
    <w:name w:val="xl94"/>
    <w:basedOn w:val="Normal"/>
    <w:rsid w:val="005B2D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cs="Arial"/>
      <w:sz w:val="18"/>
      <w:szCs w:val="18"/>
      <w:lang w:val="es-AR" w:eastAsia="es-AR"/>
    </w:rPr>
  </w:style>
  <w:style w:type="paragraph" w:customStyle="1" w:styleId="xl95">
    <w:name w:val="xl95"/>
    <w:basedOn w:val="Normal"/>
    <w:rsid w:val="005B2DBB"/>
    <w:pPr>
      <w:shd w:val="clear" w:color="000000" w:fill="FF0000"/>
      <w:spacing w:before="100" w:beforeAutospacing="1" w:after="100" w:afterAutospacing="1"/>
    </w:pPr>
    <w:rPr>
      <w:rFonts w:cs="Arial"/>
      <w:sz w:val="18"/>
      <w:szCs w:val="18"/>
      <w:lang w:val="es-AR" w:eastAsia="es-AR"/>
    </w:rPr>
  </w:style>
  <w:style w:type="paragraph" w:customStyle="1" w:styleId="xl96">
    <w:name w:val="xl96"/>
    <w:basedOn w:val="Normal"/>
    <w:rsid w:val="005B2DBB"/>
    <w:pPr>
      <w:shd w:val="clear" w:color="000000" w:fill="FF0000"/>
      <w:spacing w:before="100" w:beforeAutospacing="1" w:after="100" w:afterAutospacing="1"/>
    </w:pPr>
    <w:rPr>
      <w:rFonts w:cs="Arial"/>
      <w:sz w:val="18"/>
      <w:szCs w:val="18"/>
      <w:lang w:val="es-AR" w:eastAsia="es-AR"/>
    </w:rPr>
  </w:style>
  <w:style w:type="paragraph" w:customStyle="1" w:styleId="xl97">
    <w:name w:val="xl97"/>
    <w:basedOn w:val="Normal"/>
    <w:rsid w:val="005B2D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cs="Arial"/>
      <w:sz w:val="18"/>
      <w:szCs w:val="18"/>
      <w:lang w:val="es-AR" w:eastAsia="es-AR"/>
    </w:rPr>
  </w:style>
  <w:style w:type="paragraph" w:customStyle="1" w:styleId="xl98">
    <w:name w:val="xl98"/>
    <w:basedOn w:val="Normal"/>
    <w:rsid w:val="005B2D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cs="Arial"/>
      <w:sz w:val="18"/>
      <w:szCs w:val="18"/>
      <w:lang w:val="es-AR" w:eastAsia="es-AR"/>
    </w:rPr>
  </w:style>
  <w:style w:type="paragraph" w:customStyle="1" w:styleId="xl99">
    <w:name w:val="xl99"/>
    <w:basedOn w:val="Normal"/>
    <w:rsid w:val="005B2DBB"/>
    <w:pPr>
      <w:shd w:val="clear" w:color="000000" w:fill="FF0000"/>
      <w:spacing w:before="100" w:beforeAutospacing="1" w:after="100" w:afterAutospacing="1"/>
      <w:textAlignment w:val="center"/>
    </w:pPr>
    <w:rPr>
      <w:rFonts w:cs="Arial"/>
      <w:sz w:val="18"/>
      <w:szCs w:val="18"/>
      <w:lang w:val="es-AR" w:eastAsia="es-AR"/>
    </w:rPr>
  </w:style>
  <w:style w:type="paragraph" w:customStyle="1" w:styleId="xl100">
    <w:name w:val="xl100"/>
    <w:basedOn w:val="Normal"/>
    <w:rsid w:val="005B2D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01">
    <w:name w:val="xl101"/>
    <w:basedOn w:val="Normal"/>
    <w:rsid w:val="005B2D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02">
    <w:name w:val="xl102"/>
    <w:basedOn w:val="Normal"/>
    <w:rsid w:val="005B2DBB"/>
    <w:pPr>
      <w:shd w:val="clear" w:color="000000" w:fill="FFFF00"/>
      <w:spacing w:before="100" w:beforeAutospacing="1" w:after="100" w:afterAutospacing="1"/>
      <w:textAlignment w:val="center"/>
    </w:pPr>
    <w:rPr>
      <w:rFonts w:cs="Arial"/>
      <w:sz w:val="18"/>
      <w:szCs w:val="18"/>
      <w:lang w:val="es-AR" w:eastAsia="es-AR"/>
    </w:rPr>
  </w:style>
  <w:style w:type="paragraph" w:customStyle="1" w:styleId="xl103">
    <w:name w:val="xl103"/>
    <w:basedOn w:val="Normal"/>
    <w:rsid w:val="005B2DB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cs="Arial"/>
      <w:sz w:val="18"/>
      <w:szCs w:val="18"/>
      <w:lang w:val="es-AR" w:eastAsia="es-AR"/>
    </w:rPr>
  </w:style>
  <w:style w:type="paragraph" w:customStyle="1" w:styleId="xl104">
    <w:name w:val="xl104"/>
    <w:basedOn w:val="Normal"/>
    <w:rsid w:val="005B2DB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cs="Arial"/>
      <w:sz w:val="18"/>
      <w:szCs w:val="18"/>
      <w:lang w:val="es-AR" w:eastAsia="es-AR"/>
    </w:rPr>
  </w:style>
  <w:style w:type="paragraph" w:customStyle="1" w:styleId="xl105">
    <w:name w:val="xl105"/>
    <w:basedOn w:val="Normal"/>
    <w:rsid w:val="005B2DBB"/>
    <w:pPr>
      <w:shd w:val="clear" w:color="000000" w:fill="E26B0A"/>
      <w:spacing w:before="100" w:beforeAutospacing="1" w:after="100" w:afterAutospacing="1"/>
    </w:pPr>
    <w:rPr>
      <w:rFonts w:cs="Arial"/>
      <w:sz w:val="18"/>
      <w:szCs w:val="18"/>
      <w:lang w:val="es-AR" w:eastAsia="es-AR"/>
    </w:rPr>
  </w:style>
  <w:style w:type="paragraph" w:customStyle="1" w:styleId="xl106">
    <w:name w:val="xl106"/>
    <w:basedOn w:val="Normal"/>
    <w:rsid w:val="005B2DBB"/>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jc w:val="center"/>
      <w:textAlignment w:val="center"/>
    </w:pPr>
    <w:rPr>
      <w:rFonts w:cs="Arial"/>
      <w:sz w:val="18"/>
      <w:szCs w:val="18"/>
      <w:lang w:val="es-AR" w:eastAsia="es-AR"/>
    </w:rPr>
  </w:style>
  <w:style w:type="paragraph" w:customStyle="1" w:styleId="xl107">
    <w:name w:val="xl107"/>
    <w:basedOn w:val="Normal"/>
    <w:rsid w:val="005B2DBB"/>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jc w:val="center"/>
      <w:textAlignment w:val="center"/>
    </w:pPr>
    <w:rPr>
      <w:rFonts w:cs="Arial"/>
      <w:sz w:val="18"/>
      <w:szCs w:val="18"/>
      <w:lang w:val="es-AR" w:eastAsia="es-AR"/>
    </w:rPr>
  </w:style>
  <w:style w:type="paragraph" w:customStyle="1" w:styleId="xl108">
    <w:name w:val="xl108"/>
    <w:basedOn w:val="Normal"/>
    <w:rsid w:val="005B2DBB"/>
    <w:pPr>
      <w:shd w:val="clear" w:color="000000" w:fill="8064A2"/>
      <w:spacing w:before="100" w:beforeAutospacing="1" w:after="100" w:afterAutospacing="1"/>
      <w:textAlignment w:val="center"/>
    </w:pPr>
    <w:rPr>
      <w:rFonts w:cs="Arial"/>
      <w:sz w:val="18"/>
      <w:szCs w:val="18"/>
      <w:lang w:val="es-AR" w:eastAsia="es-AR"/>
    </w:rPr>
  </w:style>
  <w:style w:type="paragraph" w:customStyle="1" w:styleId="xl109">
    <w:name w:val="xl109"/>
    <w:basedOn w:val="Normal"/>
    <w:rsid w:val="005B2DBB"/>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jc w:val="center"/>
      <w:textAlignment w:val="center"/>
    </w:pPr>
    <w:rPr>
      <w:rFonts w:cs="Arial"/>
      <w:sz w:val="18"/>
      <w:szCs w:val="18"/>
      <w:lang w:val="es-AR" w:eastAsia="es-AR"/>
    </w:rPr>
  </w:style>
  <w:style w:type="paragraph" w:customStyle="1" w:styleId="xl110">
    <w:name w:val="xl110"/>
    <w:basedOn w:val="Normal"/>
    <w:rsid w:val="005B2DBB"/>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jc w:val="center"/>
      <w:textAlignment w:val="center"/>
    </w:pPr>
    <w:rPr>
      <w:rFonts w:cs="Arial"/>
      <w:sz w:val="18"/>
      <w:szCs w:val="18"/>
      <w:lang w:val="es-AR" w:eastAsia="es-AR"/>
    </w:rPr>
  </w:style>
  <w:style w:type="paragraph" w:customStyle="1" w:styleId="xl111">
    <w:name w:val="xl111"/>
    <w:basedOn w:val="Normal"/>
    <w:rsid w:val="005B2DB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12">
    <w:name w:val="xl112"/>
    <w:basedOn w:val="Normal"/>
    <w:rsid w:val="005B2DB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lang w:val="es-AR" w:eastAsia="es-AR"/>
    </w:rPr>
  </w:style>
  <w:style w:type="paragraph" w:customStyle="1" w:styleId="xl113">
    <w:name w:val="xl113"/>
    <w:basedOn w:val="Normal"/>
    <w:rsid w:val="005B2DB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14">
    <w:name w:val="xl114"/>
    <w:basedOn w:val="Normal"/>
    <w:rsid w:val="005B2DBB"/>
    <w:pPr>
      <w:shd w:val="clear" w:color="000000" w:fill="8064A2"/>
      <w:spacing w:before="100" w:beforeAutospacing="1" w:after="100" w:afterAutospacing="1"/>
    </w:pPr>
    <w:rPr>
      <w:rFonts w:cs="Arial"/>
      <w:sz w:val="18"/>
      <w:szCs w:val="18"/>
      <w:lang w:val="es-AR" w:eastAsia="es-AR"/>
    </w:rPr>
  </w:style>
  <w:style w:type="paragraph" w:customStyle="1" w:styleId="xl115">
    <w:name w:val="xl115"/>
    <w:basedOn w:val="Normal"/>
    <w:rsid w:val="005B2D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16">
    <w:name w:val="xl116"/>
    <w:basedOn w:val="Normal"/>
    <w:rsid w:val="005B2D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18"/>
      <w:szCs w:val="18"/>
      <w:lang w:val="es-AR" w:eastAsia="es-AR"/>
    </w:rPr>
  </w:style>
  <w:style w:type="paragraph" w:customStyle="1" w:styleId="xl117">
    <w:name w:val="xl117"/>
    <w:basedOn w:val="Normal"/>
    <w:rsid w:val="005B2DBB"/>
    <w:pPr>
      <w:shd w:val="clear" w:color="000000" w:fill="FFFF00"/>
      <w:spacing w:before="100" w:beforeAutospacing="1" w:after="100" w:afterAutospacing="1"/>
    </w:pPr>
    <w:rPr>
      <w:rFonts w:cs="Arial"/>
      <w:sz w:val="18"/>
      <w:szCs w:val="1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17546</Words>
  <Characters>96505</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8</cp:revision>
  <dcterms:created xsi:type="dcterms:W3CDTF">2019-04-22T12:43:00Z</dcterms:created>
  <dcterms:modified xsi:type="dcterms:W3CDTF">2019-04-24T12:01:00Z</dcterms:modified>
</cp:coreProperties>
</file>