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1C" w:rsidRPr="004060B5" w:rsidRDefault="0062061C" w:rsidP="004060B5">
      <w:pPr>
        <w:tabs>
          <w:tab w:val="center" w:pos="4608"/>
        </w:tabs>
        <w:suppressAutoHyphens/>
        <w:jc w:val="center"/>
        <w:rPr>
          <w:rFonts w:cs="Arial"/>
          <w:spacing w:val="-2"/>
          <w:u w:val="single"/>
        </w:rPr>
      </w:pPr>
      <w:bookmarkStart w:id="0" w:name="_GoBack"/>
      <w:bookmarkEnd w:id="0"/>
    </w:p>
    <w:p w:rsidR="0062061C" w:rsidRPr="004060B5" w:rsidRDefault="0062061C" w:rsidP="004060B5">
      <w:pPr>
        <w:tabs>
          <w:tab w:val="center" w:pos="4608"/>
        </w:tabs>
        <w:suppressAutoHyphens/>
        <w:jc w:val="center"/>
        <w:rPr>
          <w:rFonts w:cs="Arial"/>
          <w:spacing w:val="-2"/>
          <w:u w:val="single"/>
        </w:rPr>
      </w:pPr>
    </w:p>
    <w:p w:rsidR="0062061C" w:rsidRPr="004060B5" w:rsidRDefault="0062061C" w:rsidP="004060B5">
      <w:pPr>
        <w:tabs>
          <w:tab w:val="center" w:pos="4608"/>
        </w:tabs>
        <w:suppressAutoHyphens/>
        <w:jc w:val="center"/>
        <w:rPr>
          <w:rFonts w:cs="Arial"/>
          <w:spacing w:val="-2"/>
        </w:rPr>
      </w:pPr>
      <w:r w:rsidRPr="004060B5">
        <w:rPr>
          <w:rFonts w:cs="Arial"/>
          <w:spacing w:val="-2"/>
        </w:rPr>
        <w:t xml:space="preserve">LA CAMARA DE DIPUTADOS DE LA PROVINCIA DE SAN JUAN </w:t>
      </w:r>
    </w:p>
    <w:p w:rsidR="0062061C" w:rsidRPr="004060B5" w:rsidRDefault="0062061C" w:rsidP="004060B5">
      <w:pPr>
        <w:tabs>
          <w:tab w:val="center" w:pos="4608"/>
        </w:tabs>
        <w:suppressAutoHyphens/>
        <w:jc w:val="center"/>
        <w:rPr>
          <w:rFonts w:cs="Arial"/>
          <w:spacing w:val="-2"/>
        </w:rPr>
      </w:pPr>
    </w:p>
    <w:p w:rsidR="0062061C" w:rsidRPr="004060B5" w:rsidRDefault="0062061C" w:rsidP="004060B5">
      <w:pPr>
        <w:tabs>
          <w:tab w:val="center" w:pos="4608"/>
        </w:tabs>
        <w:suppressAutoHyphens/>
        <w:jc w:val="center"/>
        <w:rPr>
          <w:rFonts w:cs="Arial"/>
          <w:spacing w:val="-2"/>
        </w:rPr>
      </w:pPr>
      <w:r w:rsidRPr="004060B5">
        <w:rPr>
          <w:rFonts w:cs="Arial"/>
          <w:spacing w:val="-2"/>
        </w:rPr>
        <w:t>SANCIONA CON FUERZA DE</w:t>
      </w:r>
    </w:p>
    <w:p w:rsidR="0062061C" w:rsidRPr="004060B5" w:rsidRDefault="0062061C" w:rsidP="004060B5">
      <w:pPr>
        <w:tabs>
          <w:tab w:val="center" w:pos="4608"/>
        </w:tabs>
        <w:suppressAutoHyphens/>
        <w:jc w:val="center"/>
        <w:rPr>
          <w:rFonts w:cs="Arial"/>
          <w:spacing w:val="-2"/>
          <w:u w:val="single"/>
        </w:rPr>
      </w:pPr>
    </w:p>
    <w:p w:rsidR="0062061C" w:rsidRPr="00246330" w:rsidRDefault="0062061C" w:rsidP="004060B5">
      <w:pPr>
        <w:tabs>
          <w:tab w:val="center" w:pos="4608"/>
        </w:tabs>
        <w:suppressAutoHyphens/>
        <w:jc w:val="center"/>
        <w:rPr>
          <w:rFonts w:cs="Arial"/>
          <w:spacing w:val="-2"/>
          <w:u w:val="single"/>
        </w:rPr>
      </w:pPr>
      <w:r w:rsidRPr="00246330">
        <w:rPr>
          <w:rFonts w:cs="Arial"/>
          <w:spacing w:val="-2"/>
          <w:u w:val="single"/>
        </w:rPr>
        <w:t xml:space="preserve">L E </w:t>
      </w:r>
      <w:proofErr w:type="gramStart"/>
      <w:r w:rsidRPr="00246330">
        <w:rPr>
          <w:rFonts w:cs="Arial"/>
          <w:spacing w:val="-2"/>
          <w:u w:val="single"/>
        </w:rPr>
        <w:t>Y</w:t>
      </w:r>
      <w:r w:rsidR="00246330">
        <w:rPr>
          <w:rFonts w:cs="Arial"/>
          <w:spacing w:val="-2"/>
          <w:u w:val="single"/>
        </w:rPr>
        <w:t xml:space="preserve"> :</w:t>
      </w:r>
      <w:proofErr w:type="gramEnd"/>
    </w:p>
    <w:p w:rsidR="0062061C" w:rsidRPr="004060B5" w:rsidRDefault="0062061C" w:rsidP="004060B5">
      <w:pPr>
        <w:tabs>
          <w:tab w:val="center" w:pos="4608"/>
        </w:tabs>
        <w:suppressAutoHyphens/>
        <w:jc w:val="both"/>
        <w:rPr>
          <w:rFonts w:cs="Arial"/>
          <w:spacing w:val="-2"/>
        </w:rPr>
      </w:pPr>
    </w:p>
    <w:p w:rsidR="0062061C" w:rsidRPr="004060B5" w:rsidRDefault="0062061C" w:rsidP="004060B5">
      <w:pPr>
        <w:tabs>
          <w:tab w:val="center" w:pos="4608"/>
        </w:tabs>
        <w:suppressAutoHyphens/>
        <w:jc w:val="both"/>
        <w:rPr>
          <w:rFonts w:cs="Arial"/>
          <w:spacing w:val="-2"/>
        </w:rPr>
      </w:pPr>
    </w:p>
    <w:p w:rsidR="00122288" w:rsidRPr="004060B5" w:rsidRDefault="0062061C" w:rsidP="004060B5">
      <w:pPr>
        <w:jc w:val="both"/>
        <w:rPr>
          <w:rFonts w:cs="Arial"/>
        </w:rPr>
      </w:pPr>
      <w:r w:rsidRPr="004060B5">
        <w:rPr>
          <w:rFonts w:cs="Arial"/>
          <w:b/>
          <w:spacing w:val="-2"/>
          <w:u w:val="single"/>
        </w:rPr>
        <w:t>ARTICULO 1º.-</w:t>
      </w:r>
      <w:r w:rsidRPr="004060B5">
        <w:rPr>
          <w:rFonts w:cs="Arial"/>
          <w:spacing w:val="-2"/>
        </w:rPr>
        <w:t xml:space="preserve"> </w:t>
      </w:r>
      <w:r w:rsidR="00246330">
        <w:rPr>
          <w:rFonts w:cs="Arial"/>
          <w:spacing w:val="-2"/>
        </w:rPr>
        <w:tab/>
      </w:r>
      <w:proofErr w:type="spellStart"/>
      <w:r w:rsidR="00334372">
        <w:rPr>
          <w:rFonts w:cs="Arial"/>
        </w:rPr>
        <w:t>Modifícase</w:t>
      </w:r>
      <w:proofErr w:type="spellEnd"/>
      <w:r w:rsidR="00244321" w:rsidRPr="004060B5">
        <w:rPr>
          <w:rFonts w:cs="Arial"/>
          <w:bCs/>
        </w:rPr>
        <w:t xml:space="preserve"> </w:t>
      </w:r>
      <w:r w:rsidR="00122288" w:rsidRPr="004060B5">
        <w:rPr>
          <w:rFonts w:cs="Arial"/>
          <w:bCs/>
        </w:rPr>
        <w:t xml:space="preserve">el </w:t>
      </w:r>
      <w:r w:rsidR="00244321">
        <w:rPr>
          <w:rFonts w:cs="Arial"/>
          <w:bCs/>
        </w:rPr>
        <w:t xml:space="preserve">punto 6 del </w:t>
      </w:r>
      <w:r w:rsidR="00122288" w:rsidRPr="004060B5">
        <w:rPr>
          <w:rFonts w:cs="Arial"/>
          <w:bCs/>
        </w:rPr>
        <w:t xml:space="preserve">Artículo </w:t>
      </w:r>
      <w:r w:rsidR="00244321">
        <w:rPr>
          <w:rFonts w:cs="Arial"/>
          <w:bCs/>
        </w:rPr>
        <w:t>22</w:t>
      </w:r>
      <w:r w:rsidR="00122288" w:rsidRPr="004060B5">
        <w:rPr>
          <w:rFonts w:cs="Arial"/>
          <w:bCs/>
        </w:rPr>
        <w:t xml:space="preserve">, </w:t>
      </w:r>
      <w:r w:rsidR="009A700C" w:rsidRPr="004060B5">
        <w:rPr>
          <w:rFonts w:eastAsia="MS Mincho" w:cs="Arial"/>
          <w:bCs/>
        </w:rPr>
        <w:t>de la Ley Nº 151-I</w:t>
      </w:r>
      <w:r w:rsidR="00122288" w:rsidRPr="004060B5">
        <w:rPr>
          <w:rFonts w:cs="Arial"/>
        </w:rPr>
        <w:t xml:space="preserve">, Código Tributario Provincial, </w:t>
      </w:r>
      <w:r w:rsidR="00244321">
        <w:rPr>
          <w:rFonts w:cs="Arial"/>
        </w:rPr>
        <w:t xml:space="preserve">el que quedará redactado según </w:t>
      </w:r>
      <w:r w:rsidR="001A31F4" w:rsidRPr="004060B5">
        <w:rPr>
          <w:rFonts w:cs="Arial"/>
        </w:rPr>
        <w:t>el siguiente texto</w:t>
      </w:r>
      <w:r w:rsidR="00122288" w:rsidRPr="004060B5">
        <w:rPr>
          <w:rFonts w:cs="Arial"/>
        </w:rPr>
        <w:t>:</w:t>
      </w:r>
    </w:p>
    <w:p w:rsidR="008B3791" w:rsidRPr="004060B5" w:rsidRDefault="008B3791" w:rsidP="004060B5">
      <w:pPr>
        <w:jc w:val="both"/>
        <w:rPr>
          <w:rFonts w:cs="Arial"/>
        </w:rPr>
      </w:pPr>
    </w:p>
    <w:p w:rsidR="001A7F9A" w:rsidRPr="001A7F9A" w:rsidRDefault="00246330" w:rsidP="00246330">
      <w:pPr>
        <w:pStyle w:val="Sangradetextonormal"/>
        <w:ind w:left="851" w:hanging="425"/>
        <w:rPr>
          <w:rFonts w:ascii="Arial" w:hAnsi="Arial" w:cs="Arial"/>
          <w:szCs w:val="24"/>
          <w:lang w:val="es-AR"/>
        </w:rPr>
      </w:pPr>
      <w:r>
        <w:rPr>
          <w:rFonts w:ascii="Arial" w:hAnsi="Arial" w:cs="Arial"/>
          <w:szCs w:val="24"/>
          <w:lang w:val="es-AR"/>
        </w:rPr>
        <w:t>“6.-</w:t>
      </w:r>
      <w:r>
        <w:rPr>
          <w:rFonts w:ascii="Arial" w:hAnsi="Arial" w:cs="Arial"/>
          <w:szCs w:val="24"/>
          <w:lang w:val="es-AR"/>
        </w:rPr>
        <w:tab/>
      </w:r>
      <w:r w:rsidR="004A3E96">
        <w:rPr>
          <w:rFonts w:ascii="Arial" w:hAnsi="Arial" w:cs="Arial"/>
          <w:szCs w:val="24"/>
          <w:lang w:val="es-AR"/>
        </w:rPr>
        <w:t>L</w:t>
      </w:r>
      <w:r w:rsidR="001A7F9A" w:rsidRPr="001A7F9A">
        <w:rPr>
          <w:rFonts w:ascii="Arial" w:hAnsi="Arial" w:cs="Arial"/>
          <w:szCs w:val="24"/>
          <w:lang w:val="es-AR"/>
        </w:rPr>
        <w:t>os fideicomisos que se constituyan de acuerdo a lo establecido en el Código Civil y Comercial de la Nación y los fondos comunes de inversión no comprendidos en el primer párrafo del Artículo 1°, de la Ley Nacional N° 24.083 y sus modificatorias.”</w:t>
      </w:r>
    </w:p>
    <w:p w:rsidR="00122288" w:rsidRDefault="00122288" w:rsidP="004060B5">
      <w:pPr>
        <w:jc w:val="both"/>
        <w:rPr>
          <w:rFonts w:cs="Arial"/>
          <w:lang w:val="es-AR"/>
        </w:rPr>
      </w:pPr>
    </w:p>
    <w:p w:rsidR="00A03698" w:rsidRDefault="00A03698" w:rsidP="004060B5">
      <w:pPr>
        <w:jc w:val="both"/>
        <w:rPr>
          <w:rFonts w:cs="Arial"/>
          <w:lang w:val="es-AR"/>
        </w:rPr>
      </w:pPr>
    </w:p>
    <w:p w:rsidR="00A03698" w:rsidRPr="000C2EA4" w:rsidRDefault="00A03698" w:rsidP="00A03698">
      <w:pPr>
        <w:jc w:val="both"/>
        <w:rPr>
          <w:rFonts w:cs="Arial"/>
        </w:rPr>
      </w:pPr>
      <w:r w:rsidRPr="004060B5">
        <w:rPr>
          <w:rFonts w:cs="Arial"/>
          <w:b/>
          <w:spacing w:val="-2"/>
          <w:u w:val="single"/>
        </w:rPr>
        <w:t xml:space="preserve">ARTICULO </w:t>
      </w:r>
      <w:r w:rsidRPr="000C2EA4">
        <w:rPr>
          <w:rFonts w:cs="Arial"/>
          <w:b/>
          <w:spacing w:val="-2"/>
          <w:u w:val="single"/>
        </w:rPr>
        <w:t>2º.-</w:t>
      </w:r>
      <w:r w:rsidRPr="000C2EA4">
        <w:rPr>
          <w:rFonts w:cs="Arial"/>
          <w:spacing w:val="-2"/>
        </w:rPr>
        <w:t xml:space="preserve"> </w:t>
      </w:r>
      <w:r w:rsidR="00246330">
        <w:rPr>
          <w:rFonts w:cs="Arial"/>
          <w:spacing w:val="-2"/>
        </w:rPr>
        <w:tab/>
      </w:r>
      <w:proofErr w:type="spellStart"/>
      <w:r w:rsidR="00334372">
        <w:rPr>
          <w:rFonts w:cs="Arial"/>
        </w:rPr>
        <w:t>Modifícase</w:t>
      </w:r>
      <w:proofErr w:type="spellEnd"/>
      <w:r w:rsidR="00334372" w:rsidRPr="004060B5">
        <w:rPr>
          <w:rFonts w:cs="Arial"/>
          <w:bCs/>
        </w:rPr>
        <w:t xml:space="preserve"> </w:t>
      </w:r>
      <w:r w:rsidRPr="000C2EA4">
        <w:rPr>
          <w:rFonts w:cs="Arial"/>
          <w:bCs/>
        </w:rPr>
        <w:t xml:space="preserve">el </w:t>
      </w:r>
      <w:r>
        <w:rPr>
          <w:rFonts w:cs="Arial"/>
          <w:bCs/>
        </w:rPr>
        <w:t xml:space="preserve">Inciso D) del </w:t>
      </w:r>
      <w:r w:rsidRPr="000C2EA4">
        <w:rPr>
          <w:rFonts w:cs="Arial"/>
          <w:bCs/>
        </w:rPr>
        <w:t xml:space="preserve">Artículo </w:t>
      </w:r>
      <w:r>
        <w:rPr>
          <w:rFonts w:cs="Arial"/>
          <w:bCs/>
        </w:rPr>
        <w:t>42</w:t>
      </w:r>
      <w:r w:rsidRPr="000C2EA4">
        <w:rPr>
          <w:rFonts w:cs="Arial"/>
          <w:bCs/>
        </w:rPr>
        <w:t xml:space="preserve">, </w:t>
      </w:r>
      <w:r w:rsidRPr="000C2EA4">
        <w:rPr>
          <w:rFonts w:eastAsia="MS Mincho" w:cs="Arial"/>
          <w:bCs/>
        </w:rPr>
        <w:t>de la Ley Nº 151-I</w:t>
      </w:r>
      <w:r w:rsidRPr="000C2EA4">
        <w:rPr>
          <w:rFonts w:cs="Arial"/>
        </w:rPr>
        <w:t xml:space="preserve">, Código Tributario Provincial, </w:t>
      </w:r>
      <w:r>
        <w:rPr>
          <w:rFonts w:cs="Arial"/>
        </w:rPr>
        <w:t xml:space="preserve">el que quedará redactado según </w:t>
      </w:r>
      <w:r w:rsidRPr="004060B5">
        <w:rPr>
          <w:rFonts w:cs="Arial"/>
        </w:rPr>
        <w:t>el siguiente texto</w:t>
      </w:r>
      <w:r w:rsidRPr="000C2EA4">
        <w:rPr>
          <w:rFonts w:cs="Arial"/>
        </w:rPr>
        <w:t>:</w:t>
      </w:r>
    </w:p>
    <w:p w:rsidR="000C2EA4" w:rsidRPr="00A03698" w:rsidRDefault="000C2EA4" w:rsidP="004060B5">
      <w:pPr>
        <w:jc w:val="both"/>
        <w:rPr>
          <w:rFonts w:cs="Arial"/>
        </w:rPr>
      </w:pPr>
    </w:p>
    <w:p w:rsidR="00A03698" w:rsidRDefault="00747185" w:rsidP="00246330">
      <w:pPr>
        <w:ind w:left="851" w:hanging="425"/>
        <w:jc w:val="both"/>
        <w:rPr>
          <w:rFonts w:cs="Arial"/>
          <w:lang w:val="es-AR"/>
        </w:rPr>
      </w:pPr>
      <w:r>
        <w:rPr>
          <w:rFonts w:cs="Arial"/>
          <w:spacing w:val="-2"/>
          <w:lang w:val="es-ES_tradnl"/>
        </w:rPr>
        <w:t>“</w:t>
      </w:r>
      <w:r w:rsidRPr="009C71BF">
        <w:rPr>
          <w:rFonts w:cs="Arial"/>
          <w:spacing w:val="-2"/>
          <w:lang w:val="es-ES_tradnl"/>
        </w:rPr>
        <w:t>D)</w:t>
      </w:r>
      <w:r w:rsidR="00246330">
        <w:rPr>
          <w:rFonts w:cs="Arial"/>
          <w:spacing w:val="-2"/>
          <w:lang w:val="es-ES_tradnl"/>
        </w:rPr>
        <w:tab/>
      </w:r>
      <w:r w:rsidRPr="00084B88">
        <w:rPr>
          <w:rFonts w:cs="Arial"/>
          <w:spacing w:val="-2"/>
          <w:lang w:val="es-ES_tradnl"/>
        </w:rPr>
        <w:t>Obligaciones en etapa judicial: Quedan incluidas en la presente norma aquellas obligaciones que se encuentren en proceso judicial, siempre que el contribuyente se allanare</w:t>
      </w:r>
      <w:r>
        <w:rPr>
          <w:rFonts w:cs="Arial"/>
          <w:spacing w:val="-2"/>
          <w:lang w:val="es-ES_tradnl"/>
        </w:rPr>
        <w:t xml:space="preserve"> </w:t>
      </w:r>
      <w:r w:rsidRPr="006F19F5">
        <w:rPr>
          <w:rFonts w:cs="Arial"/>
          <w:spacing w:val="-2"/>
          <w:lang w:val="es-ES_tradnl"/>
        </w:rPr>
        <w:t>y/o reconociera</w:t>
      </w:r>
      <w:r>
        <w:rPr>
          <w:rFonts w:cs="Arial"/>
          <w:spacing w:val="-2"/>
          <w:lang w:val="es-ES_tradnl"/>
        </w:rPr>
        <w:t xml:space="preserve"> </w:t>
      </w:r>
      <w:r w:rsidRPr="00084B88">
        <w:rPr>
          <w:rFonts w:cs="Arial"/>
          <w:spacing w:val="-2"/>
          <w:lang w:val="es-ES_tradnl"/>
        </w:rPr>
        <w:t>incondicionalmente a la deuda pretendida por la Dirección General de Rentas, desistiendo y renunciando, en su caso, a toda acción y derecho y asumiendo el pago de las costas y gastos causídicos. El allanamiento o desistimiento deberá ser total</w:t>
      </w:r>
      <w:r>
        <w:rPr>
          <w:rFonts w:cs="Arial"/>
          <w:spacing w:val="-2"/>
          <w:lang w:val="es-ES_tradnl"/>
        </w:rPr>
        <w:t>.”</w:t>
      </w:r>
    </w:p>
    <w:p w:rsidR="00A03698" w:rsidRDefault="00A03698" w:rsidP="004060B5">
      <w:pPr>
        <w:jc w:val="both"/>
        <w:rPr>
          <w:rFonts w:cs="Arial"/>
          <w:lang w:val="es-AR"/>
        </w:rPr>
      </w:pPr>
    </w:p>
    <w:p w:rsidR="00A03698" w:rsidRPr="001A7F9A" w:rsidRDefault="00A03698" w:rsidP="004060B5">
      <w:pPr>
        <w:jc w:val="both"/>
        <w:rPr>
          <w:rFonts w:cs="Arial"/>
          <w:lang w:val="es-AR"/>
        </w:rPr>
      </w:pPr>
    </w:p>
    <w:p w:rsidR="00B36172" w:rsidRPr="000C2EA4" w:rsidRDefault="00B36172" w:rsidP="004060B5">
      <w:pPr>
        <w:jc w:val="both"/>
        <w:rPr>
          <w:rFonts w:cs="Arial"/>
        </w:rPr>
      </w:pPr>
      <w:r w:rsidRPr="004060B5">
        <w:rPr>
          <w:rFonts w:cs="Arial"/>
          <w:b/>
          <w:spacing w:val="-2"/>
          <w:u w:val="single"/>
        </w:rPr>
        <w:t xml:space="preserve">ARTICULO </w:t>
      </w:r>
      <w:r w:rsidR="0085458D">
        <w:rPr>
          <w:rFonts w:cs="Arial"/>
          <w:b/>
          <w:spacing w:val="-2"/>
          <w:u w:val="single"/>
        </w:rPr>
        <w:t>3</w:t>
      </w:r>
      <w:r w:rsidRPr="000C2EA4">
        <w:rPr>
          <w:rFonts w:cs="Arial"/>
          <w:b/>
          <w:spacing w:val="-2"/>
          <w:u w:val="single"/>
        </w:rPr>
        <w:t>º.-</w:t>
      </w:r>
      <w:r w:rsidRPr="000C2EA4">
        <w:rPr>
          <w:rFonts w:cs="Arial"/>
          <w:spacing w:val="-2"/>
        </w:rPr>
        <w:t xml:space="preserve"> </w:t>
      </w:r>
      <w:r w:rsidR="00246330">
        <w:rPr>
          <w:rFonts w:cs="Arial"/>
          <w:spacing w:val="-2"/>
        </w:rPr>
        <w:tab/>
      </w:r>
      <w:proofErr w:type="spellStart"/>
      <w:r w:rsidR="00334372">
        <w:rPr>
          <w:rFonts w:cs="Arial"/>
        </w:rPr>
        <w:t>Modifícase</w:t>
      </w:r>
      <w:proofErr w:type="spellEnd"/>
      <w:r w:rsidR="00334372" w:rsidRPr="004060B5">
        <w:rPr>
          <w:rFonts w:cs="Arial"/>
          <w:bCs/>
        </w:rPr>
        <w:t xml:space="preserve"> </w:t>
      </w:r>
      <w:r w:rsidRPr="000C2EA4">
        <w:rPr>
          <w:rFonts w:cs="Arial"/>
          <w:bCs/>
        </w:rPr>
        <w:t xml:space="preserve">el </w:t>
      </w:r>
      <w:r w:rsidR="000C2EA4">
        <w:rPr>
          <w:rFonts w:cs="Arial"/>
          <w:bCs/>
        </w:rPr>
        <w:t xml:space="preserve">segundo párrafo del </w:t>
      </w:r>
      <w:r w:rsidRPr="000C2EA4">
        <w:rPr>
          <w:rFonts w:cs="Arial"/>
          <w:bCs/>
        </w:rPr>
        <w:t xml:space="preserve">Artículo </w:t>
      </w:r>
      <w:r w:rsidR="000C2EA4">
        <w:rPr>
          <w:rFonts w:cs="Arial"/>
          <w:bCs/>
        </w:rPr>
        <w:t>62</w:t>
      </w:r>
      <w:r w:rsidRPr="000C2EA4">
        <w:rPr>
          <w:rFonts w:cs="Arial"/>
          <w:bCs/>
        </w:rPr>
        <w:t xml:space="preserve">, </w:t>
      </w:r>
      <w:r w:rsidRPr="000C2EA4">
        <w:rPr>
          <w:rFonts w:eastAsia="MS Mincho" w:cs="Arial"/>
          <w:bCs/>
        </w:rPr>
        <w:t>de la Ley Nº 151-I</w:t>
      </w:r>
      <w:r w:rsidRPr="000C2EA4">
        <w:rPr>
          <w:rFonts w:cs="Arial"/>
        </w:rPr>
        <w:t xml:space="preserve">, Código Tributario Provincial, </w:t>
      </w:r>
      <w:r w:rsidR="000C2EA4">
        <w:rPr>
          <w:rFonts w:cs="Arial"/>
        </w:rPr>
        <w:t xml:space="preserve">el que quedará redactado según </w:t>
      </w:r>
      <w:r w:rsidR="000C2EA4" w:rsidRPr="004060B5">
        <w:rPr>
          <w:rFonts w:cs="Arial"/>
        </w:rPr>
        <w:t>el siguiente texto</w:t>
      </w:r>
      <w:r w:rsidRPr="000C2EA4">
        <w:rPr>
          <w:rFonts w:cs="Arial"/>
        </w:rPr>
        <w:t>:</w:t>
      </w:r>
    </w:p>
    <w:p w:rsidR="00B36172" w:rsidRPr="000C2EA4" w:rsidRDefault="00B36172" w:rsidP="004060B5">
      <w:pPr>
        <w:jc w:val="both"/>
        <w:rPr>
          <w:rFonts w:cs="Arial"/>
        </w:rPr>
      </w:pPr>
    </w:p>
    <w:p w:rsidR="000C2EA4" w:rsidRPr="000C2EA4" w:rsidRDefault="000C2EA4" w:rsidP="00246330">
      <w:pPr>
        <w:pStyle w:val="Textoindependiente3"/>
        <w:ind w:left="426"/>
        <w:rPr>
          <w:rFonts w:cs="Arial"/>
          <w:sz w:val="24"/>
          <w:szCs w:val="24"/>
          <w:lang w:val="es-AR"/>
        </w:rPr>
      </w:pPr>
      <w:r w:rsidRPr="000C2EA4">
        <w:rPr>
          <w:rFonts w:cs="Arial"/>
          <w:sz w:val="24"/>
          <w:szCs w:val="24"/>
          <w:lang w:val="es-AR"/>
        </w:rPr>
        <w:t xml:space="preserve">“No corresponde la acción por repetición por vía administrativa cuando la obligación fiscal hubiere sido determinada por la </w:t>
      </w:r>
      <w:r w:rsidR="00F6595A">
        <w:rPr>
          <w:rFonts w:cs="Arial"/>
          <w:sz w:val="24"/>
          <w:szCs w:val="24"/>
          <w:lang w:val="es-AR"/>
        </w:rPr>
        <w:t>Dirección General de Rentas</w:t>
      </w:r>
      <w:r w:rsidRPr="000C2EA4">
        <w:rPr>
          <w:rFonts w:cs="Arial"/>
          <w:sz w:val="24"/>
          <w:szCs w:val="24"/>
          <w:lang w:val="es-AR"/>
        </w:rPr>
        <w:t xml:space="preserve"> con Resolución o decisión firme.”</w:t>
      </w:r>
    </w:p>
    <w:p w:rsidR="00B36172" w:rsidRDefault="00B36172" w:rsidP="004060B5">
      <w:pPr>
        <w:ind w:firstLine="1134"/>
        <w:jc w:val="both"/>
        <w:rPr>
          <w:rFonts w:cs="Arial"/>
          <w:lang w:val="es-AR"/>
        </w:rPr>
      </w:pPr>
    </w:p>
    <w:p w:rsidR="000C2EA4" w:rsidRPr="000C2EA4" w:rsidRDefault="000C2EA4" w:rsidP="004060B5">
      <w:pPr>
        <w:ind w:firstLine="1134"/>
        <w:jc w:val="both"/>
        <w:rPr>
          <w:rFonts w:cs="Arial"/>
          <w:lang w:val="es-AR"/>
        </w:rPr>
      </w:pPr>
    </w:p>
    <w:p w:rsidR="000F4EC1" w:rsidRPr="000C2EA4" w:rsidRDefault="0085458D" w:rsidP="004060B5">
      <w:pPr>
        <w:jc w:val="both"/>
        <w:rPr>
          <w:rFonts w:cs="Arial"/>
        </w:rPr>
      </w:pPr>
      <w:r>
        <w:rPr>
          <w:rFonts w:cs="Arial"/>
          <w:b/>
          <w:spacing w:val="-2"/>
          <w:u w:val="single"/>
        </w:rPr>
        <w:t>ARTICULO 4</w:t>
      </w:r>
      <w:r w:rsidR="000F4EC1" w:rsidRPr="000C2EA4">
        <w:rPr>
          <w:rFonts w:cs="Arial"/>
          <w:b/>
          <w:spacing w:val="-2"/>
          <w:u w:val="single"/>
        </w:rPr>
        <w:t>º.-</w:t>
      </w:r>
      <w:r w:rsidR="000F4EC1" w:rsidRPr="000C2EA4">
        <w:rPr>
          <w:rFonts w:cs="Arial"/>
        </w:rPr>
        <w:t xml:space="preserve"> </w:t>
      </w:r>
      <w:r w:rsidR="00246330">
        <w:rPr>
          <w:rFonts w:cs="Arial"/>
        </w:rPr>
        <w:tab/>
      </w:r>
      <w:proofErr w:type="spellStart"/>
      <w:r w:rsidR="00334372">
        <w:rPr>
          <w:rFonts w:cs="Arial"/>
        </w:rPr>
        <w:t>Modifícase</w:t>
      </w:r>
      <w:proofErr w:type="spellEnd"/>
      <w:r w:rsidR="00334372" w:rsidRPr="004060B5">
        <w:rPr>
          <w:rFonts w:cs="Arial"/>
          <w:bCs/>
        </w:rPr>
        <w:t xml:space="preserve"> </w:t>
      </w:r>
      <w:r w:rsidR="000F4EC1" w:rsidRPr="000C2EA4">
        <w:rPr>
          <w:rFonts w:cs="Arial"/>
        </w:rPr>
        <w:t xml:space="preserve">el </w:t>
      </w:r>
      <w:r w:rsidR="000F4EC1" w:rsidRPr="000C2EA4">
        <w:rPr>
          <w:rFonts w:eastAsia="MS Mincho" w:cs="Arial"/>
          <w:bCs/>
        </w:rPr>
        <w:t xml:space="preserve">Artículo </w:t>
      </w:r>
      <w:r w:rsidR="00361F9D">
        <w:rPr>
          <w:rFonts w:eastAsia="MS Mincho" w:cs="Arial"/>
          <w:bCs/>
        </w:rPr>
        <w:t>111</w:t>
      </w:r>
      <w:r w:rsidR="000F4EC1" w:rsidRPr="000C2EA4">
        <w:rPr>
          <w:rFonts w:eastAsia="MS Mincho" w:cs="Arial"/>
          <w:bCs/>
        </w:rPr>
        <w:t>, de la Ley Nº 151-I</w:t>
      </w:r>
      <w:r w:rsidR="000F4EC1" w:rsidRPr="000C2EA4">
        <w:rPr>
          <w:rFonts w:cs="Arial"/>
        </w:rPr>
        <w:t>, Código Tributario Provincial, el que quedará redactado según el siguiente texto:</w:t>
      </w:r>
    </w:p>
    <w:p w:rsidR="00FE7F9F" w:rsidRPr="000C2EA4" w:rsidRDefault="00FE7F9F" w:rsidP="004060B5">
      <w:pPr>
        <w:autoSpaceDE w:val="0"/>
        <w:autoSpaceDN w:val="0"/>
        <w:adjustRightInd w:val="0"/>
        <w:ind w:right="6"/>
        <w:jc w:val="both"/>
        <w:rPr>
          <w:rFonts w:cs="Arial"/>
          <w:b/>
          <w:iCs/>
        </w:rPr>
      </w:pPr>
    </w:p>
    <w:p w:rsidR="0042787A" w:rsidRPr="004844B7" w:rsidRDefault="0042787A" w:rsidP="00246330">
      <w:pPr>
        <w:ind w:left="426"/>
        <w:jc w:val="both"/>
        <w:rPr>
          <w:rFonts w:cs="Arial"/>
          <w:lang w:val="es-ES_tradnl"/>
        </w:rPr>
      </w:pPr>
      <w:r w:rsidRPr="00C30C30">
        <w:rPr>
          <w:rFonts w:cs="Arial"/>
          <w:lang w:val="es-ES_tradnl"/>
        </w:rPr>
        <w:t>“</w:t>
      </w:r>
      <w:r w:rsidRPr="00246330">
        <w:rPr>
          <w:rFonts w:cs="Arial"/>
          <w:b/>
          <w:u w:val="single"/>
          <w:lang w:val="es-ES_tradnl"/>
        </w:rPr>
        <w:t>A</w:t>
      </w:r>
      <w:r w:rsidR="00246330">
        <w:rPr>
          <w:rFonts w:cs="Arial"/>
          <w:b/>
          <w:u w:val="single"/>
          <w:lang w:val="es-ES_tradnl"/>
        </w:rPr>
        <w:t>RTÍCULO</w:t>
      </w:r>
      <w:r w:rsidRPr="00246330">
        <w:rPr>
          <w:rFonts w:cs="Arial"/>
          <w:b/>
          <w:u w:val="single"/>
          <w:lang w:val="es-ES_tradnl"/>
        </w:rPr>
        <w:t xml:space="preserve"> 111.-</w:t>
      </w:r>
      <w:r w:rsidRPr="00C30C30">
        <w:rPr>
          <w:rFonts w:cs="Arial"/>
          <w:lang w:val="es-ES_tradnl"/>
        </w:rPr>
        <w:t xml:space="preserve"> </w:t>
      </w:r>
      <w:r w:rsidR="00246330">
        <w:rPr>
          <w:rFonts w:cs="Arial"/>
          <w:lang w:val="es-ES_tradnl"/>
        </w:rPr>
        <w:tab/>
      </w:r>
      <w:r w:rsidRPr="00C30C30">
        <w:rPr>
          <w:rFonts w:cs="Arial"/>
          <w:lang w:val="es-ES_tradnl"/>
        </w:rPr>
        <w:t>El ejercicio habitual y a título oneroso en jurisdicción de la Provincia de San Juan, del comercio, industria, profesión, oficio, negocio, locaciones de bienes, obras</w:t>
      </w:r>
      <w:r w:rsidRPr="004844B7">
        <w:rPr>
          <w:rFonts w:cs="Arial"/>
          <w:lang w:val="es-ES_tradnl"/>
        </w:rPr>
        <w:t xml:space="preserve"> o servicios, o de cualquier otra actividad a título oneroso -lucrativas o no- cualquiera sea la naturaleza del sujeto que la preste, incluidas las sociedades cooperativas y el lugar donde se realice (zonas portuarias, espacios ferroviarios, aeródromos y aeropuertos, terminales de transporte, edificios y lugares de dominio público y privado y todo otro de similar naturaleza) estará alcanzado con un impuesto sobre los ingresos brutos en las condiciones que se determinan en los artículos siguientes.</w:t>
      </w:r>
    </w:p>
    <w:p w:rsidR="0042787A" w:rsidRPr="004844B7" w:rsidRDefault="0042787A" w:rsidP="00246330">
      <w:pPr>
        <w:ind w:left="426" w:firstLine="2409"/>
        <w:jc w:val="both"/>
        <w:rPr>
          <w:rFonts w:cs="Arial"/>
          <w:lang w:val="es-ES_tradnl"/>
        </w:rPr>
      </w:pPr>
      <w:r w:rsidRPr="004844B7">
        <w:rPr>
          <w:rFonts w:cs="Arial"/>
          <w:lang w:val="es-ES_tradnl"/>
        </w:rPr>
        <w:t xml:space="preserve">En lo que respecta a la comercialización de servicios realizados por sujetos domiciliados, radicados o constituidos en el exterior, se considerará que existe actividad gravada en el ámbito de la Provincia de San Juan, cuando se verifique que la prestación del servicio se utilice económicamente en la misma (consumo, acceso a prestaciones a través de Internet, etc.) o que recae sobre sujetos, bienes, personas, cosas, etc. radicadas, </w:t>
      </w:r>
      <w:r w:rsidRPr="004844B7">
        <w:rPr>
          <w:rFonts w:cs="Arial"/>
          <w:lang w:val="es-ES_tradnl"/>
        </w:rPr>
        <w:lastRenderedPageBreak/>
        <w:t>domiciliadas o ubicadas en territorio provincial, con independencia del medio y/o plataforma y/o tecnología utilizada o lugar para tales fines.</w:t>
      </w:r>
    </w:p>
    <w:p w:rsidR="0042787A" w:rsidRPr="004844B7" w:rsidRDefault="0042787A" w:rsidP="00246330">
      <w:pPr>
        <w:ind w:left="426" w:firstLine="2409"/>
        <w:jc w:val="both"/>
        <w:rPr>
          <w:rFonts w:cs="Arial"/>
          <w:lang w:val="es-ES_tradnl"/>
        </w:rPr>
      </w:pPr>
      <w:r w:rsidRPr="004844B7">
        <w:rPr>
          <w:rFonts w:cs="Arial"/>
          <w:lang w:val="es-ES_tradnl"/>
        </w:rPr>
        <w:t>Asimismo, se considera que existe actividad gravada en el ámbito de la Provincia de San Juan cuando por la comercialización de servicios de suscripción online, para el acceso a toda clase de entretenimientos audiovisuales (películas, series, música, juegos, videos, transmisiones televisivas online o similares) que se transmitan desde Internet a televisión, computadoras, dispositivos móviles, consolas conectadas y/o plataformas tecnológicas, por sujetos domiciliados, radicados o constituidos en el exterior, se verifique la utilización o consumo de tales actividades por sujetos radicados, domiciliados o ubicados en territorio provincial.</w:t>
      </w:r>
    </w:p>
    <w:p w:rsidR="0042787A" w:rsidRPr="004844B7" w:rsidRDefault="0042787A" w:rsidP="00246330">
      <w:pPr>
        <w:ind w:left="426" w:firstLine="2409"/>
        <w:jc w:val="both"/>
        <w:rPr>
          <w:rFonts w:cs="Arial"/>
          <w:lang w:val="es-ES_tradnl"/>
        </w:rPr>
      </w:pPr>
      <w:r w:rsidRPr="004844B7">
        <w:rPr>
          <w:rFonts w:cs="Arial"/>
          <w:lang w:val="es-ES_tradnl"/>
        </w:rPr>
        <w:t xml:space="preserve">Idéntico tratamiento resultará de aplicación para la intermediación en la prestación de servicios y las actividades de juego que se desarrollen y/o exploten a través de cualquier medio, plataforma o aplicación tecnológica y/o dispositivo y/o plataforma digital y/o móvil o similares, tales como: ruleta online, </w:t>
      </w:r>
      <w:proofErr w:type="spellStart"/>
      <w:r w:rsidRPr="004844B7">
        <w:rPr>
          <w:rFonts w:cs="Arial"/>
          <w:lang w:val="es-ES_tradnl"/>
        </w:rPr>
        <w:t>blackjack</w:t>
      </w:r>
      <w:proofErr w:type="spellEnd"/>
      <w:r w:rsidRPr="004844B7">
        <w:rPr>
          <w:rFonts w:cs="Arial"/>
          <w:lang w:val="es-ES_tradnl"/>
        </w:rPr>
        <w:t xml:space="preserve">, </w:t>
      </w:r>
      <w:proofErr w:type="spellStart"/>
      <w:r w:rsidRPr="004844B7">
        <w:rPr>
          <w:rFonts w:cs="Arial"/>
          <w:lang w:val="es-ES_tradnl"/>
        </w:rPr>
        <w:t>baccarat</w:t>
      </w:r>
      <w:proofErr w:type="spellEnd"/>
      <w:r w:rsidRPr="004844B7">
        <w:rPr>
          <w:rFonts w:cs="Arial"/>
          <w:lang w:val="es-ES_tradnl"/>
        </w:rPr>
        <w:t xml:space="preserve">, punto y banca, </w:t>
      </w:r>
      <w:proofErr w:type="spellStart"/>
      <w:r w:rsidRPr="004844B7">
        <w:rPr>
          <w:rFonts w:cs="Arial"/>
          <w:lang w:val="es-ES_tradnl"/>
        </w:rPr>
        <w:t>poker</w:t>
      </w:r>
      <w:proofErr w:type="spellEnd"/>
      <w:r w:rsidRPr="004844B7">
        <w:rPr>
          <w:rFonts w:cs="Arial"/>
          <w:lang w:val="es-ES_tradnl"/>
        </w:rPr>
        <w:t xml:space="preserve"> mediterráneo, video </w:t>
      </w:r>
      <w:proofErr w:type="spellStart"/>
      <w:r w:rsidRPr="004844B7">
        <w:rPr>
          <w:rFonts w:cs="Arial"/>
          <w:lang w:val="es-ES_tradnl"/>
        </w:rPr>
        <w:t>poker</w:t>
      </w:r>
      <w:proofErr w:type="spellEnd"/>
      <w:r w:rsidRPr="004844B7">
        <w:rPr>
          <w:rFonts w:cs="Arial"/>
          <w:lang w:val="es-ES_tradnl"/>
        </w:rPr>
        <w:t xml:space="preserve"> online, siete y medio, </w:t>
      </w:r>
      <w:proofErr w:type="spellStart"/>
      <w:r w:rsidRPr="004844B7">
        <w:rPr>
          <w:rFonts w:cs="Arial"/>
          <w:lang w:val="es-ES_tradnl"/>
        </w:rPr>
        <w:t>hazzard</w:t>
      </w:r>
      <w:proofErr w:type="spellEnd"/>
      <w:r w:rsidRPr="004844B7">
        <w:rPr>
          <w:rFonts w:cs="Arial"/>
          <w:lang w:val="es-ES_tradnl"/>
        </w:rPr>
        <w:t xml:space="preserve">, monte, rueda de la fortuna, </w:t>
      </w:r>
      <w:proofErr w:type="spellStart"/>
      <w:r w:rsidRPr="004844B7">
        <w:rPr>
          <w:rFonts w:cs="Arial"/>
          <w:lang w:val="es-ES_tradnl"/>
        </w:rPr>
        <w:t>seven</w:t>
      </w:r>
      <w:proofErr w:type="spellEnd"/>
      <w:r w:rsidRPr="004844B7">
        <w:rPr>
          <w:rFonts w:cs="Arial"/>
          <w:lang w:val="es-ES_tradnl"/>
        </w:rPr>
        <w:t xml:space="preserve"> fax, bingo, tragaperras, apuestas deportivas, </w:t>
      </w:r>
      <w:proofErr w:type="spellStart"/>
      <w:r w:rsidRPr="004844B7">
        <w:rPr>
          <w:rFonts w:cs="Arial"/>
          <w:lang w:val="es-ES_tradnl"/>
        </w:rPr>
        <w:t>craps</w:t>
      </w:r>
      <w:proofErr w:type="spellEnd"/>
      <w:r w:rsidRPr="004844B7">
        <w:rPr>
          <w:rFonts w:cs="Arial"/>
          <w:lang w:val="es-ES_tradnl"/>
        </w:rPr>
        <w:t xml:space="preserve">, </w:t>
      </w:r>
      <w:proofErr w:type="spellStart"/>
      <w:r w:rsidRPr="004844B7">
        <w:rPr>
          <w:rFonts w:cs="Arial"/>
          <w:lang w:val="es-ES_tradnl"/>
        </w:rPr>
        <w:t>keno</w:t>
      </w:r>
      <w:proofErr w:type="spellEnd"/>
      <w:r w:rsidRPr="004844B7">
        <w:rPr>
          <w:rFonts w:cs="Arial"/>
          <w:lang w:val="es-ES_tradnl"/>
        </w:rPr>
        <w:t>, etc., cuando se verifiquen las condiciones detalladas precedentemente y con total independencia donde se organicen, localicen los servidores y/o plataforma digital y/o red móvil u ofrezcan tales actividades de juego.</w:t>
      </w:r>
    </w:p>
    <w:p w:rsidR="0042787A" w:rsidRPr="004844B7" w:rsidRDefault="0042787A" w:rsidP="00246330">
      <w:pPr>
        <w:ind w:left="426" w:firstLine="2409"/>
        <w:jc w:val="both"/>
        <w:rPr>
          <w:rFonts w:cs="Arial"/>
          <w:lang w:val="es-ES_tradnl"/>
        </w:rPr>
      </w:pPr>
      <w:r w:rsidRPr="004844B7">
        <w:rPr>
          <w:rFonts w:cs="Arial"/>
          <w:lang w:val="es-ES_tradnl"/>
        </w:rPr>
        <w:t>En virtud de lo expuesto en los párrafos segundo, tercero y cuarto del presente Artículo, quedarán sujetos a retención - con carácter de pago único y definitivo- todos los importes abonados -de cualquier naturaleza- cuando se verifiquen las circunstancias o hechos señalados en los párrafos anteriores. A los fines indicados, los Agentes deberán considerar para determinar su actuación como tales, según corresponda, que alguno de los siguientes indicadores se verifique en la Provincia de San Juan:</w:t>
      </w:r>
    </w:p>
    <w:p w:rsidR="0042787A" w:rsidRPr="004844B7" w:rsidRDefault="00246330" w:rsidP="00246330">
      <w:pPr>
        <w:ind w:left="708" w:hanging="282"/>
        <w:jc w:val="both"/>
        <w:rPr>
          <w:rFonts w:cs="Arial"/>
          <w:lang w:val="es-ES_tradnl"/>
        </w:rPr>
      </w:pPr>
      <w:r>
        <w:rPr>
          <w:rFonts w:cs="Arial"/>
          <w:lang w:val="es-ES_tradnl"/>
        </w:rPr>
        <w:t>1.</w:t>
      </w:r>
      <w:r>
        <w:rPr>
          <w:rFonts w:cs="Arial"/>
          <w:lang w:val="es-ES_tradnl"/>
        </w:rPr>
        <w:tab/>
      </w:r>
      <w:r w:rsidR="0042787A" w:rsidRPr="004844B7">
        <w:rPr>
          <w:rFonts w:cs="Arial"/>
          <w:lang w:val="es-ES_tradnl"/>
        </w:rPr>
        <w:t>La dirección de facturación del cliente, titular y/o usuario de la tarjeta de crédito, de compra y/o pago o;</w:t>
      </w:r>
    </w:p>
    <w:p w:rsidR="0042787A" w:rsidRPr="004844B7" w:rsidRDefault="0042787A" w:rsidP="00246330">
      <w:pPr>
        <w:ind w:left="708" w:hanging="282"/>
        <w:jc w:val="both"/>
        <w:rPr>
          <w:rFonts w:cs="Arial"/>
          <w:lang w:val="es-ES_tradnl"/>
        </w:rPr>
      </w:pPr>
      <w:r w:rsidRPr="004844B7">
        <w:rPr>
          <w:rFonts w:cs="Arial"/>
          <w:lang w:val="es-ES_tradnl"/>
        </w:rPr>
        <w:t>2.</w:t>
      </w:r>
      <w:r w:rsidR="00246330">
        <w:rPr>
          <w:rFonts w:cs="Arial"/>
          <w:lang w:val="es-ES_tradnl"/>
        </w:rPr>
        <w:tab/>
      </w:r>
      <w:r w:rsidRPr="004844B7">
        <w:rPr>
          <w:rFonts w:cs="Arial"/>
          <w:lang w:val="es-ES_tradnl"/>
        </w:rPr>
        <w:t>La cuenta bancaria utilizada para el pago, la dirección de facturación del cliente de la que disponga el banco o la entidad financiera emisora de la tarjeta de crédito o débito con que se realice el pago o;</w:t>
      </w:r>
    </w:p>
    <w:p w:rsidR="0042787A" w:rsidRDefault="00246330" w:rsidP="00246330">
      <w:pPr>
        <w:ind w:left="708" w:hanging="282"/>
        <w:jc w:val="both"/>
        <w:rPr>
          <w:rFonts w:cs="Arial"/>
          <w:lang w:val="es-ES_tradnl"/>
        </w:rPr>
      </w:pPr>
      <w:r>
        <w:rPr>
          <w:rFonts w:cs="Arial"/>
          <w:lang w:val="es-ES_tradnl"/>
        </w:rPr>
        <w:t>3.</w:t>
      </w:r>
      <w:r>
        <w:rPr>
          <w:rFonts w:cs="Arial"/>
          <w:lang w:val="es-ES_tradnl"/>
        </w:rPr>
        <w:tab/>
      </w:r>
      <w:r w:rsidR="0042787A" w:rsidRPr="004844B7">
        <w:rPr>
          <w:rFonts w:cs="Arial"/>
          <w:lang w:val="es-ES_tradnl"/>
        </w:rPr>
        <w:t xml:space="preserve">La dirección IP de los dispositivos electrónicos del usuario o consumidor de tales servicios o la característica identificada por el código del teléfono móvil de la tarjeta SIM donde se reproduce y/o </w:t>
      </w:r>
      <w:r w:rsidR="0042787A">
        <w:rPr>
          <w:rFonts w:cs="Arial"/>
          <w:lang w:val="es-ES_tradnl"/>
        </w:rPr>
        <w:t>retransmite el entretenimiento.</w:t>
      </w:r>
    </w:p>
    <w:p w:rsidR="0042787A" w:rsidRPr="0042787A" w:rsidRDefault="0042787A" w:rsidP="00246330">
      <w:pPr>
        <w:autoSpaceDE w:val="0"/>
        <w:autoSpaceDN w:val="0"/>
        <w:adjustRightInd w:val="0"/>
        <w:ind w:left="426" w:firstLine="2409"/>
        <w:jc w:val="both"/>
        <w:rPr>
          <w:rFonts w:cs="Arial"/>
          <w:lang w:val="es-AR"/>
        </w:rPr>
      </w:pPr>
      <w:r w:rsidRPr="0042787A">
        <w:rPr>
          <w:rFonts w:cs="Arial"/>
          <w:lang w:val="es-AR"/>
        </w:rPr>
        <w:t>Se considera también actividad gravada con este impuesto la comercialización de bienes o servicios a través de medios o tecnología que permitan la realización de las transacciones en forma remota, cuando el domicilio del adquirente se ubique en territorio de la Provincia de San Juan. A tales fines, se considera que el domicilio del adquirente es el lugar de entrega de la cosa o prestación del servicio.</w:t>
      </w:r>
    </w:p>
    <w:p w:rsidR="0042787A" w:rsidRPr="004844B7" w:rsidRDefault="0042787A" w:rsidP="00246330">
      <w:pPr>
        <w:ind w:left="426" w:firstLine="2409"/>
        <w:jc w:val="both"/>
        <w:rPr>
          <w:rFonts w:cs="Arial"/>
          <w:lang w:val="es-ES_tradnl"/>
        </w:rPr>
      </w:pPr>
      <w:r w:rsidRPr="004844B7">
        <w:rPr>
          <w:rFonts w:cs="Arial"/>
          <w:lang w:val="es-ES_tradnl"/>
        </w:rPr>
        <w:t>La habitualidad deberá determinarse teniendo en cuenta especialmente la índole de las actividades, el objeto de la empresa, profesión o locación y los usos y costumbres de la vida económica.</w:t>
      </w:r>
    </w:p>
    <w:p w:rsidR="0042787A" w:rsidRPr="004844B7" w:rsidRDefault="0042787A" w:rsidP="00246330">
      <w:pPr>
        <w:ind w:left="426" w:firstLine="2409"/>
        <w:jc w:val="both"/>
        <w:rPr>
          <w:rFonts w:cs="Arial"/>
          <w:lang w:val="es-ES_tradnl"/>
        </w:rPr>
      </w:pPr>
      <w:r w:rsidRPr="004844B7">
        <w:rPr>
          <w:rFonts w:cs="Arial"/>
          <w:lang w:val="es-ES_tradnl"/>
        </w:rPr>
        <w:t>Se entenderá como ejercicio habitual de la actividad gravada el desarrollo en el ejercicio fiscal, de hechos, actos u operaciones de la naturaleza de las gravadas por el impuesto, con prescindencia de su cantidad o monto, cuando los mismos sean efectuados por quienes hagan profesión de tales actividades.</w:t>
      </w:r>
    </w:p>
    <w:p w:rsidR="0042787A" w:rsidRPr="004844B7" w:rsidRDefault="0042787A" w:rsidP="00246330">
      <w:pPr>
        <w:ind w:left="426" w:firstLine="2409"/>
        <w:jc w:val="both"/>
        <w:rPr>
          <w:rFonts w:cs="Arial"/>
          <w:lang w:val="es-ES_tradnl"/>
        </w:rPr>
      </w:pPr>
      <w:r w:rsidRPr="004844B7">
        <w:rPr>
          <w:rFonts w:cs="Arial"/>
          <w:lang w:val="es-ES_tradnl"/>
        </w:rPr>
        <w:t>La habitualidad no se pierde por el hecho de que, después de adquirida, las actividades se ejerzan en forma periódica o discontinua.</w:t>
      </w:r>
      <w:r>
        <w:rPr>
          <w:rFonts w:cs="Arial"/>
          <w:lang w:val="es-ES_tradnl"/>
        </w:rPr>
        <w:t>”</w:t>
      </w:r>
    </w:p>
    <w:p w:rsidR="008C6ACE" w:rsidRPr="0042787A" w:rsidRDefault="008C6ACE" w:rsidP="004060B5">
      <w:pPr>
        <w:autoSpaceDE w:val="0"/>
        <w:autoSpaceDN w:val="0"/>
        <w:adjustRightInd w:val="0"/>
        <w:ind w:right="6"/>
        <w:jc w:val="both"/>
        <w:rPr>
          <w:rFonts w:cs="Arial"/>
          <w:b/>
          <w:iCs/>
          <w:lang w:val="es-ES_tradnl"/>
        </w:rPr>
      </w:pPr>
    </w:p>
    <w:p w:rsidR="008C6ACE" w:rsidRPr="004060B5" w:rsidRDefault="0085458D" w:rsidP="004060B5">
      <w:pPr>
        <w:jc w:val="both"/>
        <w:rPr>
          <w:rFonts w:cs="Arial"/>
        </w:rPr>
      </w:pPr>
      <w:r>
        <w:rPr>
          <w:rFonts w:cs="Arial"/>
          <w:b/>
          <w:spacing w:val="-2"/>
          <w:u w:val="single"/>
        </w:rPr>
        <w:t>ARTICULO 5</w:t>
      </w:r>
      <w:r w:rsidR="008C6ACE" w:rsidRPr="004060B5">
        <w:rPr>
          <w:rFonts w:cs="Arial"/>
          <w:b/>
          <w:spacing w:val="-2"/>
          <w:u w:val="single"/>
        </w:rPr>
        <w:t>º.-</w:t>
      </w:r>
      <w:r w:rsidR="008C6ACE" w:rsidRPr="004060B5">
        <w:rPr>
          <w:rFonts w:cs="Arial"/>
        </w:rPr>
        <w:t xml:space="preserve"> </w:t>
      </w:r>
      <w:r w:rsidR="00246330">
        <w:rPr>
          <w:rFonts w:cs="Arial"/>
        </w:rPr>
        <w:tab/>
      </w:r>
      <w:proofErr w:type="spellStart"/>
      <w:r w:rsidR="00334372">
        <w:rPr>
          <w:rFonts w:cs="Arial"/>
        </w:rPr>
        <w:t>Modifícase</w:t>
      </w:r>
      <w:proofErr w:type="spellEnd"/>
      <w:r w:rsidR="00334372" w:rsidRPr="004060B5">
        <w:rPr>
          <w:rFonts w:cs="Arial"/>
          <w:bCs/>
        </w:rPr>
        <w:t xml:space="preserve"> </w:t>
      </w:r>
      <w:r w:rsidR="008C6ACE" w:rsidRPr="004060B5">
        <w:rPr>
          <w:rFonts w:cs="Arial"/>
        </w:rPr>
        <w:t xml:space="preserve">el </w:t>
      </w:r>
      <w:r w:rsidR="008C6ACE" w:rsidRPr="004060B5">
        <w:rPr>
          <w:rFonts w:eastAsia="MS Mincho" w:cs="Arial"/>
          <w:bCs/>
        </w:rPr>
        <w:t>Artículo 118</w:t>
      </w:r>
      <w:r w:rsidR="00FF60D6">
        <w:rPr>
          <w:rFonts w:eastAsia="MS Mincho" w:cs="Arial"/>
          <w:bCs/>
        </w:rPr>
        <w:t xml:space="preserve"> Bis</w:t>
      </w:r>
      <w:r w:rsidR="008C6ACE" w:rsidRPr="004060B5">
        <w:rPr>
          <w:rFonts w:eastAsia="MS Mincho" w:cs="Arial"/>
          <w:bCs/>
        </w:rPr>
        <w:t>, de la Ley Nº 151-I</w:t>
      </w:r>
      <w:r w:rsidR="008C6ACE" w:rsidRPr="004060B5">
        <w:rPr>
          <w:rFonts w:cs="Arial"/>
        </w:rPr>
        <w:t>, Código Tributario Provincial, el que quedará redactado según el siguiente texto:</w:t>
      </w:r>
    </w:p>
    <w:p w:rsidR="008C6ACE" w:rsidRPr="004060B5" w:rsidRDefault="008C6ACE" w:rsidP="004060B5">
      <w:pPr>
        <w:autoSpaceDE w:val="0"/>
        <w:autoSpaceDN w:val="0"/>
        <w:adjustRightInd w:val="0"/>
        <w:ind w:right="6"/>
        <w:jc w:val="both"/>
        <w:rPr>
          <w:rFonts w:cs="Arial"/>
          <w:b/>
          <w:iCs/>
        </w:rPr>
      </w:pPr>
    </w:p>
    <w:p w:rsidR="00FF60D6" w:rsidRPr="00FF60D6" w:rsidRDefault="00FF60D6" w:rsidP="00246330">
      <w:pPr>
        <w:ind w:left="426"/>
        <w:jc w:val="both"/>
        <w:rPr>
          <w:lang w:val="es-ES_tradnl"/>
        </w:rPr>
      </w:pPr>
      <w:r w:rsidRPr="00FF60D6">
        <w:rPr>
          <w:lang w:val="es-ES_tradnl"/>
        </w:rPr>
        <w:t>“</w:t>
      </w:r>
      <w:r w:rsidRPr="00246330">
        <w:rPr>
          <w:b/>
          <w:u w:val="single"/>
          <w:lang w:val="es-ES_tradnl"/>
        </w:rPr>
        <w:t>A</w:t>
      </w:r>
      <w:r w:rsidR="00246330">
        <w:rPr>
          <w:b/>
          <w:u w:val="single"/>
          <w:lang w:val="es-ES_tradnl"/>
        </w:rPr>
        <w:t>RTÍCULO</w:t>
      </w:r>
      <w:r w:rsidRPr="00246330">
        <w:rPr>
          <w:b/>
          <w:u w:val="single"/>
          <w:lang w:val="es-ES_tradnl"/>
        </w:rPr>
        <w:t xml:space="preserve"> 118 Bis.-</w:t>
      </w:r>
      <w:r w:rsidR="00246330">
        <w:rPr>
          <w:lang w:val="es-ES_tradnl"/>
        </w:rPr>
        <w:tab/>
      </w:r>
      <w:r w:rsidRPr="00FF60D6">
        <w:rPr>
          <w:rFonts w:cs="Arial"/>
          <w:lang w:val="es-ES_tradnl"/>
        </w:rPr>
        <w:t xml:space="preserve">En los fideicomisos constituidos de acuerdo con lo dispuesto en </w:t>
      </w:r>
      <w:r w:rsidRPr="00FF60D6">
        <w:rPr>
          <w:rFonts w:cs="Arial"/>
          <w:lang w:val="es-AR"/>
        </w:rPr>
        <w:t xml:space="preserve">el Código Civil y Comercial de la Nación </w:t>
      </w:r>
      <w:r w:rsidRPr="00FF60D6">
        <w:rPr>
          <w:rFonts w:cs="Arial"/>
          <w:lang w:val="es-ES_tradnl"/>
        </w:rPr>
        <w:t>y en los fondos comunes de inversión no comprendidos en el primer párrafo del Artículo 1°, de la Ley Nacional N° 24.083 y sus modificatorias, los ingresos brutos obtenidos y la base imponible del gravamen recibirán el tratamiento tributario que corresponda a la naturaleza de la actividad económica que realicen.”</w:t>
      </w:r>
    </w:p>
    <w:p w:rsidR="007F008D" w:rsidRDefault="007F008D" w:rsidP="004060B5">
      <w:pPr>
        <w:autoSpaceDE w:val="0"/>
        <w:autoSpaceDN w:val="0"/>
        <w:adjustRightInd w:val="0"/>
        <w:ind w:right="6"/>
        <w:jc w:val="both"/>
        <w:rPr>
          <w:rFonts w:cs="Arial"/>
          <w:iCs/>
          <w:lang w:val="es-ES_tradnl"/>
        </w:rPr>
      </w:pPr>
    </w:p>
    <w:p w:rsidR="00967E5D" w:rsidRDefault="00967E5D" w:rsidP="004060B5">
      <w:pPr>
        <w:autoSpaceDE w:val="0"/>
        <w:autoSpaceDN w:val="0"/>
        <w:adjustRightInd w:val="0"/>
        <w:ind w:right="6"/>
        <w:jc w:val="both"/>
        <w:rPr>
          <w:rFonts w:cs="Arial"/>
          <w:iCs/>
          <w:lang w:val="es-ES_tradnl"/>
        </w:rPr>
      </w:pPr>
    </w:p>
    <w:p w:rsidR="007F008D" w:rsidRPr="004060B5" w:rsidRDefault="0085458D" w:rsidP="004060B5">
      <w:pPr>
        <w:jc w:val="both"/>
        <w:rPr>
          <w:rFonts w:cs="Arial"/>
        </w:rPr>
      </w:pPr>
      <w:r>
        <w:rPr>
          <w:rFonts w:cs="Arial"/>
          <w:b/>
          <w:spacing w:val="-2"/>
          <w:u w:val="single"/>
        </w:rPr>
        <w:t>ARTICULO 6</w:t>
      </w:r>
      <w:r w:rsidR="007F008D" w:rsidRPr="004060B5">
        <w:rPr>
          <w:rFonts w:cs="Arial"/>
          <w:b/>
          <w:spacing w:val="-2"/>
          <w:u w:val="single"/>
        </w:rPr>
        <w:t>º.-</w:t>
      </w:r>
      <w:r w:rsidR="007F008D" w:rsidRPr="004060B5">
        <w:rPr>
          <w:rFonts w:cs="Arial"/>
          <w:spacing w:val="-2"/>
        </w:rPr>
        <w:t xml:space="preserve"> </w:t>
      </w:r>
      <w:r w:rsidR="00246330">
        <w:rPr>
          <w:rFonts w:cs="Arial"/>
          <w:spacing w:val="-2"/>
        </w:rPr>
        <w:tab/>
      </w:r>
      <w:proofErr w:type="spellStart"/>
      <w:r w:rsidR="00334372">
        <w:rPr>
          <w:rFonts w:cs="Arial"/>
        </w:rPr>
        <w:t>Modifícase</w:t>
      </w:r>
      <w:proofErr w:type="spellEnd"/>
      <w:r w:rsidR="00334372" w:rsidRPr="004060B5">
        <w:rPr>
          <w:rFonts w:cs="Arial"/>
          <w:bCs/>
        </w:rPr>
        <w:t xml:space="preserve"> </w:t>
      </w:r>
      <w:r w:rsidR="007F008D" w:rsidRPr="004060B5">
        <w:rPr>
          <w:rFonts w:cs="Arial"/>
          <w:bCs/>
        </w:rPr>
        <w:t xml:space="preserve">el Artículo </w:t>
      </w:r>
      <w:r w:rsidR="00E353A4">
        <w:rPr>
          <w:rFonts w:cs="Arial"/>
          <w:bCs/>
        </w:rPr>
        <w:t>120 Bis</w:t>
      </w:r>
      <w:r w:rsidR="007F008D" w:rsidRPr="004060B5">
        <w:rPr>
          <w:rFonts w:cs="Arial"/>
          <w:bCs/>
        </w:rPr>
        <w:t xml:space="preserve">, </w:t>
      </w:r>
      <w:r w:rsidR="007F008D" w:rsidRPr="004060B5">
        <w:rPr>
          <w:rFonts w:eastAsia="MS Mincho" w:cs="Arial"/>
          <w:bCs/>
        </w:rPr>
        <w:t>de la Ley Nº 151-I</w:t>
      </w:r>
      <w:r w:rsidR="007F008D" w:rsidRPr="004060B5">
        <w:rPr>
          <w:rFonts w:cs="Arial"/>
        </w:rPr>
        <w:t>, Código Tributario Provincial, de acuerdo con el siguiente texto:</w:t>
      </w:r>
    </w:p>
    <w:p w:rsidR="007F008D" w:rsidRDefault="007F008D" w:rsidP="004060B5">
      <w:pPr>
        <w:jc w:val="both"/>
        <w:rPr>
          <w:rFonts w:cs="Arial"/>
        </w:rPr>
      </w:pPr>
    </w:p>
    <w:p w:rsidR="00E353A4" w:rsidRPr="00E353A4" w:rsidRDefault="00E353A4" w:rsidP="00246330">
      <w:pPr>
        <w:ind w:left="426"/>
        <w:jc w:val="both"/>
        <w:rPr>
          <w:lang w:val="es-ES_tradnl"/>
        </w:rPr>
      </w:pPr>
      <w:r>
        <w:rPr>
          <w:bCs/>
          <w:lang w:val="es-ES_tradnl"/>
        </w:rPr>
        <w:t>“</w:t>
      </w:r>
      <w:r w:rsidRPr="00246330">
        <w:rPr>
          <w:b/>
          <w:bCs/>
          <w:u w:val="single"/>
          <w:lang w:val="es-ES_tradnl"/>
        </w:rPr>
        <w:t>A</w:t>
      </w:r>
      <w:r w:rsidR="00246330">
        <w:rPr>
          <w:b/>
          <w:bCs/>
          <w:u w:val="single"/>
          <w:lang w:val="es-ES_tradnl"/>
        </w:rPr>
        <w:t>RTÍCULO</w:t>
      </w:r>
      <w:r w:rsidRPr="00246330">
        <w:rPr>
          <w:b/>
          <w:bCs/>
          <w:u w:val="single"/>
          <w:lang w:val="es-ES_tradnl"/>
        </w:rPr>
        <w:t xml:space="preserve"> 120 Bis.-</w:t>
      </w:r>
      <w:r w:rsidRPr="00E353A4">
        <w:rPr>
          <w:lang w:val="es-ES_tradnl"/>
        </w:rPr>
        <w:t xml:space="preserve"> Para los fideicomisos financieros constituidos de acuerdo con las disposiciones del</w:t>
      </w:r>
      <w:r w:rsidRPr="00E353A4">
        <w:rPr>
          <w:rFonts w:cs="Arial"/>
          <w:lang w:val="es-AR"/>
        </w:rPr>
        <w:t xml:space="preserve"> Código Civil y Comercial de la Nación,</w:t>
      </w:r>
      <w:r w:rsidRPr="00E353A4">
        <w:rPr>
          <w:lang w:val="es-ES_tradnl"/>
        </w:rPr>
        <w:t xml:space="preserve"> cuyos fiduciantes sean entidades financieras comprendidas en la Ley Nacional N° 21.526 y los bienes </w:t>
      </w:r>
      <w:proofErr w:type="spellStart"/>
      <w:r w:rsidRPr="00E353A4">
        <w:rPr>
          <w:lang w:val="es-ES_tradnl"/>
        </w:rPr>
        <w:t>fideicomitidos</w:t>
      </w:r>
      <w:proofErr w:type="spellEnd"/>
      <w:r w:rsidRPr="00E353A4">
        <w:rPr>
          <w:lang w:val="es-ES_tradnl"/>
        </w:rPr>
        <w:t xml:space="preserve"> sean créditos originados en las mismas, la base imponible se determinará de acuerdo a las disposiciones del Artículo 120.</w:t>
      </w:r>
      <w:r>
        <w:rPr>
          <w:lang w:val="es-ES_tradnl"/>
        </w:rPr>
        <w:t>”</w:t>
      </w:r>
    </w:p>
    <w:p w:rsidR="00967E5D" w:rsidRDefault="00967E5D" w:rsidP="004060B5">
      <w:pPr>
        <w:jc w:val="both"/>
        <w:rPr>
          <w:rFonts w:cs="Arial"/>
          <w:lang w:val="es-ES_tradnl"/>
        </w:rPr>
      </w:pPr>
    </w:p>
    <w:p w:rsidR="00E353A4" w:rsidRPr="00E353A4" w:rsidRDefault="00E353A4" w:rsidP="004060B5">
      <w:pPr>
        <w:jc w:val="both"/>
        <w:rPr>
          <w:rFonts w:cs="Arial"/>
          <w:lang w:val="es-ES_tradnl"/>
        </w:rPr>
      </w:pPr>
    </w:p>
    <w:p w:rsidR="009B37DA" w:rsidRPr="004060B5" w:rsidRDefault="003A1A9A" w:rsidP="004060B5">
      <w:pPr>
        <w:jc w:val="both"/>
        <w:rPr>
          <w:rFonts w:cs="Arial"/>
        </w:rPr>
      </w:pPr>
      <w:r w:rsidRPr="004060B5">
        <w:rPr>
          <w:rFonts w:cs="Arial"/>
          <w:b/>
          <w:spacing w:val="-2"/>
          <w:u w:val="single"/>
        </w:rPr>
        <w:t xml:space="preserve">ARTICULO </w:t>
      </w:r>
      <w:r w:rsidR="0085458D">
        <w:rPr>
          <w:rFonts w:cs="Arial"/>
          <w:b/>
          <w:spacing w:val="-2"/>
          <w:u w:val="single"/>
        </w:rPr>
        <w:t>7</w:t>
      </w:r>
      <w:r w:rsidRPr="004060B5">
        <w:rPr>
          <w:rFonts w:cs="Arial"/>
          <w:b/>
          <w:spacing w:val="-2"/>
          <w:u w:val="single"/>
        </w:rPr>
        <w:t>º.-</w:t>
      </w:r>
      <w:r w:rsidRPr="004060B5">
        <w:rPr>
          <w:rFonts w:cs="Arial"/>
          <w:spacing w:val="-2"/>
        </w:rPr>
        <w:t xml:space="preserve"> </w:t>
      </w:r>
      <w:r w:rsidR="00246330">
        <w:rPr>
          <w:rFonts w:cs="Arial"/>
          <w:spacing w:val="-2"/>
        </w:rPr>
        <w:tab/>
      </w:r>
      <w:proofErr w:type="spellStart"/>
      <w:r w:rsidR="00334372">
        <w:rPr>
          <w:rFonts w:cs="Arial"/>
        </w:rPr>
        <w:t>Modifícase</w:t>
      </w:r>
      <w:proofErr w:type="spellEnd"/>
      <w:r w:rsidR="00334372" w:rsidRPr="004060B5">
        <w:rPr>
          <w:rFonts w:cs="Arial"/>
          <w:bCs/>
        </w:rPr>
        <w:t xml:space="preserve"> </w:t>
      </w:r>
      <w:r w:rsidR="009B37DA" w:rsidRPr="004060B5">
        <w:rPr>
          <w:rFonts w:cs="Arial"/>
          <w:bCs/>
        </w:rPr>
        <w:t xml:space="preserve">el Inciso </w:t>
      </w:r>
      <w:r w:rsidR="00555CC8">
        <w:rPr>
          <w:rFonts w:cs="Arial"/>
          <w:bCs/>
        </w:rPr>
        <w:t>e</w:t>
      </w:r>
      <w:r w:rsidR="009B37DA" w:rsidRPr="004060B5">
        <w:rPr>
          <w:rFonts w:cs="Arial"/>
          <w:bCs/>
        </w:rPr>
        <w:t>), del Artículo 13</w:t>
      </w:r>
      <w:r w:rsidR="00555CC8">
        <w:rPr>
          <w:rFonts w:cs="Arial"/>
          <w:bCs/>
        </w:rPr>
        <w:t>0</w:t>
      </w:r>
      <w:r w:rsidR="009B37DA" w:rsidRPr="004060B5">
        <w:rPr>
          <w:rFonts w:cs="Arial"/>
          <w:bCs/>
        </w:rPr>
        <w:t xml:space="preserve">, </w:t>
      </w:r>
      <w:r w:rsidR="009B37DA" w:rsidRPr="004060B5">
        <w:rPr>
          <w:rFonts w:eastAsia="MS Mincho" w:cs="Arial"/>
          <w:bCs/>
        </w:rPr>
        <w:t>de la Ley Nº 151-I</w:t>
      </w:r>
      <w:r w:rsidR="009B37DA" w:rsidRPr="004060B5">
        <w:rPr>
          <w:rFonts w:cs="Arial"/>
        </w:rPr>
        <w:t>, Código Tributario Provincial, de acuerdo con el siguiente texto:</w:t>
      </w:r>
    </w:p>
    <w:p w:rsidR="00AA491A" w:rsidRPr="004060B5" w:rsidRDefault="00AA491A" w:rsidP="004060B5">
      <w:pPr>
        <w:jc w:val="both"/>
        <w:rPr>
          <w:rFonts w:cs="Arial"/>
        </w:rPr>
      </w:pPr>
    </w:p>
    <w:p w:rsidR="008112A7" w:rsidRPr="008112A7" w:rsidRDefault="008112A7" w:rsidP="00246330">
      <w:pPr>
        <w:ind w:left="851" w:hanging="425"/>
        <w:jc w:val="both"/>
        <w:rPr>
          <w:rFonts w:cs="Arial"/>
          <w:lang w:val="es-ES_tradnl"/>
        </w:rPr>
      </w:pPr>
      <w:r w:rsidRPr="008112A7">
        <w:rPr>
          <w:rFonts w:cs="Arial"/>
          <w:lang w:val="es-ES_tradnl"/>
        </w:rPr>
        <w:t>“e)</w:t>
      </w:r>
      <w:r w:rsidR="00246330">
        <w:rPr>
          <w:rFonts w:cs="Arial"/>
          <w:lang w:val="es-ES_tradnl"/>
        </w:rPr>
        <w:tab/>
      </w:r>
      <w:r w:rsidRPr="008112A7">
        <w:rPr>
          <w:rFonts w:cs="Arial"/>
          <w:lang w:val="es-ES_tradnl"/>
        </w:rPr>
        <w:t>La edición de libros, diarios, periódicos y revistas, en todo su proceso de creación, ya sea que la actividad la realice el propio editor, o terceros por cuenta de éste. Igual tratamiento tendrá la distribución y venta de las ediciones citadas. Están comprendidos en esta exención los ingresos provenientes de la locación de espacios publicitarios (avisos, edictos, solicitadas, etc.).”</w:t>
      </w:r>
    </w:p>
    <w:p w:rsidR="006F1462" w:rsidRDefault="006F1462" w:rsidP="004060B5">
      <w:pPr>
        <w:jc w:val="both"/>
        <w:rPr>
          <w:rFonts w:cs="Arial"/>
          <w:lang w:val="es-ES_tradnl"/>
        </w:rPr>
      </w:pPr>
    </w:p>
    <w:p w:rsidR="009A021F" w:rsidRDefault="009A021F" w:rsidP="004060B5">
      <w:pPr>
        <w:jc w:val="both"/>
        <w:rPr>
          <w:rFonts w:cs="Arial"/>
          <w:lang w:val="es-ES_tradnl"/>
        </w:rPr>
      </w:pPr>
    </w:p>
    <w:p w:rsidR="009A021F" w:rsidRPr="004060B5" w:rsidRDefault="009A021F" w:rsidP="009A021F">
      <w:pPr>
        <w:jc w:val="both"/>
        <w:rPr>
          <w:rFonts w:cs="Arial"/>
        </w:rPr>
      </w:pPr>
      <w:r w:rsidRPr="004060B5">
        <w:rPr>
          <w:rFonts w:cs="Arial"/>
          <w:b/>
          <w:spacing w:val="-2"/>
          <w:u w:val="single"/>
        </w:rPr>
        <w:t xml:space="preserve">ARTICULO </w:t>
      </w:r>
      <w:r>
        <w:rPr>
          <w:rFonts w:cs="Arial"/>
          <w:b/>
          <w:spacing w:val="-2"/>
          <w:u w:val="single"/>
        </w:rPr>
        <w:t>8</w:t>
      </w:r>
      <w:r w:rsidRPr="004060B5">
        <w:rPr>
          <w:rFonts w:cs="Arial"/>
          <w:b/>
          <w:spacing w:val="-2"/>
          <w:u w:val="single"/>
        </w:rPr>
        <w:t>º.-</w:t>
      </w:r>
      <w:r w:rsidRPr="00FB0430">
        <w:rPr>
          <w:rFonts w:cs="Arial"/>
          <w:spacing w:val="-2"/>
        </w:rPr>
        <w:t xml:space="preserve"> </w:t>
      </w:r>
      <w:r w:rsidR="00246330">
        <w:rPr>
          <w:rFonts w:cs="Arial"/>
          <w:spacing w:val="-2"/>
        </w:rPr>
        <w:tab/>
      </w:r>
      <w:proofErr w:type="spellStart"/>
      <w:r w:rsidR="00334372">
        <w:rPr>
          <w:rFonts w:cs="Arial"/>
        </w:rPr>
        <w:t>Modifícase</w:t>
      </w:r>
      <w:proofErr w:type="spellEnd"/>
      <w:r w:rsidR="00334372" w:rsidRPr="004060B5">
        <w:rPr>
          <w:rFonts w:cs="Arial"/>
          <w:bCs/>
        </w:rPr>
        <w:t xml:space="preserve"> </w:t>
      </w:r>
      <w:r w:rsidRPr="004060B5">
        <w:rPr>
          <w:rFonts w:cs="Arial"/>
          <w:bCs/>
        </w:rPr>
        <w:t xml:space="preserve">el Inciso </w:t>
      </w:r>
      <w:r>
        <w:rPr>
          <w:rFonts w:cs="Arial"/>
          <w:bCs/>
        </w:rPr>
        <w:t>s</w:t>
      </w:r>
      <w:r w:rsidRPr="004060B5">
        <w:rPr>
          <w:rFonts w:cs="Arial"/>
          <w:bCs/>
        </w:rPr>
        <w:t>), del Artículo 13</w:t>
      </w:r>
      <w:r>
        <w:rPr>
          <w:rFonts w:cs="Arial"/>
          <w:bCs/>
        </w:rPr>
        <w:t>0</w:t>
      </w:r>
      <w:r w:rsidRPr="004060B5">
        <w:rPr>
          <w:rFonts w:cs="Arial"/>
          <w:bCs/>
        </w:rPr>
        <w:t xml:space="preserve">, </w:t>
      </w:r>
      <w:r w:rsidRPr="004060B5">
        <w:rPr>
          <w:rFonts w:eastAsia="MS Mincho" w:cs="Arial"/>
          <w:bCs/>
        </w:rPr>
        <w:t>de la Ley Nº 151-I</w:t>
      </w:r>
      <w:r w:rsidRPr="004060B5">
        <w:rPr>
          <w:rFonts w:cs="Arial"/>
        </w:rPr>
        <w:t xml:space="preserve">, Código Tributario Provincial, </w:t>
      </w:r>
      <w:r>
        <w:rPr>
          <w:rFonts w:cs="Arial"/>
        </w:rPr>
        <w:t>según</w:t>
      </w:r>
      <w:r w:rsidRPr="004060B5">
        <w:rPr>
          <w:rFonts w:cs="Arial"/>
        </w:rPr>
        <w:t xml:space="preserve"> el siguiente texto:</w:t>
      </w:r>
    </w:p>
    <w:p w:rsidR="009A021F" w:rsidRDefault="009A021F" w:rsidP="009A021F">
      <w:pPr>
        <w:jc w:val="both"/>
        <w:rPr>
          <w:rFonts w:cs="Arial"/>
          <w:b/>
          <w:spacing w:val="-2"/>
          <w:u w:val="single"/>
        </w:rPr>
      </w:pPr>
    </w:p>
    <w:p w:rsidR="009A021F" w:rsidRPr="009A021F" w:rsidRDefault="009A021F" w:rsidP="00246330">
      <w:pPr>
        <w:ind w:left="851" w:hanging="425"/>
        <w:jc w:val="both"/>
        <w:rPr>
          <w:rFonts w:cs="Arial"/>
          <w:lang w:val="es-ES_tradnl"/>
        </w:rPr>
      </w:pPr>
      <w:r w:rsidRPr="009A021F">
        <w:rPr>
          <w:rFonts w:cs="Arial"/>
        </w:rPr>
        <w:t>“</w:t>
      </w:r>
      <w:r w:rsidRPr="009A021F">
        <w:rPr>
          <w:rFonts w:cs="Arial"/>
          <w:lang w:val="es-ES_tradnl"/>
        </w:rPr>
        <w:t>s)</w:t>
      </w:r>
      <w:r w:rsidR="00246330">
        <w:rPr>
          <w:rFonts w:cs="Arial"/>
          <w:lang w:val="es-ES_tradnl"/>
        </w:rPr>
        <w:tab/>
      </w:r>
      <w:r w:rsidRPr="009A021F">
        <w:rPr>
          <w:rFonts w:cs="Arial"/>
          <w:lang w:val="es-ES_tradnl"/>
        </w:rPr>
        <w:t xml:space="preserve">Los ingresos atribuidos a fiduciantes cuando posean la calidad de beneficiarios de fideicomisos constituidos de acuerdo con las disposiciones del </w:t>
      </w:r>
      <w:r w:rsidRPr="009A021F">
        <w:rPr>
          <w:rFonts w:cs="Arial"/>
          <w:lang w:val="es-AR"/>
        </w:rPr>
        <w:t xml:space="preserve"> Código Civil y Comercial de la Nación</w:t>
      </w:r>
      <w:r w:rsidR="00951D98">
        <w:rPr>
          <w:rFonts w:cs="Arial"/>
          <w:lang w:val="es-AR"/>
        </w:rPr>
        <w:t xml:space="preserve">, </w:t>
      </w:r>
      <w:r w:rsidRPr="009A021F">
        <w:rPr>
          <w:rFonts w:cs="Arial"/>
          <w:lang w:val="es-ES_tradnl"/>
        </w:rPr>
        <w:t>en relación, exclusivamente, a los derivados de los mencionados fideicomisos.”</w:t>
      </w:r>
    </w:p>
    <w:p w:rsidR="009A021F" w:rsidRPr="008112A7" w:rsidRDefault="009A021F" w:rsidP="004060B5">
      <w:pPr>
        <w:jc w:val="both"/>
        <w:rPr>
          <w:rFonts w:cs="Arial"/>
          <w:lang w:val="es-ES_tradnl"/>
        </w:rPr>
      </w:pPr>
    </w:p>
    <w:p w:rsidR="00967E5D" w:rsidRDefault="00967E5D" w:rsidP="004060B5">
      <w:pPr>
        <w:jc w:val="both"/>
        <w:rPr>
          <w:rFonts w:cs="Arial"/>
          <w:lang w:val="es-AR"/>
        </w:rPr>
      </w:pPr>
    </w:p>
    <w:p w:rsidR="009A30C0" w:rsidRPr="004060B5" w:rsidRDefault="008C6ACE" w:rsidP="009A30C0">
      <w:pPr>
        <w:jc w:val="both"/>
        <w:rPr>
          <w:rFonts w:cs="Arial"/>
        </w:rPr>
      </w:pPr>
      <w:r w:rsidRPr="004060B5">
        <w:rPr>
          <w:rFonts w:cs="Arial"/>
          <w:b/>
          <w:spacing w:val="-2"/>
          <w:u w:val="single"/>
        </w:rPr>
        <w:t xml:space="preserve">ARTICULO </w:t>
      </w:r>
      <w:r w:rsidR="00350FF3">
        <w:rPr>
          <w:rFonts w:cs="Arial"/>
          <w:b/>
          <w:spacing w:val="-2"/>
          <w:u w:val="single"/>
        </w:rPr>
        <w:t>9</w:t>
      </w:r>
      <w:r w:rsidRPr="004060B5">
        <w:rPr>
          <w:rFonts w:cs="Arial"/>
          <w:b/>
          <w:spacing w:val="-2"/>
          <w:u w:val="single"/>
        </w:rPr>
        <w:t>º.-</w:t>
      </w:r>
      <w:r w:rsidRPr="004060B5">
        <w:rPr>
          <w:rFonts w:cs="Arial"/>
          <w:spacing w:val="-2"/>
        </w:rPr>
        <w:t xml:space="preserve"> </w:t>
      </w:r>
      <w:r w:rsidR="00246330">
        <w:rPr>
          <w:rFonts w:cs="Arial"/>
          <w:spacing w:val="-2"/>
        </w:rPr>
        <w:tab/>
      </w:r>
      <w:proofErr w:type="spellStart"/>
      <w:r w:rsidR="00334372">
        <w:rPr>
          <w:rFonts w:cs="Arial"/>
        </w:rPr>
        <w:t>Modifícase</w:t>
      </w:r>
      <w:proofErr w:type="spellEnd"/>
      <w:r w:rsidR="00334372" w:rsidRPr="004060B5">
        <w:rPr>
          <w:rFonts w:cs="Arial"/>
          <w:bCs/>
        </w:rPr>
        <w:t xml:space="preserve"> </w:t>
      </w:r>
      <w:r w:rsidR="009A30C0" w:rsidRPr="004060B5">
        <w:rPr>
          <w:rFonts w:cs="Arial"/>
          <w:bCs/>
        </w:rPr>
        <w:t xml:space="preserve">el Inciso </w:t>
      </w:r>
      <w:r w:rsidR="009A30C0">
        <w:rPr>
          <w:rFonts w:cs="Arial"/>
          <w:bCs/>
        </w:rPr>
        <w:t>11</w:t>
      </w:r>
      <w:r w:rsidR="009A30C0" w:rsidRPr="004060B5">
        <w:rPr>
          <w:rFonts w:cs="Arial"/>
          <w:bCs/>
        </w:rPr>
        <w:t>), del Artículo 13</w:t>
      </w:r>
      <w:r w:rsidR="009A30C0">
        <w:rPr>
          <w:rFonts w:cs="Arial"/>
          <w:bCs/>
        </w:rPr>
        <w:t>1 Bis</w:t>
      </w:r>
      <w:r w:rsidR="009A30C0" w:rsidRPr="004060B5">
        <w:rPr>
          <w:rFonts w:cs="Arial"/>
          <w:bCs/>
        </w:rPr>
        <w:t xml:space="preserve">, </w:t>
      </w:r>
      <w:r w:rsidR="009A30C0" w:rsidRPr="004060B5">
        <w:rPr>
          <w:rFonts w:eastAsia="MS Mincho" w:cs="Arial"/>
          <w:bCs/>
        </w:rPr>
        <w:t>de la Ley Nº 151-I</w:t>
      </w:r>
      <w:r w:rsidR="009A30C0" w:rsidRPr="004060B5">
        <w:rPr>
          <w:rFonts w:cs="Arial"/>
        </w:rPr>
        <w:t>, Código Tributario Provincial, de acuerdo con el siguiente texto:</w:t>
      </w:r>
    </w:p>
    <w:p w:rsidR="008C6ACE" w:rsidRPr="004060B5" w:rsidRDefault="008C6ACE" w:rsidP="004060B5">
      <w:pPr>
        <w:jc w:val="both"/>
        <w:rPr>
          <w:rFonts w:cs="Arial"/>
        </w:rPr>
      </w:pPr>
    </w:p>
    <w:p w:rsidR="009A30C0" w:rsidRPr="00093F7C" w:rsidRDefault="009A30C0" w:rsidP="00246330">
      <w:pPr>
        <w:ind w:left="993" w:hanging="567"/>
        <w:jc w:val="both"/>
        <w:rPr>
          <w:rFonts w:cs="Arial"/>
          <w:lang w:val="es-AR"/>
        </w:rPr>
      </w:pPr>
      <w:r>
        <w:rPr>
          <w:rFonts w:cs="Arial"/>
          <w:lang w:val="es-AR"/>
        </w:rPr>
        <w:t>“</w:t>
      </w:r>
      <w:r w:rsidRPr="00093F7C">
        <w:rPr>
          <w:rFonts w:cs="Arial"/>
          <w:lang w:val="es-AR"/>
        </w:rPr>
        <w:t>11)</w:t>
      </w:r>
      <w:r w:rsidR="00246330">
        <w:rPr>
          <w:rFonts w:cs="Arial"/>
          <w:lang w:val="es-AR"/>
        </w:rPr>
        <w:tab/>
      </w:r>
      <w:r w:rsidRPr="00093F7C">
        <w:rPr>
          <w:rFonts w:cs="Arial"/>
          <w:lang w:val="es-AR"/>
        </w:rPr>
        <w:t>Agentes de Percepción o de Retención.</w:t>
      </w:r>
    </w:p>
    <w:p w:rsidR="009A30C0" w:rsidRPr="00093F7C" w:rsidRDefault="009A30C0" w:rsidP="00246330">
      <w:pPr>
        <w:ind w:left="993"/>
        <w:jc w:val="both"/>
        <w:rPr>
          <w:rFonts w:cs="Arial"/>
          <w:lang w:val="es-AR"/>
        </w:rPr>
      </w:pPr>
      <w:r w:rsidRPr="00093F7C">
        <w:rPr>
          <w:rFonts w:cs="Arial"/>
          <w:lang w:val="es-AR"/>
        </w:rPr>
        <w:t>Los contribuyentes inscriptos en el Régimen Simplificado Provincial quedan exceptuados de actuar como agentes de retención o de percepción del Impuesto sobre los Ingresos Brutos y del Adicional Lote Hogar.</w:t>
      </w:r>
    </w:p>
    <w:p w:rsidR="009A30C0" w:rsidRPr="00093F7C" w:rsidRDefault="009A30C0" w:rsidP="00246330">
      <w:pPr>
        <w:ind w:left="993"/>
        <w:jc w:val="both"/>
        <w:rPr>
          <w:rFonts w:cs="Arial"/>
          <w:lang w:val="es-AR"/>
        </w:rPr>
      </w:pPr>
      <w:r w:rsidRPr="00093F7C">
        <w:rPr>
          <w:rFonts w:cs="Arial"/>
          <w:lang w:val="es-AR"/>
        </w:rPr>
        <w:t>Los citados contribuyentes no serán sujetos pasibles de retenciones, percepciones y/o recaudaciones</w:t>
      </w:r>
      <w:r>
        <w:rPr>
          <w:rFonts w:cs="Arial"/>
          <w:lang w:val="es-AR"/>
        </w:rPr>
        <w:t>.”</w:t>
      </w:r>
    </w:p>
    <w:p w:rsidR="00967E5D" w:rsidRDefault="00967E5D" w:rsidP="004060B5">
      <w:pPr>
        <w:jc w:val="both"/>
        <w:rPr>
          <w:rFonts w:cs="Arial"/>
          <w:spacing w:val="-2"/>
          <w:u w:val="single"/>
        </w:rPr>
      </w:pPr>
    </w:p>
    <w:p w:rsidR="00CF7B3B" w:rsidRPr="004060B5" w:rsidRDefault="00CF7B3B" w:rsidP="004060B5">
      <w:pPr>
        <w:jc w:val="both"/>
        <w:rPr>
          <w:rFonts w:cs="Arial"/>
          <w:spacing w:val="-2"/>
          <w:u w:val="single"/>
          <w:lang w:val="es-AR"/>
        </w:rPr>
      </w:pPr>
    </w:p>
    <w:p w:rsidR="004D3EBE" w:rsidRPr="007824FF" w:rsidRDefault="003C0E08" w:rsidP="004D3EBE">
      <w:pPr>
        <w:jc w:val="both"/>
        <w:rPr>
          <w:rFonts w:cs="Arial"/>
          <w:color w:val="FF0000"/>
        </w:rPr>
      </w:pPr>
      <w:r w:rsidRPr="007824FF">
        <w:rPr>
          <w:rFonts w:cs="Arial"/>
          <w:b/>
          <w:color w:val="FF0000"/>
          <w:spacing w:val="-2"/>
          <w:u w:val="single"/>
        </w:rPr>
        <w:t xml:space="preserve">ARTICULO </w:t>
      </w:r>
      <w:r w:rsidR="00350FF3" w:rsidRPr="007824FF">
        <w:rPr>
          <w:rFonts w:cs="Arial"/>
          <w:b/>
          <w:color w:val="FF0000"/>
          <w:spacing w:val="-2"/>
          <w:u w:val="single"/>
        </w:rPr>
        <w:t>10</w:t>
      </w:r>
      <w:r w:rsidRPr="007824FF">
        <w:rPr>
          <w:rFonts w:cs="Arial"/>
          <w:b/>
          <w:color w:val="FF0000"/>
          <w:spacing w:val="-2"/>
          <w:u w:val="single"/>
        </w:rPr>
        <w:t>.-</w:t>
      </w:r>
      <w:r w:rsidRPr="007824FF">
        <w:rPr>
          <w:rFonts w:cs="Arial"/>
          <w:color w:val="FF0000"/>
        </w:rPr>
        <w:t xml:space="preserve"> </w:t>
      </w:r>
      <w:r w:rsidR="00246330" w:rsidRPr="007824FF">
        <w:rPr>
          <w:rFonts w:cs="Arial"/>
          <w:color w:val="FF0000"/>
        </w:rPr>
        <w:tab/>
      </w:r>
      <w:proofErr w:type="spellStart"/>
      <w:r w:rsidR="00334372" w:rsidRPr="007824FF">
        <w:rPr>
          <w:rFonts w:cs="Arial"/>
          <w:color w:val="FF0000"/>
        </w:rPr>
        <w:t>Modifícase</w:t>
      </w:r>
      <w:proofErr w:type="spellEnd"/>
      <w:r w:rsidR="00334372" w:rsidRPr="007824FF">
        <w:rPr>
          <w:rFonts w:cs="Arial"/>
          <w:bCs/>
          <w:color w:val="FF0000"/>
        </w:rPr>
        <w:t xml:space="preserve"> </w:t>
      </w:r>
      <w:r w:rsidR="004D3EBE" w:rsidRPr="007824FF">
        <w:rPr>
          <w:rFonts w:cs="Arial"/>
          <w:bCs/>
          <w:color w:val="FF0000"/>
        </w:rPr>
        <w:t xml:space="preserve">el Inciso V), del Artículo 203, </w:t>
      </w:r>
      <w:r w:rsidR="004D3EBE" w:rsidRPr="007824FF">
        <w:rPr>
          <w:rFonts w:eastAsia="MS Mincho" w:cs="Arial"/>
          <w:bCs/>
          <w:color w:val="FF0000"/>
        </w:rPr>
        <w:t>de la Ley Nº 151-I</w:t>
      </w:r>
      <w:r w:rsidR="004D3EBE" w:rsidRPr="007824FF">
        <w:rPr>
          <w:rFonts w:cs="Arial"/>
          <w:color w:val="FF0000"/>
        </w:rPr>
        <w:t>, Código Tributario Provincial, de acuerdo con el siguiente texto:</w:t>
      </w:r>
    </w:p>
    <w:p w:rsidR="003C0E08" w:rsidRPr="007824FF" w:rsidRDefault="003C0E08" w:rsidP="004D3EBE">
      <w:pPr>
        <w:jc w:val="both"/>
        <w:rPr>
          <w:rFonts w:cs="Arial"/>
          <w:color w:val="FF0000"/>
        </w:rPr>
      </w:pPr>
    </w:p>
    <w:p w:rsidR="004D3EBE" w:rsidRPr="007824FF" w:rsidRDefault="002827EE" w:rsidP="00246330">
      <w:pPr>
        <w:ind w:left="851" w:hanging="425"/>
        <w:jc w:val="both"/>
        <w:rPr>
          <w:rFonts w:cs="Arial"/>
          <w:color w:val="FF0000"/>
          <w:lang w:val="es-ES_tradnl"/>
        </w:rPr>
      </w:pPr>
      <w:r w:rsidRPr="007824FF">
        <w:rPr>
          <w:rFonts w:cs="Arial"/>
          <w:color w:val="FF0000"/>
          <w:lang w:val="es-ES_tradnl"/>
        </w:rPr>
        <w:t>“</w:t>
      </w:r>
      <w:r w:rsidR="004D3EBE" w:rsidRPr="007824FF">
        <w:rPr>
          <w:rFonts w:cs="Arial"/>
          <w:color w:val="FF0000"/>
          <w:lang w:val="es-ES_tradnl"/>
        </w:rPr>
        <w:t>v)</w:t>
      </w:r>
      <w:r w:rsidR="00246330" w:rsidRPr="007824FF">
        <w:rPr>
          <w:rFonts w:cs="Arial"/>
          <w:color w:val="FF0000"/>
          <w:lang w:val="es-ES_tradnl"/>
        </w:rPr>
        <w:tab/>
      </w:r>
      <w:r w:rsidR="004D3EBE" w:rsidRPr="007824FF">
        <w:rPr>
          <w:rFonts w:cs="Arial"/>
          <w:color w:val="FF0000"/>
          <w:lang w:val="es-ES_tradnl"/>
        </w:rPr>
        <w:t>Los documentos de emisión y aceptación obligatoria de las Facturas de Crédito, compre</w:t>
      </w:r>
      <w:r w:rsidR="007824FF" w:rsidRPr="007824FF">
        <w:rPr>
          <w:rFonts w:cs="Arial"/>
          <w:color w:val="FF0000"/>
          <w:lang w:val="es-ES_tradnl"/>
        </w:rPr>
        <w:t>ndidos en la Ley Nacional Nº 24</w:t>
      </w:r>
      <w:r w:rsidR="004D3EBE" w:rsidRPr="007824FF">
        <w:rPr>
          <w:rFonts w:cs="Arial"/>
          <w:color w:val="FF0000"/>
          <w:lang w:val="es-ES_tradnl"/>
        </w:rPr>
        <w:t xml:space="preserve">760, incluidas la primera </w:t>
      </w:r>
      <w:r w:rsidR="004D3EBE" w:rsidRPr="007824FF">
        <w:rPr>
          <w:rFonts w:cs="Arial"/>
          <w:color w:val="FF0000"/>
          <w:lang w:val="es-ES_tradnl"/>
        </w:rPr>
        <w:lastRenderedPageBreak/>
        <w:t xml:space="preserve">transmisión y/o cesión y las facturas de crédito electrónicas </w:t>
      </w:r>
      <w:proofErr w:type="spellStart"/>
      <w:r w:rsidR="004D3EBE" w:rsidRPr="007824FF">
        <w:rPr>
          <w:rFonts w:cs="Arial"/>
          <w:color w:val="FF0000"/>
          <w:lang w:val="es-ES_tradnl"/>
        </w:rPr>
        <w:t>MIPyMES</w:t>
      </w:r>
      <w:proofErr w:type="spellEnd"/>
      <w:r w:rsidR="004D3EBE" w:rsidRPr="007824FF">
        <w:rPr>
          <w:rFonts w:cs="Arial"/>
          <w:color w:val="FF0000"/>
          <w:lang w:val="es-ES_tradnl"/>
        </w:rPr>
        <w:t xml:space="preserve"> estable</w:t>
      </w:r>
      <w:r w:rsidR="007824FF" w:rsidRPr="007824FF">
        <w:rPr>
          <w:rFonts w:cs="Arial"/>
          <w:color w:val="FF0000"/>
          <w:lang w:val="es-ES_tradnl"/>
        </w:rPr>
        <w:t>cidas por la Ley Nacional Nº 27</w:t>
      </w:r>
      <w:r w:rsidR="004D3EBE" w:rsidRPr="007824FF">
        <w:rPr>
          <w:rFonts w:cs="Arial"/>
          <w:color w:val="FF0000"/>
          <w:lang w:val="es-ES_tradnl"/>
        </w:rPr>
        <w:t>440, sus modificaciones y disposiciones complementarias y sus endosos.</w:t>
      </w:r>
      <w:r w:rsidRPr="007824FF">
        <w:rPr>
          <w:rFonts w:cs="Arial"/>
          <w:color w:val="FF0000"/>
          <w:lang w:val="es-ES_tradnl"/>
        </w:rPr>
        <w:t>”</w:t>
      </w:r>
    </w:p>
    <w:p w:rsidR="003C0E08" w:rsidRDefault="003C0E08" w:rsidP="004060B5">
      <w:pPr>
        <w:jc w:val="both"/>
        <w:rPr>
          <w:rFonts w:cs="Arial"/>
          <w:spacing w:val="-2"/>
          <w:u w:val="single"/>
          <w:lang w:val="es-ES_tradnl"/>
        </w:rPr>
      </w:pPr>
    </w:p>
    <w:p w:rsidR="003C0E08" w:rsidRPr="004060B5" w:rsidRDefault="003C0E08" w:rsidP="004060B5">
      <w:pPr>
        <w:jc w:val="both"/>
        <w:rPr>
          <w:rFonts w:cs="Arial"/>
          <w:spacing w:val="-2"/>
          <w:u w:val="single"/>
          <w:lang w:val="es-ES_tradnl"/>
        </w:rPr>
      </w:pPr>
    </w:p>
    <w:p w:rsidR="00122288" w:rsidRPr="004060B5" w:rsidRDefault="001D3147" w:rsidP="004060B5">
      <w:pPr>
        <w:jc w:val="both"/>
        <w:rPr>
          <w:rFonts w:cs="Arial"/>
        </w:rPr>
      </w:pPr>
      <w:proofErr w:type="gramStart"/>
      <w:r w:rsidRPr="004060B5">
        <w:rPr>
          <w:rFonts w:cs="Arial"/>
          <w:b/>
          <w:spacing w:val="-2"/>
          <w:u w:val="single"/>
        </w:rPr>
        <w:t>ARTICULO</w:t>
      </w:r>
      <w:proofErr w:type="gramEnd"/>
      <w:r w:rsidRPr="004060B5">
        <w:rPr>
          <w:rFonts w:cs="Arial"/>
          <w:b/>
          <w:spacing w:val="-2"/>
          <w:u w:val="single"/>
        </w:rPr>
        <w:t xml:space="preserve"> </w:t>
      </w:r>
      <w:r w:rsidR="00350FF3">
        <w:rPr>
          <w:rFonts w:cs="Arial"/>
          <w:b/>
          <w:spacing w:val="-2"/>
          <w:u w:val="single"/>
        </w:rPr>
        <w:t>11</w:t>
      </w:r>
      <w:r w:rsidRPr="004060B5">
        <w:rPr>
          <w:rFonts w:cs="Arial"/>
          <w:b/>
          <w:spacing w:val="-2"/>
          <w:u w:val="single"/>
        </w:rPr>
        <w:t>.-</w:t>
      </w:r>
      <w:r w:rsidRPr="004060B5">
        <w:rPr>
          <w:rFonts w:cs="Arial"/>
          <w:spacing w:val="-2"/>
        </w:rPr>
        <w:t xml:space="preserve"> </w:t>
      </w:r>
      <w:r w:rsidR="00246330">
        <w:rPr>
          <w:rFonts w:cs="Arial"/>
          <w:spacing w:val="-2"/>
        </w:rPr>
        <w:tab/>
      </w:r>
      <w:proofErr w:type="spellStart"/>
      <w:r w:rsidR="00334372">
        <w:rPr>
          <w:rFonts w:cs="Arial"/>
        </w:rPr>
        <w:t>Modifícase</w:t>
      </w:r>
      <w:proofErr w:type="spellEnd"/>
      <w:r w:rsidR="00334372" w:rsidRPr="004060B5">
        <w:rPr>
          <w:rFonts w:cs="Arial"/>
          <w:bCs/>
        </w:rPr>
        <w:t xml:space="preserve"> </w:t>
      </w:r>
      <w:r w:rsidR="00122288" w:rsidRPr="004060B5">
        <w:rPr>
          <w:rFonts w:cs="Arial"/>
          <w:bCs/>
        </w:rPr>
        <w:t xml:space="preserve">el Artículo </w:t>
      </w:r>
      <w:r w:rsidR="00687A75">
        <w:rPr>
          <w:rFonts w:cs="Arial"/>
          <w:bCs/>
        </w:rPr>
        <w:t>231</w:t>
      </w:r>
      <w:r w:rsidR="00122288" w:rsidRPr="004060B5">
        <w:rPr>
          <w:rFonts w:cs="Arial"/>
          <w:bCs/>
        </w:rPr>
        <w:t xml:space="preserve">, </w:t>
      </w:r>
      <w:r w:rsidR="009A700C" w:rsidRPr="004060B5">
        <w:rPr>
          <w:rFonts w:eastAsia="MS Mincho" w:cs="Arial"/>
          <w:bCs/>
        </w:rPr>
        <w:t>de la Ley Nº 151-I</w:t>
      </w:r>
      <w:r w:rsidR="00122288" w:rsidRPr="004060B5">
        <w:rPr>
          <w:rFonts w:cs="Arial"/>
        </w:rPr>
        <w:t xml:space="preserve">, Código Tributario Provincial, </w:t>
      </w:r>
      <w:r w:rsidR="00E31AFF" w:rsidRPr="004060B5">
        <w:rPr>
          <w:rFonts w:cs="Arial"/>
        </w:rPr>
        <w:t>el que quedará redactado según el siguiente texto</w:t>
      </w:r>
      <w:r w:rsidR="00E31AFF">
        <w:rPr>
          <w:rFonts w:cs="Arial"/>
        </w:rPr>
        <w:t>:</w:t>
      </w:r>
    </w:p>
    <w:p w:rsidR="00A5161D" w:rsidRPr="004060B5" w:rsidRDefault="00A5161D" w:rsidP="004060B5">
      <w:pPr>
        <w:jc w:val="both"/>
        <w:rPr>
          <w:rFonts w:cs="Arial"/>
        </w:rPr>
      </w:pPr>
    </w:p>
    <w:p w:rsidR="00687A75" w:rsidRPr="00687A75" w:rsidRDefault="00687A75" w:rsidP="00246330">
      <w:pPr>
        <w:ind w:left="426"/>
        <w:mirrorIndents/>
        <w:jc w:val="both"/>
        <w:rPr>
          <w:rFonts w:cs="Arial"/>
          <w:lang w:val="es-ES_tradnl"/>
        </w:rPr>
      </w:pPr>
      <w:r>
        <w:rPr>
          <w:rFonts w:cs="Arial"/>
          <w:lang w:val="es-ES_tradnl"/>
        </w:rPr>
        <w:t>“</w:t>
      </w:r>
      <w:r w:rsidRPr="00246330">
        <w:rPr>
          <w:rFonts w:cs="Arial"/>
          <w:b/>
          <w:u w:val="single"/>
          <w:lang w:val="es-ES_tradnl"/>
        </w:rPr>
        <w:t>A</w:t>
      </w:r>
      <w:r w:rsidR="00246330">
        <w:rPr>
          <w:rFonts w:cs="Arial"/>
          <w:b/>
          <w:u w:val="single"/>
          <w:lang w:val="es-ES_tradnl"/>
        </w:rPr>
        <w:t>RTÍCULO</w:t>
      </w:r>
      <w:r w:rsidRPr="00246330">
        <w:rPr>
          <w:rFonts w:cs="Arial"/>
          <w:b/>
          <w:u w:val="single"/>
          <w:lang w:val="es-ES_tradnl"/>
        </w:rPr>
        <w:t xml:space="preserve"> 231.-</w:t>
      </w:r>
      <w:r w:rsidRPr="00687A75">
        <w:rPr>
          <w:rFonts w:cs="Arial"/>
          <w:lang w:val="es-ES_tradnl"/>
        </w:rPr>
        <w:t xml:space="preserve"> </w:t>
      </w:r>
      <w:r w:rsidR="00246330">
        <w:rPr>
          <w:rFonts w:cs="Arial"/>
          <w:lang w:val="es-ES_tradnl"/>
        </w:rPr>
        <w:tab/>
      </w:r>
      <w:r w:rsidRPr="00687A75">
        <w:rPr>
          <w:rFonts w:cs="Arial"/>
          <w:lang w:val="es-ES_tradnl"/>
        </w:rPr>
        <w:t>En los casos de giros internos y cheques, cuando intervengan exclusivamente plazas de jurisdicción provincial  o  si  una de las plazas se halla dentro y la otra fuera de la jurisdicción provincial, el impuesto se abonará al emitirse el giro o cheque o emisión de la chequera.</w:t>
      </w:r>
    </w:p>
    <w:p w:rsidR="00687A75" w:rsidRPr="00687A75" w:rsidRDefault="00687A75" w:rsidP="00246330">
      <w:pPr>
        <w:ind w:left="426" w:firstLine="2406"/>
        <w:mirrorIndents/>
        <w:jc w:val="both"/>
        <w:rPr>
          <w:rFonts w:cs="Arial"/>
          <w:lang w:val="es-ES_tradnl"/>
        </w:rPr>
      </w:pPr>
      <w:r w:rsidRPr="00687A75">
        <w:rPr>
          <w:rFonts w:cs="Arial"/>
          <w:lang w:val="es-ES_tradnl"/>
        </w:rPr>
        <w:t xml:space="preserve">No quedarán alcanzados con el Impuesto  establecido en este Título,  los  giros o cheques emitidos fuera de la Provincia, que se cobren, endosen o </w:t>
      </w:r>
      <w:r>
        <w:rPr>
          <w:rFonts w:cs="Arial"/>
          <w:lang w:val="es-ES_tradnl"/>
        </w:rPr>
        <w:t>depositen en esta Jurisdicción.”</w:t>
      </w:r>
    </w:p>
    <w:p w:rsidR="00967E5D" w:rsidRDefault="00967E5D" w:rsidP="004060B5">
      <w:pPr>
        <w:jc w:val="both"/>
        <w:rPr>
          <w:rFonts w:cs="Arial"/>
          <w:lang w:val="es-ES_tradnl"/>
        </w:rPr>
      </w:pPr>
    </w:p>
    <w:p w:rsidR="00412FB8" w:rsidRPr="004060B5" w:rsidRDefault="00412FB8" w:rsidP="004060B5">
      <w:pPr>
        <w:jc w:val="both"/>
        <w:rPr>
          <w:rFonts w:cs="Arial"/>
          <w:lang w:val="es-ES_tradnl"/>
        </w:rPr>
      </w:pPr>
    </w:p>
    <w:p w:rsidR="00114E9B" w:rsidRDefault="00246330" w:rsidP="00114E9B">
      <w:pPr>
        <w:jc w:val="both"/>
        <w:rPr>
          <w:rFonts w:cs="Arial"/>
        </w:rPr>
      </w:pPr>
      <w:r>
        <w:rPr>
          <w:rFonts w:cs="Arial"/>
          <w:b/>
          <w:spacing w:val="-2"/>
          <w:u w:val="single"/>
        </w:rPr>
        <w:t>ARTÍCULO</w:t>
      </w:r>
      <w:r w:rsidR="00350FF3">
        <w:rPr>
          <w:rFonts w:cs="Arial"/>
          <w:b/>
          <w:spacing w:val="-2"/>
          <w:u w:val="single"/>
        </w:rPr>
        <w:t xml:space="preserve"> 12</w:t>
      </w:r>
      <w:r w:rsidR="002354C1" w:rsidRPr="004060B5">
        <w:rPr>
          <w:rFonts w:cs="Arial"/>
          <w:b/>
          <w:spacing w:val="-2"/>
          <w:u w:val="single"/>
        </w:rPr>
        <w:t>.-</w:t>
      </w:r>
      <w:r w:rsidR="002354C1" w:rsidRPr="004060B5">
        <w:rPr>
          <w:rFonts w:cs="Arial"/>
          <w:spacing w:val="-2"/>
        </w:rPr>
        <w:t xml:space="preserve"> </w:t>
      </w:r>
      <w:r>
        <w:rPr>
          <w:rFonts w:cs="Arial"/>
          <w:spacing w:val="-2"/>
        </w:rPr>
        <w:tab/>
      </w:r>
      <w:proofErr w:type="spellStart"/>
      <w:r w:rsidR="00114E9B">
        <w:rPr>
          <w:rFonts w:cs="Arial"/>
          <w:spacing w:val="-2"/>
        </w:rPr>
        <w:t>Incorp</w:t>
      </w:r>
      <w:r w:rsidR="00334372">
        <w:rPr>
          <w:rFonts w:cs="Arial"/>
          <w:spacing w:val="-2"/>
        </w:rPr>
        <w:t>órase</w:t>
      </w:r>
      <w:proofErr w:type="spellEnd"/>
      <w:r w:rsidR="00114E9B">
        <w:rPr>
          <w:rFonts w:cs="Arial"/>
          <w:spacing w:val="-2"/>
        </w:rPr>
        <w:t xml:space="preserve"> como Inciso e) del </w:t>
      </w:r>
      <w:r w:rsidR="00114E9B" w:rsidRPr="004060B5">
        <w:rPr>
          <w:rFonts w:cs="Arial"/>
          <w:bCs/>
        </w:rPr>
        <w:t xml:space="preserve">Artículo </w:t>
      </w:r>
      <w:r w:rsidR="00114E9B">
        <w:rPr>
          <w:rFonts w:cs="Arial"/>
          <w:bCs/>
        </w:rPr>
        <w:t>235</w:t>
      </w:r>
      <w:r w:rsidR="00114E9B" w:rsidRPr="004060B5">
        <w:rPr>
          <w:rFonts w:cs="Arial"/>
          <w:bCs/>
        </w:rPr>
        <w:t xml:space="preserve">, </w:t>
      </w:r>
      <w:r w:rsidR="00114E9B" w:rsidRPr="004060B5">
        <w:rPr>
          <w:rFonts w:eastAsia="MS Mincho" w:cs="Arial"/>
          <w:bCs/>
        </w:rPr>
        <w:t>de la Ley Nº 151-I</w:t>
      </w:r>
      <w:r w:rsidR="00114E9B" w:rsidRPr="004060B5">
        <w:rPr>
          <w:rFonts w:cs="Arial"/>
        </w:rPr>
        <w:t>, Código Tributario Provincial,  el siguiente texto:</w:t>
      </w:r>
    </w:p>
    <w:p w:rsidR="00114E9B" w:rsidRPr="004060B5" w:rsidRDefault="00114E9B" w:rsidP="00114E9B">
      <w:pPr>
        <w:jc w:val="both"/>
        <w:rPr>
          <w:rFonts w:cs="Arial"/>
        </w:rPr>
      </w:pPr>
    </w:p>
    <w:p w:rsidR="002354C1" w:rsidRPr="00AD1CB7" w:rsidRDefault="00114E9B" w:rsidP="00246330">
      <w:pPr>
        <w:autoSpaceDE w:val="0"/>
        <w:ind w:left="851" w:hanging="425"/>
        <w:jc w:val="both"/>
        <w:rPr>
          <w:rFonts w:cs="Arial"/>
          <w:bCs/>
        </w:rPr>
      </w:pPr>
      <w:r w:rsidRPr="004060B5">
        <w:rPr>
          <w:rFonts w:cs="Arial"/>
          <w:lang w:val="es-ES_tradnl"/>
        </w:rPr>
        <w:t>“</w:t>
      </w:r>
      <w:r w:rsidR="00246330">
        <w:rPr>
          <w:rFonts w:cs="Arial"/>
          <w:bCs/>
        </w:rPr>
        <w:t>e)</w:t>
      </w:r>
      <w:r w:rsidR="00246330">
        <w:rPr>
          <w:rFonts w:cs="Arial"/>
          <w:bCs/>
        </w:rPr>
        <w:tab/>
      </w:r>
      <w:r w:rsidRPr="001C4486">
        <w:rPr>
          <w:rFonts w:cs="Arial"/>
          <w:bCs/>
        </w:rPr>
        <w:t>En base al importe reclamado en concepto de compensación económica en los juicios de divorcio o en forma autónoma. Cuando la misma sea en cuotas, en base a la suma del importe, hasta dos años de la compensación periódica.</w:t>
      </w:r>
      <w:r>
        <w:rPr>
          <w:rFonts w:cs="Arial"/>
          <w:bCs/>
        </w:rPr>
        <w:t>”</w:t>
      </w:r>
    </w:p>
    <w:p w:rsidR="00114E9B" w:rsidRDefault="00114E9B" w:rsidP="00114E9B">
      <w:pPr>
        <w:jc w:val="both"/>
        <w:rPr>
          <w:rFonts w:cs="Arial"/>
          <w:spacing w:val="-2"/>
        </w:rPr>
      </w:pPr>
    </w:p>
    <w:p w:rsidR="00AD1CB7" w:rsidRPr="00570289" w:rsidRDefault="00AD1CB7" w:rsidP="00114E9B">
      <w:pPr>
        <w:jc w:val="both"/>
        <w:rPr>
          <w:rFonts w:cs="Arial"/>
          <w:spacing w:val="-2"/>
        </w:rPr>
      </w:pPr>
    </w:p>
    <w:p w:rsidR="00CE7834" w:rsidRPr="004060B5" w:rsidRDefault="00350FF3" w:rsidP="00CE7834">
      <w:pPr>
        <w:jc w:val="both"/>
        <w:rPr>
          <w:rFonts w:cs="Arial"/>
        </w:rPr>
      </w:pPr>
      <w:proofErr w:type="gramStart"/>
      <w:r>
        <w:rPr>
          <w:rFonts w:cs="Arial"/>
          <w:b/>
          <w:spacing w:val="-2"/>
          <w:u w:val="single"/>
        </w:rPr>
        <w:t>ARTICULO</w:t>
      </w:r>
      <w:proofErr w:type="gramEnd"/>
      <w:r>
        <w:rPr>
          <w:rFonts w:cs="Arial"/>
          <w:b/>
          <w:spacing w:val="-2"/>
          <w:u w:val="single"/>
        </w:rPr>
        <w:t xml:space="preserve"> 13</w:t>
      </w:r>
      <w:r w:rsidR="002354C1" w:rsidRPr="004060B5">
        <w:rPr>
          <w:rFonts w:cs="Arial"/>
          <w:b/>
          <w:spacing w:val="-2"/>
          <w:u w:val="single"/>
        </w:rPr>
        <w:t>.-</w:t>
      </w:r>
      <w:r w:rsidR="002354C1" w:rsidRPr="004060B5">
        <w:rPr>
          <w:rFonts w:cs="Arial"/>
        </w:rPr>
        <w:t xml:space="preserve"> </w:t>
      </w:r>
      <w:r w:rsidR="00246330">
        <w:rPr>
          <w:rFonts w:cs="Arial"/>
        </w:rPr>
        <w:tab/>
      </w:r>
      <w:proofErr w:type="spellStart"/>
      <w:r w:rsidR="00334372">
        <w:rPr>
          <w:rFonts w:cs="Arial"/>
        </w:rPr>
        <w:t>Modifícase</w:t>
      </w:r>
      <w:proofErr w:type="spellEnd"/>
      <w:r w:rsidR="00334372" w:rsidRPr="004060B5">
        <w:rPr>
          <w:rFonts w:cs="Arial"/>
          <w:bCs/>
        </w:rPr>
        <w:t xml:space="preserve"> </w:t>
      </w:r>
      <w:r w:rsidR="00CE7834" w:rsidRPr="004060B5">
        <w:rPr>
          <w:rFonts w:cs="Arial"/>
        </w:rPr>
        <w:t xml:space="preserve">el </w:t>
      </w:r>
      <w:r w:rsidR="00CE7834">
        <w:rPr>
          <w:rFonts w:cs="Arial"/>
        </w:rPr>
        <w:t xml:space="preserve">Inciso e) del </w:t>
      </w:r>
      <w:r w:rsidR="00CE7834" w:rsidRPr="004060B5">
        <w:rPr>
          <w:rFonts w:eastAsia="MS Mincho" w:cs="Arial"/>
          <w:bCs/>
        </w:rPr>
        <w:t xml:space="preserve">Artículo </w:t>
      </w:r>
      <w:r w:rsidR="00CE7834">
        <w:rPr>
          <w:rFonts w:eastAsia="MS Mincho" w:cs="Arial"/>
          <w:bCs/>
        </w:rPr>
        <w:t>236</w:t>
      </w:r>
      <w:r w:rsidR="00CE7834" w:rsidRPr="004060B5">
        <w:rPr>
          <w:rFonts w:eastAsia="MS Mincho" w:cs="Arial"/>
          <w:bCs/>
        </w:rPr>
        <w:t>, de la Ley Nº 151-I</w:t>
      </w:r>
      <w:r w:rsidR="00CE7834" w:rsidRPr="004060B5">
        <w:rPr>
          <w:rFonts w:cs="Arial"/>
        </w:rPr>
        <w:t xml:space="preserve">, Código Tributario Provincial, </w:t>
      </w:r>
      <w:r w:rsidR="00CE7834">
        <w:rPr>
          <w:rFonts w:cs="Arial"/>
        </w:rPr>
        <w:t xml:space="preserve">de acuerdo con </w:t>
      </w:r>
      <w:r w:rsidR="00CE7834" w:rsidRPr="004060B5">
        <w:rPr>
          <w:rFonts w:cs="Arial"/>
        </w:rPr>
        <w:t>el siguiente texto:</w:t>
      </w:r>
    </w:p>
    <w:p w:rsidR="00E74673" w:rsidRPr="004060B5" w:rsidRDefault="00E74673" w:rsidP="00CE7834">
      <w:pPr>
        <w:autoSpaceDE w:val="0"/>
        <w:autoSpaceDN w:val="0"/>
        <w:adjustRightInd w:val="0"/>
        <w:ind w:right="6"/>
        <w:jc w:val="both"/>
        <w:rPr>
          <w:rFonts w:cs="Arial"/>
          <w:b/>
          <w:iCs/>
        </w:rPr>
      </w:pPr>
    </w:p>
    <w:p w:rsidR="00CE7834" w:rsidRPr="00CE7834" w:rsidRDefault="00CE7834" w:rsidP="003203D7">
      <w:pPr>
        <w:pStyle w:val="Textoindependiente"/>
        <w:tabs>
          <w:tab w:val="clear" w:pos="0"/>
        </w:tabs>
        <w:ind w:left="851" w:right="50" w:hanging="425"/>
        <w:rPr>
          <w:rFonts w:ascii="Arial" w:hAnsi="Arial" w:cs="Arial"/>
          <w:szCs w:val="24"/>
          <w:lang w:val="es-ES"/>
        </w:rPr>
      </w:pPr>
      <w:r w:rsidRPr="00CE7834">
        <w:rPr>
          <w:rFonts w:ascii="Arial" w:hAnsi="Arial" w:cs="Arial"/>
          <w:iCs/>
          <w:lang w:val="es-AR"/>
        </w:rPr>
        <w:t>“</w:t>
      </w:r>
      <w:r w:rsidRPr="00CE7834">
        <w:rPr>
          <w:rFonts w:ascii="Arial" w:hAnsi="Arial" w:cs="Arial"/>
          <w:bCs/>
          <w:szCs w:val="24"/>
        </w:rPr>
        <w:t>e)</w:t>
      </w:r>
      <w:r w:rsidR="003203D7">
        <w:rPr>
          <w:rFonts w:ascii="Arial" w:hAnsi="Arial" w:cs="Arial"/>
          <w:bCs/>
          <w:szCs w:val="24"/>
        </w:rPr>
        <w:tab/>
      </w:r>
      <w:r w:rsidRPr="00CE7834">
        <w:rPr>
          <w:rFonts w:ascii="Arial" w:hAnsi="Arial" w:cs="Arial"/>
          <w:szCs w:val="24"/>
        </w:rPr>
        <w:t>En los juicios ejecutivos y de estructura monitoria el impuesto deberá abonarse al momento de la presentación de la acción.</w:t>
      </w:r>
    </w:p>
    <w:p w:rsidR="00CE7834" w:rsidRPr="00CE7834" w:rsidRDefault="003203D7" w:rsidP="003203D7">
      <w:pPr>
        <w:pStyle w:val="Textoindependiente"/>
        <w:ind w:left="851" w:right="50" w:hanging="425"/>
        <w:rPr>
          <w:rFonts w:ascii="Arial" w:hAnsi="Arial" w:cs="Arial"/>
          <w:bCs/>
          <w:szCs w:val="24"/>
          <w:lang w:val="es-ES"/>
        </w:rPr>
      </w:pPr>
      <w:r>
        <w:rPr>
          <w:rFonts w:ascii="Arial" w:hAnsi="Arial" w:cs="Arial"/>
          <w:szCs w:val="24"/>
          <w:lang w:val="es-ES"/>
        </w:rPr>
        <w:tab/>
      </w:r>
      <w:r w:rsidR="00CE7834" w:rsidRPr="00CE7834">
        <w:rPr>
          <w:rFonts w:ascii="Arial" w:hAnsi="Arial" w:cs="Arial"/>
          <w:szCs w:val="24"/>
          <w:lang w:val="es-ES"/>
        </w:rPr>
        <w:t>En los juicios contenciosos, ejecutivos y de estructura monitoria donde el actor sea el Estado Nacional, el Estado Provincial, las Municipalidades de la Provincia, sus dependencias y reparticiones autárquicas, salvo las que están organizadas como empresas lucrativas, la mitad del Impuesto previsto en la Ley Impositiva Anual, será pagado al momento de hacerse parte el demandado.</w:t>
      </w:r>
    </w:p>
    <w:p w:rsidR="00CE7834" w:rsidRPr="00CE7834" w:rsidRDefault="003203D7" w:rsidP="003203D7">
      <w:pPr>
        <w:pStyle w:val="Textoindependiente"/>
        <w:ind w:left="851" w:right="50" w:hanging="425"/>
        <w:rPr>
          <w:rFonts w:ascii="Arial" w:hAnsi="Arial" w:cs="Arial"/>
          <w:bCs/>
          <w:szCs w:val="24"/>
          <w:lang w:val="es-ES"/>
        </w:rPr>
      </w:pPr>
      <w:r>
        <w:rPr>
          <w:rFonts w:ascii="Arial" w:hAnsi="Arial" w:cs="Arial"/>
          <w:bCs/>
          <w:szCs w:val="24"/>
          <w:lang w:val="es-ES"/>
        </w:rPr>
        <w:tab/>
      </w:r>
      <w:r w:rsidR="00CE7834" w:rsidRPr="00CE7834">
        <w:rPr>
          <w:rFonts w:ascii="Arial" w:hAnsi="Arial" w:cs="Arial"/>
          <w:bCs/>
          <w:szCs w:val="24"/>
          <w:lang w:val="es-ES"/>
        </w:rPr>
        <w:t>En caso de extinción del crédito fiscal, la Dirección General de Rentas deberá solicitar la constatación de la cancelación del Impuesto de Sellos a favor del Poder Judicial en la cuenta correspondiente, condición para dar por finalizada la causa.”</w:t>
      </w:r>
    </w:p>
    <w:p w:rsidR="00D16A95" w:rsidRDefault="00D16A95" w:rsidP="004060B5">
      <w:pPr>
        <w:jc w:val="both"/>
        <w:rPr>
          <w:rFonts w:cs="Arial"/>
          <w:color w:val="548DD4" w:themeColor="text2" w:themeTint="99"/>
        </w:rPr>
      </w:pPr>
    </w:p>
    <w:p w:rsidR="00CE7834" w:rsidRPr="00CE7834" w:rsidRDefault="00CE7834" w:rsidP="004060B5">
      <w:pPr>
        <w:jc w:val="both"/>
        <w:rPr>
          <w:rFonts w:cs="Arial"/>
          <w:color w:val="548DD4" w:themeColor="text2" w:themeTint="99"/>
        </w:rPr>
      </w:pPr>
    </w:p>
    <w:p w:rsidR="0096309F" w:rsidRPr="004060B5" w:rsidRDefault="00F43A6B" w:rsidP="004060B5">
      <w:pPr>
        <w:suppressAutoHyphens/>
        <w:ind w:right="50"/>
        <w:jc w:val="both"/>
        <w:rPr>
          <w:rFonts w:cs="Arial"/>
          <w:spacing w:val="-2"/>
        </w:rPr>
      </w:pPr>
      <w:r w:rsidRPr="004060B5">
        <w:rPr>
          <w:rFonts w:cs="Arial"/>
          <w:b/>
          <w:spacing w:val="-2"/>
          <w:u w:val="single"/>
        </w:rPr>
        <w:t xml:space="preserve">ARTICULO </w:t>
      </w:r>
      <w:r w:rsidR="004152B8" w:rsidRPr="004060B5">
        <w:rPr>
          <w:rFonts w:cs="Arial"/>
          <w:b/>
          <w:spacing w:val="-2"/>
          <w:u w:val="single"/>
        </w:rPr>
        <w:t>1</w:t>
      </w:r>
      <w:r w:rsidR="00350FF3">
        <w:rPr>
          <w:rFonts w:cs="Arial"/>
          <w:b/>
          <w:spacing w:val="-2"/>
          <w:u w:val="single"/>
        </w:rPr>
        <w:t>4</w:t>
      </w:r>
      <w:r w:rsidR="00122288" w:rsidRPr="004060B5">
        <w:rPr>
          <w:rFonts w:cs="Arial"/>
          <w:b/>
          <w:spacing w:val="-2"/>
          <w:u w:val="single"/>
        </w:rPr>
        <w:t>.-</w:t>
      </w:r>
      <w:r w:rsidR="004152B8" w:rsidRPr="00967E5D">
        <w:rPr>
          <w:rFonts w:cs="Arial"/>
          <w:b/>
          <w:spacing w:val="-2"/>
        </w:rPr>
        <w:t xml:space="preserve"> </w:t>
      </w:r>
      <w:r w:rsidR="003203D7">
        <w:rPr>
          <w:rFonts w:cs="Arial"/>
          <w:b/>
          <w:spacing w:val="-2"/>
        </w:rPr>
        <w:tab/>
      </w:r>
      <w:r w:rsidR="0096309F" w:rsidRPr="004060B5">
        <w:rPr>
          <w:rFonts w:cs="Arial"/>
          <w:spacing w:val="-2"/>
        </w:rPr>
        <w:t>La vigencia de la presente Ley</w:t>
      </w:r>
      <w:r w:rsidR="00E14A71">
        <w:rPr>
          <w:rFonts w:cs="Arial"/>
          <w:spacing w:val="-2"/>
        </w:rPr>
        <w:t xml:space="preserve"> </w:t>
      </w:r>
      <w:r w:rsidR="0096309F" w:rsidRPr="004060B5">
        <w:rPr>
          <w:rFonts w:cs="Arial"/>
          <w:spacing w:val="-2"/>
        </w:rPr>
        <w:t>será a partir del Uno de Enero de 20</w:t>
      </w:r>
      <w:r w:rsidR="00E14A71">
        <w:rPr>
          <w:rFonts w:cs="Arial"/>
          <w:spacing w:val="-2"/>
        </w:rPr>
        <w:t>20</w:t>
      </w:r>
      <w:r w:rsidR="0096309F" w:rsidRPr="004060B5">
        <w:rPr>
          <w:rFonts w:cs="Arial"/>
          <w:spacing w:val="-2"/>
        </w:rPr>
        <w:t>.</w:t>
      </w:r>
    </w:p>
    <w:p w:rsidR="004152B8" w:rsidRDefault="004152B8" w:rsidP="004060B5">
      <w:pPr>
        <w:suppressAutoHyphens/>
        <w:ind w:right="50"/>
        <w:jc w:val="both"/>
        <w:rPr>
          <w:rFonts w:cs="Arial"/>
          <w:spacing w:val="-2"/>
        </w:rPr>
      </w:pPr>
    </w:p>
    <w:p w:rsidR="00967E5D" w:rsidRDefault="00967E5D" w:rsidP="004060B5">
      <w:pPr>
        <w:suppressAutoHyphens/>
        <w:ind w:right="50"/>
        <w:jc w:val="both"/>
        <w:rPr>
          <w:rFonts w:cs="Arial"/>
          <w:spacing w:val="-2"/>
        </w:rPr>
      </w:pPr>
    </w:p>
    <w:p w:rsidR="00DB0B08" w:rsidRDefault="0096309F" w:rsidP="004060B5">
      <w:pPr>
        <w:suppressAutoHyphens/>
        <w:ind w:right="50"/>
        <w:jc w:val="both"/>
        <w:rPr>
          <w:rFonts w:cs="Arial"/>
          <w:spacing w:val="-2"/>
        </w:rPr>
      </w:pPr>
      <w:r w:rsidRPr="004060B5">
        <w:rPr>
          <w:rFonts w:cs="Arial"/>
          <w:b/>
          <w:spacing w:val="-2"/>
          <w:u w:val="single"/>
        </w:rPr>
        <w:t>ARTICULO 1</w:t>
      </w:r>
      <w:r w:rsidR="00350FF3">
        <w:rPr>
          <w:rFonts w:cs="Arial"/>
          <w:b/>
          <w:spacing w:val="-2"/>
          <w:u w:val="single"/>
        </w:rPr>
        <w:t>5</w:t>
      </w:r>
      <w:r w:rsidRPr="004060B5">
        <w:rPr>
          <w:rFonts w:cs="Arial"/>
          <w:b/>
          <w:spacing w:val="-2"/>
          <w:u w:val="single"/>
        </w:rPr>
        <w:t>.-</w:t>
      </w:r>
      <w:r w:rsidRPr="00967E5D">
        <w:rPr>
          <w:rFonts w:cs="Arial"/>
          <w:b/>
          <w:spacing w:val="-2"/>
        </w:rPr>
        <w:t xml:space="preserve">  </w:t>
      </w:r>
      <w:r w:rsidR="003203D7">
        <w:rPr>
          <w:rFonts w:cs="Arial"/>
          <w:b/>
          <w:spacing w:val="-2"/>
        </w:rPr>
        <w:tab/>
      </w:r>
      <w:r w:rsidR="00122288" w:rsidRPr="004060B5">
        <w:rPr>
          <w:rFonts w:cs="Arial"/>
          <w:spacing w:val="-2"/>
        </w:rPr>
        <w:t>Comuníquese al Poder Ejecutivo.</w:t>
      </w:r>
    </w:p>
    <w:p w:rsidR="003203D7" w:rsidRDefault="003203D7" w:rsidP="004060B5">
      <w:pPr>
        <w:suppressAutoHyphens/>
        <w:ind w:right="50"/>
        <w:jc w:val="both"/>
        <w:rPr>
          <w:rFonts w:cs="Arial"/>
          <w:spacing w:val="-2"/>
        </w:rPr>
      </w:pPr>
    </w:p>
    <w:p w:rsidR="003203D7" w:rsidRDefault="003203D7" w:rsidP="004060B5">
      <w:pPr>
        <w:suppressAutoHyphens/>
        <w:ind w:right="50"/>
        <w:jc w:val="both"/>
        <w:rPr>
          <w:rFonts w:cs="Arial"/>
          <w:spacing w:val="-2"/>
        </w:rPr>
      </w:pPr>
    </w:p>
    <w:p w:rsidR="003203D7" w:rsidRPr="004060B5" w:rsidRDefault="003203D7" w:rsidP="003203D7">
      <w:pPr>
        <w:suppressAutoHyphens/>
        <w:ind w:right="50"/>
        <w:jc w:val="center"/>
        <w:rPr>
          <w:rFonts w:cs="Arial"/>
          <w:spacing w:val="-2"/>
        </w:rPr>
      </w:pPr>
      <w:r>
        <w:rPr>
          <w:rFonts w:cs="Arial"/>
          <w:spacing w:val="-2"/>
        </w:rPr>
        <w:t>-----O0O-----</w:t>
      </w:r>
    </w:p>
    <w:p w:rsidR="001B61AF" w:rsidRDefault="001B61AF" w:rsidP="004060B5">
      <w:pPr>
        <w:suppressAutoHyphens/>
        <w:ind w:right="50"/>
        <w:jc w:val="both"/>
        <w:rPr>
          <w:rFonts w:cs="Arial"/>
          <w:spacing w:val="-2"/>
        </w:rPr>
      </w:pPr>
    </w:p>
    <w:p w:rsidR="007824FF" w:rsidRPr="004060B5" w:rsidRDefault="007824FF" w:rsidP="004060B5">
      <w:pPr>
        <w:suppressAutoHyphens/>
        <w:ind w:right="50"/>
        <w:jc w:val="both"/>
        <w:rPr>
          <w:rFonts w:cs="Arial"/>
          <w:spacing w:val="-2"/>
        </w:rPr>
      </w:pPr>
    </w:p>
    <w:p w:rsidR="001B61AF" w:rsidRPr="007824FF" w:rsidRDefault="007824FF" w:rsidP="007824FF">
      <w:pPr>
        <w:suppressAutoHyphens/>
        <w:overflowPunct w:val="0"/>
        <w:autoSpaceDE w:val="0"/>
        <w:autoSpaceDN w:val="0"/>
        <w:adjustRightInd w:val="0"/>
        <w:jc w:val="both"/>
      </w:pPr>
      <w:r>
        <w:lastRenderedPageBreak/>
        <w:tab/>
      </w:r>
      <w:r>
        <w:tab/>
      </w:r>
      <w:r>
        <w:tab/>
        <w:t>Sala de Sesiones de la Cámara de Diputados, a los diecinueve días del mes de diciembre del año dos mil diecinueve.</w:t>
      </w:r>
    </w:p>
    <w:sectPr w:rsidR="001B61AF" w:rsidRPr="007824FF" w:rsidSect="007824FF">
      <w:headerReference w:type="default" r:id="rId9"/>
      <w:footerReference w:type="default" r:id="rId10"/>
      <w:pgSz w:w="12242" w:h="20163" w:code="5"/>
      <w:pgMar w:top="3686" w:right="851" w:bottom="851" w:left="2268" w:header="323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30" w:rsidRDefault="00246330" w:rsidP="00015186">
      <w:r>
        <w:separator/>
      </w:r>
    </w:p>
  </w:endnote>
  <w:endnote w:type="continuationSeparator" w:id="0">
    <w:p w:rsidR="00246330" w:rsidRDefault="00246330" w:rsidP="0001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646"/>
      <w:docPartObj>
        <w:docPartGallery w:val="Page Numbers (Bottom of Page)"/>
        <w:docPartUnique/>
      </w:docPartObj>
    </w:sdtPr>
    <w:sdtEndPr/>
    <w:sdtContent>
      <w:p w:rsidR="00246330" w:rsidRDefault="00246330">
        <w:pPr>
          <w:pStyle w:val="Piedepgina"/>
          <w:jc w:val="center"/>
        </w:pPr>
        <w:r>
          <w:fldChar w:fldCharType="begin"/>
        </w:r>
        <w:r>
          <w:instrText xml:space="preserve"> PAGE   \* MERGEFORMAT </w:instrText>
        </w:r>
        <w:r>
          <w:fldChar w:fldCharType="separate"/>
        </w:r>
        <w:r w:rsidR="00AF30B2">
          <w:rPr>
            <w:noProof/>
          </w:rPr>
          <w:t>5</w:t>
        </w:r>
        <w:r>
          <w:rPr>
            <w:noProof/>
          </w:rPr>
          <w:fldChar w:fldCharType="end"/>
        </w:r>
      </w:p>
    </w:sdtContent>
  </w:sdt>
  <w:p w:rsidR="00246330" w:rsidRDefault="002463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30" w:rsidRDefault="00246330" w:rsidP="00015186">
      <w:r>
        <w:separator/>
      </w:r>
    </w:p>
  </w:footnote>
  <w:footnote w:type="continuationSeparator" w:id="0">
    <w:p w:rsidR="00246330" w:rsidRDefault="00246330" w:rsidP="00015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30" w:rsidRPr="00246330" w:rsidRDefault="00246330" w:rsidP="00246330">
    <w:pPr>
      <w:pStyle w:val="Encabezado"/>
      <w:jc w:val="right"/>
      <w:rPr>
        <w:u w:val="single"/>
      </w:rPr>
    </w:pPr>
    <w:r w:rsidRPr="00246330">
      <w:rPr>
        <w:u w:val="single"/>
      </w:rPr>
      <w:t>Continuación de la Ley N</w:t>
    </w:r>
    <w:proofErr w:type="gramStart"/>
    <w:r w:rsidRPr="00246330">
      <w:rPr>
        <w:u w:val="single"/>
      </w:rPr>
      <w:t>.º</w:t>
    </w:r>
    <w:proofErr w:type="gramEnd"/>
    <w:r w:rsidRPr="00246330">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2074"/>
    <w:multiLevelType w:val="hybridMultilevel"/>
    <w:tmpl w:val="E74012FA"/>
    <w:lvl w:ilvl="0" w:tplc="F42865A6">
      <w:start w:val="1"/>
      <w:numFmt w:val="lowerLetter"/>
      <w:lvlText w:val="%1)"/>
      <w:lvlJc w:val="left"/>
      <w:pPr>
        <w:tabs>
          <w:tab w:val="num" w:pos="1152"/>
        </w:tabs>
        <w:ind w:left="1152" w:hanging="444"/>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2DE72515"/>
    <w:multiLevelType w:val="hybridMultilevel"/>
    <w:tmpl w:val="43E6447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C"/>
    <w:rsid w:val="000066BA"/>
    <w:rsid w:val="00015186"/>
    <w:rsid w:val="00015D55"/>
    <w:rsid w:val="0002016E"/>
    <w:rsid w:val="00021E73"/>
    <w:rsid w:val="00022311"/>
    <w:rsid w:val="00023A7C"/>
    <w:rsid w:val="000243B1"/>
    <w:rsid w:val="00032938"/>
    <w:rsid w:val="00036182"/>
    <w:rsid w:val="0004047D"/>
    <w:rsid w:val="00041F2A"/>
    <w:rsid w:val="00060AC0"/>
    <w:rsid w:val="00062055"/>
    <w:rsid w:val="000659F9"/>
    <w:rsid w:val="0007116C"/>
    <w:rsid w:val="00073353"/>
    <w:rsid w:val="00074FBF"/>
    <w:rsid w:val="00084052"/>
    <w:rsid w:val="000840FE"/>
    <w:rsid w:val="000905AD"/>
    <w:rsid w:val="00091F4F"/>
    <w:rsid w:val="00097393"/>
    <w:rsid w:val="000A00F4"/>
    <w:rsid w:val="000A0D23"/>
    <w:rsid w:val="000A32AA"/>
    <w:rsid w:val="000B2874"/>
    <w:rsid w:val="000B2DB6"/>
    <w:rsid w:val="000C1CD5"/>
    <w:rsid w:val="000C2D50"/>
    <w:rsid w:val="000C2EA4"/>
    <w:rsid w:val="000C3598"/>
    <w:rsid w:val="000D0EC5"/>
    <w:rsid w:val="000F2801"/>
    <w:rsid w:val="000F4EC1"/>
    <w:rsid w:val="000F62B2"/>
    <w:rsid w:val="00112546"/>
    <w:rsid w:val="00112695"/>
    <w:rsid w:val="00113950"/>
    <w:rsid w:val="00114E9B"/>
    <w:rsid w:val="00115244"/>
    <w:rsid w:val="00121B68"/>
    <w:rsid w:val="00121BA6"/>
    <w:rsid w:val="00122288"/>
    <w:rsid w:val="00124E2C"/>
    <w:rsid w:val="00130F37"/>
    <w:rsid w:val="00132EB9"/>
    <w:rsid w:val="00134A3B"/>
    <w:rsid w:val="00134BB1"/>
    <w:rsid w:val="00145EC8"/>
    <w:rsid w:val="00150A02"/>
    <w:rsid w:val="00150B40"/>
    <w:rsid w:val="00151A6E"/>
    <w:rsid w:val="00151D98"/>
    <w:rsid w:val="001539AA"/>
    <w:rsid w:val="001547BF"/>
    <w:rsid w:val="00155BE4"/>
    <w:rsid w:val="00164B4E"/>
    <w:rsid w:val="001823F7"/>
    <w:rsid w:val="00186342"/>
    <w:rsid w:val="00196BAE"/>
    <w:rsid w:val="00197162"/>
    <w:rsid w:val="001A31F4"/>
    <w:rsid w:val="001A7211"/>
    <w:rsid w:val="001A7F9A"/>
    <w:rsid w:val="001B3059"/>
    <w:rsid w:val="001B3198"/>
    <w:rsid w:val="001B5629"/>
    <w:rsid w:val="001B61AF"/>
    <w:rsid w:val="001C436E"/>
    <w:rsid w:val="001C6591"/>
    <w:rsid w:val="001C7E6D"/>
    <w:rsid w:val="001D0E69"/>
    <w:rsid w:val="001D2122"/>
    <w:rsid w:val="001D3147"/>
    <w:rsid w:val="001E0D39"/>
    <w:rsid w:val="001E5D05"/>
    <w:rsid w:val="001F5B83"/>
    <w:rsid w:val="00201E1D"/>
    <w:rsid w:val="002026D9"/>
    <w:rsid w:val="00211DFA"/>
    <w:rsid w:val="0021351B"/>
    <w:rsid w:val="002137C4"/>
    <w:rsid w:val="0021422E"/>
    <w:rsid w:val="0022104A"/>
    <w:rsid w:val="00221EFD"/>
    <w:rsid w:val="00230459"/>
    <w:rsid w:val="002354C1"/>
    <w:rsid w:val="00244321"/>
    <w:rsid w:val="00246330"/>
    <w:rsid w:val="00246408"/>
    <w:rsid w:val="002522A8"/>
    <w:rsid w:val="00253B2D"/>
    <w:rsid w:val="00253FA7"/>
    <w:rsid w:val="00255ECD"/>
    <w:rsid w:val="00264EBB"/>
    <w:rsid w:val="0027284E"/>
    <w:rsid w:val="00273D46"/>
    <w:rsid w:val="00277F11"/>
    <w:rsid w:val="002827EE"/>
    <w:rsid w:val="00282A3B"/>
    <w:rsid w:val="00282AEF"/>
    <w:rsid w:val="0028440B"/>
    <w:rsid w:val="00290856"/>
    <w:rsid w:val="00291963"/>
    <w:rsid w:val="002A68B1"/>
    <w:rsid w:val="002B1F98"/>
    <w:rsid w:val="002B227E"/>
    <w:rsid w:val="002B34F9"/>
    <w:rsid w:val="002B4773"/>
    <w:rsid w:val="002B5B27"/>
    <w:rsid w:val="002B69DD"/>
    <w:rsid w:val="002C6D92"/>
    <w:rsid w:val="002D24F9"/>
    <w:rsid w:val="002D3618"/>
    <w:rsid w:val="002D4B48"/>
    <w:rsid w:val="002D526C"/>
    <w:rsid w:val="002E51A8"/>
    <w:rsid w:val="002F2C72"/>
    <w:rsid w:val="002F741C"/>
    <w:rsid w:val="00301137"/>
    <w:rsid w:val="00307BA4"/>
    <w:rsid w:val="003171DF"/>
    <w:rsid w:val="003203D7"/>
    <w:rsid w:val="00327A94"/>
    <w:rsid w:val="00334372"/>
    <w:rsid w:val="003364FB"/>
    <w:rsid w:val="003368E7"/>
    <w:rsid w:val="00340F22"/>
    <w:rsid w:val="00342961"/>
    <w:rsid w:val="003441AD"/>
    <w:rsid w:val="003451A7"/>
    <w:rsid w:val="00350FF3"/>
    <w:rsid w:val="00356BFE"/>
    <w:rsid w:val="00361F9D"/>
    <w:rsid w:val="00362144"/>
    <w:rsid w:val="00362A2F"/>
    <w:rsid w:val="00363ED8"/>
    <w:rsid w:val="00373D06"/>
    <w:rsid w:val="00386DA2"/>
    <w:rsid w:val="00392D65"/>
    <w:rsid w:val="00392FEA"/>
    <w:rsid w:val="0039343C"/>
    <w:rsid w:val="0039634E"/>
    <w:rsid w:val="003979A3"/>
    <w:rsid w:val="003A1A9A"/>
    <w:rsid w:val="003A206A"/>
    <w:rsid w:val="003A47DE"/>
    <w:rsid w:val="003A5B56"/>
    <w:rsid w:val="003A5D7E"/>
    <w:rsid w:val="003C0E08"/>
    <w:rsid w:val="003C2D46"/>
    <w:rsid w:val="003C3587"/>
    <w:rsid w:val="003C504A"/>
    <w:rsid w:val="003D3A59"/>
    <w:rsid w:val="003E04A3"/>
    <w:rsid w:val="003F076B"/>
    <w:rsid w:val="003F2A3A"/>
    <w:rsid w:val="003F3C66"/>
    <w:rsid w:val="003F60EE"/>
    <w:rsid w:val="003F7BC5"/>
    <w:rsid w:val="004060B5"/>
    <w:rsid w:val="00412FB8"/>
    <w:rsid w:val="004152B8"/>
    <w:rsid w:val="00426FCC"/>
    <w:rsid w:val="0042787A"/>
    <w:rsid w:val="0043622B"/>
    <w:rsid w:val="00436310"/>
    <w:rsid w:val="00452DAB"/>
    <w:rsid w:val="00454D5D"/>
    <w:rsid w:val="00461940"/>
    <w:rsid w:val="00463796"/>
    <w:rsid w:val="00466E7C"/>
    <w:rsid w:val="0047083E"/>
    <w:rsid w:val="004743C7"/>
    <w:rsid w:val="00475905"/>
    <w:rsid w:val="00482190"/>
    <w:rsid w:val="00494142"/>
    <w:rsid w:val="00497C82"/>
    <w:rsid w:val="004A3E96"/>
    <w:rsid w:val="004B1BE9"/>
    <w:rsid w:val="004B668A"/>
    <w:rsid w:val="004C4662"/>
    <w:rsid w:val="004C61DD"/>
    <w:rsid w:val="004C6555"/>
    <w:rsid w:val="004C6C69"/>
    <w:rsid w:val="004C776C"/>
    <w:rsid w:val="004C7B70"/>
    <w:rsid w:val="004D1644"/>
    <w:rsid w:val="004D2CB4"/>
    <w:rsid w:val="004D3477"/>
    <w:rsid w:val="004D3EBE"/>
    <w:rsid w:val="004D72ED"/>
    <w:rsid w:val="004D7540"/>
    <w:rsid w:val="004E0F1D"/>
    <w:rsid w:val="004E1857"/>
    <w:rsid w:val="004E5281"/>
    <w:rsid w:val="004F11C4"/>
    <w:rsid w:val="004F66FA"/>
    <w:rsid w:val="00501725"/>
    <w:rsid w:val="0050796F"/>
    <w:rsid w:val="00510B23"/>
    <w:rsid w:val="00512A71"/>
    <w:rsid w:val="00523403"/>
    <w:rsid w:val="00524B34"/>
    <w:rsid w:val="005306C5"/>
    <w:rsid w:val="005318BB"/>
    <w:rsid w:val="005346A8"/>
    <w:rsid w:val="0054394E"/>
    <w:rsid w:val="00551DBE"/>
    <w:rsid w:val="00555CC8"/>
    <w:rsid w:val="0056296B"/>
    <w:rsid w:val="00562ECE"/>
    <w:rsid w:val="005662A6"/>
    <w:rsid w:val="00567E98"/>
    <w:rsid w:val="00570289"/>
    <w:rsid w:val="0058189D"/>
    <w:rsid w:val="0059087E"/>
    <w:rsid w:val="00594F21"/>
    <w:rsid w:val="005A7CDF"/>
    <w:rsid w:val="005B09B1"/>
    <w:rsid w:val="005B0D4B"/>
    <w:rsid w:val="005B195E"/>
    <w:rsid w:val="005B1DE8"/>
    <w:rsid w:val="005B737E"/>
    <w:rsid w:val="005B7FE1"/>
    <w:rsid w:val="005C2558"/>
    <w:rsid w:val="005E1B97"/>
    <w:rsid w:val="005E300E"/>
    <w:rsid w:val="005F5F4A"/>
    <w:rsid w:val="0060087F"/>
    <w:rsid w:val="00602FB5"/>
    <w:rsid w:val="00603472"/>
    <w:rsid w:val="0060482A"/>
    <w:rsid w:val="006055BF"/>
    <w:rsid w:val="006105E0"/>
    <w:rsid w:val="006132C2"/>
    <w:rsid w:val="00613E1F"/>
    <w:rsid w:val="0062061C"/>
    <w:rsid w:val="00621234"/>
    <w:rsid w:val="00622B10"/>
    <w:rsid w:val="00626B66"/>
    <w:rsid w:val="00627C17"/>
    <w:rsid w:val="00631E81"/>
    <w:rsid w:val="006361C9"/>
    <w:rsid w:val="006414C9"/>
    <w:rsid w:val="006628C8"/>
    <w:rsid w:val="006669A1"/>
    <w:rsid w:val="00666C28"/>
    <w:rsid w:val="006733E5"/>
    <w:rsid w:val="0067382B"/>
    <w:rsid w:val="0067586D"/>
    <w:rsid w:val="006758E3"/>
    <w:rsid w:val="00683234"/>
    <w:rsid w:val="00687A75"/>
    <w:rsid w:val="00691DAD"/>
    <w:rsid w:val="006943ED"/>
    <w:rsid w:val="006A7281"/>
    <w:rsid w:val="006C4A7E"/>
    <w:rsid w:val="006C544D"/>
    <w:rsid w:val="006D68F2"/>
    <w:rsid w:val="006E1E88"/>
    <w:rsid w:val="006E729D"/>
    <w:rsid w:val="006E768B"/>
    <w:rsid w:val="006F0905"/>
    <w:rsid w:val="006F1462"/>
    <w:rsid w:val="00703AD8"/>
    <w:rsid w:val="007106ED"/>
    <w:rsid w:val="00711AF6"/>
    <w:rsid w:val="00711D2D"/>
    <w:rsid w:val="0071690A"/>
    <w:rsid w:val="0072277A"/>
    <w:rsid w:val="007229D3"/>
    <w:rsid w:val="007233ED"/>
    <w:rsid w:val="007310BD"/>
    <w:rsid w:val="00733A4A"/>
    <w:rsid w:val="007363F8"/>
    <w:rsid w:val="00740935"/>
    <w:rsid w:val="007414F3"/>
    <w:rsid w:val="00744B44"/>
    <w:rsid w:val="00745248"/>
    <w:rsid w:val="00745370"/>
    <w:rsid w:val="00747185"/>
    <w:rsid w:val="0075250A"/>
    <w:rsid w:val="00752E2B"/>
    <w:rsid w:val="007566FD"/>
    <w:rsid w:val="0076203B"/>
    <w:rsid w:val="00763456"/>
    <w:rsid w:val="00764DBF"/>
    <w:rsid w:val="00766E3A"/>
    <w:rsid w:val="00767EEE"/>
    <w:rsid w:val="00775B87"/>
    <w:rsid w:val="00776E7D"/>
    <w:rsid w:val="007815C3"/>
    <w:rsid w:val="007824FF"/>
    <w:rsid w:val="00797E6A"/>
    <w:rsid w:val="007A33DF"/>
    <w:rsid w:val="007A6556"/>
    <w:rsid w:val="007A656E"/>
    <w:rsid w:val="007A7E6F"/>
    <w:rsid w:val="007B21C5"/>
    <w:rsid w:val="007C5E9B"/>
    <w:rsid w:val="007D0229"/>
    <w:rsid w:val="007D091E"/>
    <w:rsid w:val="007D1310"/>
    <w:rsid w:val="007F008D"/>
    <w:rsid w:val="007F471B"/>
    <w:rsid w:val="007F7798"/>
    <w:rsid w:val="0080284A"/>
    <w:rsid w:val="00802926"/>
    <w:rsid w:val="0080405D"/>
    <w:rsid w:val="008112A7"/>
    <w:rsid w:val="00822689"/>
    <w:rsid w:val="00822F9A"/>
    <w:rsid w:val="00824746"/>
    <w:rsid w:val="00825BBD"/>
    <w:rsid w:val="00827F72"/>
    <w:rsid w:val="00831722"/>
    <w:rsid w:val="0084052C"/>
    <w:rsid w:val="00842594"/>
    <w:rsid w:val="00847082"/>
    <w:rsid w:val="00852C5E"/>
    <w:rsid w:val="0085458D"/>
    <w:rsid w:val="008550D8"/>
    <w:rsid w:val="00856561"/>
    <w:rsid w:val="00861DD6"/>
    <w:rsid w:val="00882F24"/>
    <w:rsid w:val="008850B5"/>
    <w:rsid w:val="008853C8"/>
    <w:rsid w:val="00887AE8"/>
    <w:rsid w:val="008930A0"/>
    <w:rsid w:val="00893624"/>
    <w:rsid w:val="00894971"/>
    <w:rsid w:val="0089776D"/>
    <w:rsid w:val="008B3791"/>
    <w:rsid w:val="008B3B18"/>
    <w:rsid w:val="008B5E74"/>
    <w:rsid w:val="008C0D3C"/>
    <w:rsid w:val="008C1062"/>
    <w:rsid w:val="008C534A"/>
    <w:rsid w:val="008C58A6"/>
    <w:rsid w:val="008C6ACE"/>
    <w:rsid w:val="008C79C6"/>
    <w:rsid w:val="008D1571"/>
    <w:rsid w:val="008D31CA"/>
    <w:rsid w:val="008D3F8D"/>
    <w:rsid w:val="008D5D1F"/>
    <w:rsid w:val="008D698D"/>
    <w:rsid w:val="008D757A"/>
    <w:rsid w:val="008E4C2E"/>
    <w:rsid w:val="008E697D"/>
    <w:rsid w:val="008F0ACE"/>
    <w:rsid w:val="008F6FE6"/>
    <w:rsid w:val="008F71BD"/>
    <w:rsid w:val="00906853"/>
    <w:rsid w:val="00907147"/>
    <w:rsid w:val="00907583"/>
    <w:rsid w:val="00910F05"/>
    <w:rsid w:val="0091139C"/>
    <w:rsid w:val="00916DD1"/>
    <w:rsid w:val="0092355A"/>
    <w:rsid w:val="00925EE5"/>
    <w:rsid w:val="00931079"/>
    <w:rsid w:val="00935281"/>
    <w:rsid w:val="00941EF2"/>
    <w:rsid w:val="0094402E"/>
    <w:rsid w:val="00945F01"/>
    <w:rsid w:val="009478CE"/>
    <w:rsid w:val="00951D98"/>
    <w:rsid w:val="009536D6"/>
    <w:rsid w:val="00953D57"/>
    <w:rsid w:val="0095526F"/>
    <w:rsid w:val="00961FA3"/>
    <w:rsid w:val="0096309F"/>
    <w:rsid w:val="009657D9"/>
    <w:rsid w:val="00967E5D"/>
    <w:rsid w:val="00970C30"/>
    <w:rsid w:val="00987A17"/>
    <w:rsid w:val="00987E76"/>
    <w:rsid w:val="009903EA"/>
    <w:rsid w:val="009A021F"/>
    <w:rsid w:val="009A30C0"/>
    <w:rsid w:val="009A700C"/>
    <w:rsid w:val="009B105C"/>
    <w:rsid w:val="009B1A8E"/>
    <w:rsid w:val="009B1FBA"/>
    <w:rsid w:val="009B2193"/>
    <w:rsid w:val="009B32F2"/>
    <w:rsid w:val="009B37DA"/>
    <w:rsid w:val="009E2AAF"/>
    <w:rsid w:val="009E3A39"/>
    <w:rsid w:val="009E4727"/>
    <w:rsid w:val="00A03698"/>
    <w:rsid w:val="00A04FE2"/>
    <w:rsid w:val="00A057BE"/>
    <w:rsid w:val="00A1169A"/>
    <w:rsid w:val="00A12ED8"/>
    <w:rsid w:val="00A1409E"/>
    <w:rsid w:val="00A22271"/>
    <w:rsid w:val="00A2711F"/>
    <w:rsid w:val="00A27743"/>
    <w:rsid w:val="00A406E5"/>
    <w:rsid w:val="00A406E7"/>
    <w:rsid w:val="00A41669"/>
    <w:rsid w:val="00A5161D"/>
    <w:rsid w:val="00A5713B"/>
    <w:rsid w:val="00A63F69"/>
    <w:rsid w:val="00A668BB"/>
    <w:rsid w:val="00A66CBA"/>
    <w:rsid w:val="00A6792C"/>
    <w:rsid w:val="00A67ADE"/>
    <w:rsid w:val="00A70862"/>
    <w:rsid w:val="00A71D97"/>
    <w:rsid w:val="00A80C57"/>
    <w:rsid w:val="00A8114F"/>
    <w:rsid w:val="00A817E3"/>
    <w:rsid w:val="00A83968"/>
    <w:rsid w:val="00A852D5"/>
    <w:rsid w:val="00A901A3"/>
    <w:rsid w:val="00A9027C"/>
    <w:rsid w:val="00A939FF"/>
    <w:rsid w:val="00AA0981"/>
    <w:rsid w:val="00AA11F3"/>
    <w:rsid w:val="00AA491A"/>
    <w:rsid w:val="00AA5EE2"/>
    <w:rsid w:val="00AB16F8"/>
    <w:rsid w:val="00AB21E5"/>
    <w:rsid w:val="00AC52AD"/>
    <w:rsid w:val="00AC721C"/>
    <w:rsid w:val="00AD1CB7"/>
    <w:rsid w:val="00AD2422"/>
    <w:rsid w:val="00AD38B4"/>
    <w:rsid w:val="00AD6332"/>
    <w:rsid w:val="00AD6D60"/>
    <w:rsid w:val="00AF30B2"/>
    <w:rsid w:val="00AF46A7"/>
    <w:rsid w:val="00AF5017"/>
    <w:rsid w:val="00AF5B11"/>
    <w:rsid w:val="00AF65EA"/>
    <w:rsid w:val="00B00D51"/>
    <w:rsid w:val="00B05959"/>
    <w:rsid w:val="00B05CB5"/>
    <w:rsid w:val="00B16B6A"/>
    <w:rsid w:val="00B17E0B"/>
    <w:rsid w:val="00B2573B"/>
    <w:rsid w:val="00B2587E"/>
    <w:rsid w:val="00B25B0C"/>
    <w:rsid w:val="00B36172"/>
    <w:rsid w:val="00B37110"/>
    <w:rsid w:val="00B37698"/>
    <w:rsid w:val="00B40013"/>
    <w:rsid w:val="00B45DFE"/>
    <w:rsid w:val="00B478F4"/>
    <w:rsid w:val="00B512B9"/>
    <w:rsid w:val="00B607D6"/>
    <w:rsid w:val="00B608EC"/>
    <w:rsid w:val="00B808C2"/>
    <w:rsid w:val="00B8285D"/>
    <w:rsid w:val="00B96996"/>
    <w:rsid w:val="00B97261"/>
    <w:rsid w:val="00BB0178"/>
    <w:rsid w:val="00BB0AD7"/>
    <w:rsid w:val="00BB2AD1"/>
    <w:rsid w:val="00BB5041"/>
    <w:rsid w:val="00BC3E91"/>
    <w:rsid w:val="00BD0049"/>
    <w:rsid w:val="00BD5225"/>
    <w:rsid w:val="00BF2420"/>
    <w:rsid w:val="00C04DF0"/>
    <w:rsid w:val="00C1323B"/>
    <w:rsid w:val="00C136BA"/>
    <w:rsid w:val="00C14CF1"/>
    <w:rsid w:val="00C17C0D"/>
    <w:rsid w:val="00C2004E"/>
    <w:rsid w:val="00C22051"/>
    <w:rsid w:val="00C225CC"/>
    <w:rsid w:val="00C24F91"/>
    <w:rsid w:val="00C25403"/>
    <w:rsid w:val="00C26EF4"/>
    <w:rsid w:val="00C30976"/>
    <w:rsid w:val="00C30C30"/>
    <w:rsid w:val="00C33289"/>
    <w:rsid w:val="00C3790A"/>
    <w:rsid w:val="00C40259"/>
    <w:rsid w:val="00C4319E"/>
    <w:rsid w:val="00C44898"/>
    <w:rsid w:val="00C51834"/>
    <w:rsid w:val="00C77661"/>
    <w:rsid w:val="00C829A2"/>
    <w:rsid w:val="00C83B43"/>
    <w:rsid w:val="00C83EEE"/>
    <w:rsid w:val="00CA3441"/>
    <w:rsid w:val="00CB2FA5"/>
    <w:rsid w:val="00CB3523"/>
    <w:rsid w:val="00CC54E4"/>
    <w:rsid w:val="00CC57DB"/>
    <w:rsid w:val="00CD0BC1"/>
    <w:rsid w:val="00CD7847"/>
    <w:rsid w:val="00CE260A"/>
    <w:rsid w:val="00CE2D75"/>
    <w:rsid w:val="00CE4602"/>
    <w:rsid w:val="00CE7834"/>
    <w:rsid w:val="00CF7901"/>
    <w:rsid w:val="00CF7B3B"/>
    <w:rsid w:val="00D01CCE"/>
    <w:rsid w:val="00D03BF3"/>
    <w:rsid w:val="00D04474"/>
    <w:rsid w:val="00D14748"/>
    <w:rsid w:val="00D16A95"/>
    <w:rsid w:val="00D2038C"/>
    <w:rsid w:val="00D20EFC"/>
    <w:rsid w:val="00D211B0"/>
    <w:rsid w:val="00D22E44"/>
    <w:rsid w:val="00D23521"/>
    <w:rsid w:val="00D26223"/>
    <w:rsid w:val="00D313C6"/>
    <w:rsid w:val="00D4047C"/>
    <w:rsid w:val="00D40C83"/>
    <w:rsid w:val="00D41416"/>
    <w:rsid w:val="00D522A2"/>
    <w:rsid w:val="00D54B4B"/>
    <w:rsid w:val="00D72656"/>
    <w:rsid w:val="00D746D6"/>
    <w:rsid w:val="00D813A8"/>
    <w:rsid w:val="00D85946"/>
    <w:rsid w:val="00D86B7E"/>
    <w:rsid w:val="00D937DC"/>
    <w:rsid w:val="00DA3338"/>
    <w:rsid w:val="00DA5578"/>
    <w:rsid w:val="00DA5DB3"/>
    <w:rsid w:val="00DB0B08"/>
    <w:rsid w:val="00DB607C"/>
    <w:rsid w:val="00DC1B9A"/>
    <w:rsid w:val="00DC417A"/>
    <w:rsid w:val="00DC65E1"/>
    <w:rsid w:val="00DC6C25"/>
    <w:rsid w:val="00DC7417"/>
    <w:rsid w:val="00DD1269"/>
    <w:rsid w:val="00DE2C4C"/>
    <w:rsid w:val="00DE7110"/>
    <w:rsid w:val="00DF08E5"/>
    <w:rsid w:val="00DF19D7"/>
    <w:rsid w:val="00DF397C"/>
    <w:rsid w:val="00E0203F"/>
    <w:rsid w:val="00E11BB4"/>
    <w:rsid w:val="00E14A71"/>
    <w:rsid w:val="00E20137"/>
    <w:rsid w:val="00E31AFF"/>
    <w:rsid w:val="00E346E5"/>
    <w:rsid w:val="00E353A4"/>
    <w:rsid w:val="00E41F60"/>
    <w:rsid w:val="00E46C56"/>
    <w:rsid w:val="00E50D2A"/>
    <w:rsid w:val="00E6224F"/>
    <w:rsid w:val="00E74673"/>
    <w:rsid w:val="00E86FB7"/>
    <w:rsid w:val="00E91398"/>
    <w:rsid w:val="00E9283D"/>
    <w:rsid w:val="00EA0C5F"/>
    <w:rsid w:val="00EA7ECA"/>
    <w:rsid w:val="00EB46A8"/>
    <w:rsid w:val="00EC1E68"/>
    <w:rsid w:val="00EC5103"/>
    <w:rsid w:val="00ED1408"/>
    <w:rsid w:val="00ED656A"/>
    <w:rsid w:val="00ED76D7"/>
    <w:rsid w:val="00EE0276"/>
    <w:rsid w:val="00EE0DF4"/>
    <w:rsid w:val="00EE30B8"/>
    <w:rsid w:val="00EE3304"/>
    <w:rsid w:val="00EE44F5"/>
    <w:rsid w:val="00EE6CBD"/>
    <w:rsid w:val="00EF27A9"/>
    <w:rsid w:val="00EF535A"/>
    <w:rsid w:val="00F154BB"/>
    <w:rsid w:val="00F25ABC"/>
    <w:rsid w:val="00F2724E"/>
    <w:rsid w:val="00F35C3F"/>
    <w:rsid w:val="00F4039D"/>
    <w:rsid w:val="00F43A6B"/>
    <w:rsid w:val="00F455C9"/>
    <w:rsid w:val="00F56A62"/>
    <w:rsid w:val="00F6595A"/>
    <w:rsid w:val="00F65DB0"/>
    <w:rsid w:val="00F71A36"/>
    <w:rsid w:val="00F73995"/>
    <w:rsid w:val="00F73F5C"/>
    <w:rsid w:val="00F761C5"/>
    <w:rsid w:val="00F80DF2"/>
    <w:rsid w:val="00F82DF7"/>
    <w:rsid w:val="00F83A58"/>
    <w:rsid w:val="00F8606B"/>
    <w:rsid w:val="00FA1E8D"/>
    <w:rsid w:val="00FA3247"/>
    <w:rsid w:val="00FB0430"/>
    <w:rsid w:val="00FB3B56"/>
    <w:rsid w:val="00FC0B72"/>
    <w:rsid w:val="00FC42B6"/>
    <w:rsid w:val="00FC4F5D"/>
    <w:rsid w:val="00FD0646"/>
    <w:rsid w:val="00FE6841"/>
    <w:rsid w:val="00FE7F9F"/>
    <w:rsid w:val="00FF5F31"/>
    <w:rsid w:val="00FF60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1C"/>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B3B18"/>
    <w:pPr>
      <w:spacing w:before="120" w:after="120"/>
    </w:pPr>
    <w:rPr>
      <w:rFonts w:ascii="Times New Roman" w:hAnsi="Times New Roman"/>
      <w:lang w:val="es-AR" w:eastAsia="es-AR"/>
    </w:rPr>
  </w:style>
  <w:style w:type="paragraph" w:styleId="Textoindependiente">
    <w:name w:val="Body Text"/>
    <w:basedOn w:val="Normal"/>
    <w:link w:val="TextoindependienteCar"/>
    <w:semiHidden/>
    <w:rsid w:val="008B3B18"/>
    <w:pPr>
      <w:widowControl w:val="0"/>
      <w:tabs>
        <w:tab w:val="left" w:pos="0"/>
      </w:tabs>
      <w:jc w:val="both"/>
    </w:pPr>
    <w:rPr>
      <w:rFonts w:ascii="Times New Roman" w:hAnsi="Times New Roman"/>
      <w:snapToGrid w:val="0"/>
      <w:szCs w:val="20"/>
      <w:lang w:val="es-ES_tradnl"/>
    </w:rPr>
  </w:style>
  <w:style w:type="character" w:customStyle="1" w:styleId="TextoindependienteCar">
    <w:name w:val="Texto independiente Car"/>
    <w:basedOn w:val="Fuentedeprrafopredeter"/>
    <w:link w:val="Textoindependiente"/>
    <w:semiHidden/>
    <w:rsid w:val="008B3B18"/>
    <w:rPr>
      <w:rFonts w:ascii="Times New Roman" w:eastAsia="Times New Roman" w:hAnsi="Times New Roman" w:cs="Times New Roman"/>
      <w:snapToGrid w:val="0"/>
      <w:sz w:val="24"/>
      <w:szCs w:val="20"/>
      <w:lang w:val="es-ES_tradnl" w:eastAsia="es-ES"/>
    </w:rPr>
  </w:style>
  <w:style w:type="paragraph" w:styleId="Sangradetextonormal">
    <w:name w:val="Body Text Indent"/>
    <w:basedOn w:val="Normal"/>
    <w:link w:val="SangradetextonormalCar"/>
    <w:semiHidden/>
    <w:rsid w:val="008B3B18"/>
    <w:pPr>
      <w:widowControl w:val="0"/>
      <w:tabs>
        <w:tab w:val="left" w:pos="0"/>
      </w:tabs>
      <w:ind w:left="720" w:hanging="720"/>
      <w:jc w:val="both"/>
    </w:pPr>
    <w:rPr>
      <w:rFonts w:ascii="Times New Roman" w:hAnsi="Times New Roman"/>
      <w:snapToGrid w:val="0"/>
      <w:szCs w:val="20"/>
      <w:lang w:val="es-ES_tradnl"/>
    </w:rPr>
  </w:style>
  <w:style w:type="character" w:customStyle="1" w:styleId="SangradetextonormalCar">
    <w:name w:val="Sangría de texto normal Car"/>
    <w:basedOn w:val="Fuentedeprrafopredeter"/>
    <w:link w:val="Sangradetextonormal"/>
    <w:semiHidden/>
    <w:rsid w:val="008B3B18"/>
    <w:rPr>
      <w:rFonts w:ascii="Times New Roman" w:eastAsia="Times New Roman" w:hAnsi="Times New Roman" w:cs="Times New Roman"/>
      <w:snapToGrid w:val="0"/>
      <w:sz w:val="24"/>
      <w:szCs w:val="20"/>
      <w:lang w:val="es-ES_tradnl" w:eastAsia="es-ES"/>
    </w:rPr>
  </w:style>
  <w:style w:type="paragraph" w:styleId="Textoindependiente3">
    <w:name w:val="Body Text 3"/>
    <w:basedOn w:val="Normal"/>
    <w:link w:val="Textoindependiente3Car"/>
    <w:semiHidden/>
    <w:rsid w:val="008B3B18"/>
    <w:pPr>
      <w:widowControl w:val="0"/>
      <w:jc w:val="both"/>
    </w:pPr>
    <w:rPr>
      <w:snapToGrid w:val="0"/>
      <w:sz w:val="20"/>
      <w:szCs w:val="20"/>
      <w:lang w:val="es-ES_tradnl"/>
    </w:rPr>
  </w:style>
  <w:style w:type="character" w:customStyle="1" w:styleId="Textoindependiente3Car">
    <w:name w:val="Texto independiente 3 Car"/>
    <w:basedOn w:val="Fuentedeprrafopredeter"/>
    <w:link w:val="Textoindependiente3"/>
    <w:semiHidden/>
    <w:rsid w:val="008B3B18"/>
    <w:rPr>
      <w:rFonts w:ascii="Arial" w:eastAsia="Times New Roman" w:hAnsi="Arial" w:cs="Times New Roman"/>
      <w:snapToGrid w:val="0"/>
      <w:sz w:val="20"/>
      <w:szCs w:val="20"/>
      <w:lang w:val="es-ES_tradnl" w:eastAsia="es-ES"/>
    </w:rPr>
  </w:style>
  <w:style w:type="paragraph" w:styleId="Textosinformato">
    <w:name w:val="Plain Text"/>
    <w:basedOn w:val="Normal"/>
    <w:link w:val="TextosinformatoCar"/>
    <w:semiHidden/>
    <w:rsid w:val="008B3B18"/>
    <w:rPr>
      <w:rFonts w:ascii="Courier New" w:hAnsi="Courier New"/>
      <w:sz w:val="20"/>
      <w:szCs w:val="20"/>
      <w:lang w:val="es-AR"/>
    </w:rPr>
  </w:style>
  <w:style w:type="character" w:customStyle="1" w:styleId="TextosinformatoCar">
    <w:name w:val="Texto sin formato Car"/>
    <w:basedOn w:val="Fuentedeprrafopredeter"/>
    <w:link w:val="Textosinformato"/>
    <w:semiHidden/>
    <w:rsid w:val="008B3B18"/>
    <w:rPr>
      <w:rFonts w:ascii="Courier New" w:eastAsia="Times New Roman" w:hAnsi="Courier New" w:cs="Times New Roman"/>
      <w:sz w:val="20"/>
      <w:szCs w:val="20"/>
      <w:lang w:eastAsia="es-ES"/>
    </w:rPr>
  </w:style>
  <w:style w:type="paragraph" w:customStyle="1" w:styleId="Default">
    <w:name w:val="Default"/>
    <w:rsid w:val="008B3B1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Encabezado">
    <w:name w:val="header"/>
    <w:basedOn w:val="Normal"/>
    <w:link w:val="EncabezadoCar"/>
    <w:uiPriority w:val="99"/>
    <w:unhideWhenUsed/>
    <w:rsid w:val="00015186"/>
    <w:pPr>
      <w:tabs>
        <w:tab w:val="center" w:pos="4419"/>
        <w:tab w:val="right" w:pos="8838"/>
      </w:tabs>
    </w:pPr>
  </w:style>
  <w:style w:type="character" w:customStyle="1" w:styleId="EncabezadoCar">
    <w:name w:val="Encabezado Car"/>
    <w:basedOn w:val="Fuentedeprrafopredeter"/>
    <w:link w:val="Encabezado"/>
    <w:uiPriority w:val="99"/>
    <w:rsid w:val="00015186"/>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015186"/>
    <w:pPr>
      <w:tabs>
        <w:tab w:val="center" w:pos="4419"/>
        <w:tab w:val="right" w:pos="8838"/>
      </w:tabs>
    </w:pPr>
  </w:style>
  <w:style w:type="character" w:customStyle="1" w:styleId="PiedepginaCar">
    <w:name w:val="Pie de página Car"/>
    <w:basedOn w:val="Fuentedeprrafopredeter"/>
    <w:link w:val="Piedepgina"/>
    <w:uiPriority w:val="99"/>
    <w:rsid w:val="00015186"/>
    <w:rPr>
      <w:rFonts w:ascii="Arial" w:eastAsia="Times New Roman" w:hAnsi="Arial" w:cs="Times New Roman"/>
      <w:sz w:val="24"/>
      <w:szCs w:val="24"/>
      <w:lang w:val="es-ES" w:eastAsia="es-ES"/>
    </w:rPr>
  </w:style>
  <w:style w:type="paragraph" w:styleId="Textoindependiente2">
    <w:name w:val="Body Text 2"/>
    <w:basedOn w:val="Normal"/>
    <w:link w:val="Textoindependiente2Car"/>
    <w:rsid w:val="009536D6"/>
    <w:pPr>
      <w:spacing w:after="120" w:line="480" w:lineRule="auto"/>
    </w:pPr>
  </w:style>
  <w:style w:type="character" w:customStyle="1" w:styleId="Textoindependiente2Car">
    <w:name w:val="Texto independiente 2 Car"/>
    <w:basedOn w:val="Fuentedeprrafopredeter"/>
    <w:link w:val="Textoindependiente2"/>
    <w:rsid w:val="009536D6"/>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5C2558"/>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558"/>
    <w:rPr>
      <w:rFonts w:ascii="Tahoma" w:eastAsia="Times New Roman" w:hAnsi="Tahoma" w:cs="Tahoma"/>
      <w:sz w:val="16"/>
      <w:szCs w:val="16"/>
      <w:lang w:val="es-ES" w:eastAsia="es-ES"/>
    </w:rPr>
  </w:style>
  <w:style w:type="paragraph" w:customStyle="1" w:styleId="errepar1erfrancesnovedades">
    <w:name w:val="errepar_1erfrancesnovedades"/>
    <w:basedOn w:val="Normal"/>
    <w:rsid w:val="00023A7C"/>
    <w:pPr>
      <w:spacing w:before="100" w:beforeAutospacing="1" w:after="100" w:afterAutospacing="1"/>
    </w:pPr>
    <w:rPr>
      <w:rFonts w:ascii="Times New Roman" w:hAnsi="Times New Roman"/>
      <w:lang w:val="es-AR" w:eastAsia="es-AR"/>
    </w:rPr>
  </w:style>
  <w:style w:type="paragraph" w:styleId="Textodebloque">
    <w:name w:val="Block Text"/>
    <w:basedOn w:val="Normal"/>
    <w:semiHidden/>
    <w:rsid w:val="001D0E69"/>
    <w:pPr>
      <w:widowControl w:val="0"/>
      <w:ind w:left="2160" w:right="1140" w:firstLine="45"/>
      <w:jc w:val="both"/>
    </w:pPr>
    <w:rPr>
      <w:rFonts w:ascii="Times New Roman" w:hAnsi="Times New Roman"/>
      <w:snapToGrid w:val="0"/>
      <w:sz w:val="16"/>
      <w:szCs w:val="20"/>
      <w:lang w:val="es-ES_tradnl"/>
    </w:rPr>
  </w:style>
  <w:style w:type="paragraph" w:customStyle="1" w:styleId="Standard">
    <w:name w:val="Standard"/>
    <w:rsid w:val="00DC7417"/>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1C"/>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B3B18"/>
    <w:pPr>
      <w:spacing w:before="120" w:after="120"/>
    </w:pPr>
    <w:rPr>
      <w:rFonts w:ascii="Times New Roman" w:hAnsi="Times New Roman"/>
      <w:lang w:val="es-AR" w:eastAsia="es-AR"/>
    </w:rPr>
  </w:style>
  <w:style w:type="paragraph" w:styleId="Textoindependiente">
    <w:name w:val="Body Text"/>
    <w:basedOn w:val="Normal"/>
    <w:link w:val="TextoindependienteCar"/>
    <w:semiHidden/>
    <w:rsid w:val="008B3B18"/>
    <w:pPr>
      <w:widowControl w:val="0"/>
      <w:tabs>
        <w:tab w:val="left" w:pos="0"/>
      </w:tabs>
      <w:jc w:val="both"/>
    </w:pPr>
    <w:rPr>
      <w:rFonts w:ascii="Times New Roman" w:hAnsi="Times New Roman"/>
      <w:snapToGrid w:val="0"/>
      <w:szCs w:val="20"/>
      <w:lang w:val="es-ES_tradnl"/>
    </w:rPr>
  </w:style>
  <w:style w:type="character" w:customStyle="1" w:styleId="TextoindependienteCar">
    <w:name w:val="Texto independiente Car"/>
    <w:basedOn w:val="Fuentedeprrafopredeter"/>
    <w:link w:val="Textoindependiente"/>
    <w:semiHidden/>
    <w:rsid w:val="008B3B18"/>
    <w:rPr>
      <w:rFonts w:ascii="Times New Roman" w:eastAsia="Times New Roman" w:hAnsi="Times New Roman" w:cs="Times New Roman"/>
      <w:snapToGrid w:val="0"/>
      <w:sz w:val="24"/>
      <w:szCs w:val="20"/>
      <w:lang w:val="es-ES_tradnl" w:eastAsia="es-ES"/>
    </w:rPr>
  </w:style>
  <w:style w:type="paragraph" w:styleId="Sangradetextonormal">
    <w:name w:val="Body Text Indent"/>
    <w:basedOn w:val="Normal"/>
    <w:link w:val="SangradetextonormalCar"/>
    <w:semiHidden/>
    <w:rsid w:val="008B3B18"/>
    <w:pPr>
      <w:widowControl w:val="0"/>
      <w:tabs>
        <w:tab w:val="left" w:pos="0"/>
      </w:tabs>
      <w:ind w:left="720" w:hanging="720"/>
      <w:jc w:val="both"/>
    </w:pPr>
    <w:rPr>
      <w:rFonts w:ascii="Times New Roman" w:hAnsi="Times New Roman"/>
      <w:snapToGrid w:val="0"/>
      <w:szCs w:val="20"/>
      <w:lang w:val="es-ES_tradnl"/>
    </w:rPr>
  </w:style>
  <w:style w:type="character" w:customStyle="1" w:styleId="SangradetextonormalCar">
    <w:name w:val="Sangría de texto normal Car"/>
    <w:basedOn w:val="Fuentedeprrafopredeter"/>
    <w:link w:val="Sangradetextonormal"/>
    <w:semiHidden/>
    <w:rsid w:val="008B3B18"/>
    <w:rPr>
      <w:rFonts w:ascii="Times New Roman" w:eastAsia="Times New Roman" w:hAnsi="Times New Roman" w:cs="Times New Roman"/>
      <w:snapToGrid w:val="0"/>
      <w:sz w:val="24"/>
      <w:szCs w:val="20"/>
      <w:lang w:val="es-ES_tradnl" w:eastAsia="es-ES"/>
    </w:rPr>
  </w:style>
  <w:style w:type="paragraph" w:styleId="Textoindependiente3">
    <w:name w:val="Body Text 3"/>
    <w:basedOn w:val="Normal"/>
    <w:link w:val="Textoindependiente3Car"/>
    <w:semiHidden/>
    <w:rsid w:val="008B3B18"/>
    <w:pPr>
      <w:widowControl w:val="0"/>
      <w:jc w:val="both"/>
    </w:pPr>
    <w:rPr>
      <w:snapToGrid w:val="0"/>
      <w:sz w:val="20"/>
      <w:szCs w:val="20"/>
      <w:lang w:val="es-ES_tradnl"/>
    </w:rPr>
  </w:style>
  <w:style w:type="character" w:customStyle="1" w:styleId="Textoindependiente3Car">
    <w:name w:val="Texto independiente 3 Car"/>
    <w:basedOn w:val="Fuentedeprrafopredeter"/>
    <w:link w:val="Textoindependiente3"/>
    <w:semiHidden/>
    <w:rsid w:val="008B3B18"/>
    <w:rPr>
      <w:rFonts w:ascii="Arial" w:eastAsia="Times New Roman" w:hAnsi="Arial" w:cs="Times New Roman"/>
      <w:snapToGrid w:val="0"/>
      <w:sz w:val="20"/>
      <w:szCs w:val="20"/>
      <w:lang w:val="es-ES_tradnl" w:eastAsia="es-ES"/>
    </w:rPr>
  </w:style>
  <w:style w:type="paragraph" w:styleId="Textosinformato">
    <w:name w:val="Plain Text"/>
    <w:basedOn w:val="Normal"/>
    <w:link w:val="TextosinformatoCar"/>
    <w:semiHidden/>
    <w:rsid w:val="008B3B18"/>
    <w:rPr>
      <w:rFonts w:ascii="Courier New" w:hAnsi="Courier New"/>
      <w:sz w:val="20"/>
      <w:szCs w:val="20"/>
      <w:lang w:val="es-AR"/>
    </w:rPr>
  </w:style>
  <w:style w:type="character" w:customStyle="1" w:styleId="TextosinformatoCar">
    <w:name w:val="Texto sin formato Car"/>
    <w:basedOn w:val="Fuentedeprrafopredeter"/>
    <w:link w:val="Textosinformato"/>
    <w:semiHidden/>
    <w:rsid w:val="008B3B18"/>
    <w:rPr>
      <w:rFonts w:ascii="Courier New" w:eastAsia="Times New Roman" w:hAnsi="Courier New" w:cs="Times New Roman"/>
      <w:sz w:val="20"/>
      <w:szCs w:val="20"/>
      <w:lang w:eastAsia="es-ES"/>
    </w:rPr>
  </w:style>
  <w:style w:type="paragraph" w:customStyle="1" w:styleId="Default">
    <w:name w:val="Default"/>
    <w:rsid w:val="008B3B1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Encabezado">
    <w:name w:val="header"/>
    <w:basedOn w:val="Normal"/>
    <w:link w:val="EncabezadoCar"/>
    <w:uiPriority w:val="99"/>
    <w:unhideWhenUsed/>
    <w:rsid w:val="00015186"/>
    <w:pPr>
      <w:tabs>
        <w:tab w:val="center" w:pos="4419"/>
        <w:tab w:val="right" w:pos="8838"/>
      </w:tabs>
    </w:pPr>
  </w:style>
  <w:style w:type="character" w:customStyle="1" w:styleId="EncabezadoCar">
    <w:name w:val="Encabezado Car"/>
    <w:basedOn w:val="Fuentedeprrafopredeter"/>
    <w:link w:val="Encabezado"/>
    <w:uiPriority w:val="99"/>
    <w:rsid w:val="00015186"/>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015186"/>
    <w:pPr>
      <w:tabs>
        <w:tab w:val="center" w:pos="4419"/>
        <w:tab w:val="right" w:pos="8838"/>
      </w:tabs>
    </w:pPr>
  </w:style>
  <w:style w:type="character" w:customStyle="1" w:styleId="PiedepginaCar">
    <w:name w:val="Pie de página Car"/>
    <w:basedOn w:val="Fuentedeprrafopredeter"/>
    <w:link w:val="Piedepgina"/>
    <w:uiPriority w:val="99"/>
    <w:rsid w:val="00015186"/>
    <w:rPr>
      <w:rFonts w:ascii="Arial" w:eastAsia="Times New Roman" w:hAnsi="Arial" w:cs="Times New Roman"/>
      <w:sz w:val="24"/>
      <w:szCs w:val="24"/>
      <w:lang w:val="es-ES" w:eastAsia="es-ES"/>
    </w:rPr>
  </w:style>
  <w:style w:type="paragraph" w:styleId="Textoindependiente2">
    <w:name w:val="Body Text 2"/>
    <w:basedOn w:val="Normal"/>
    <w:link w:val="Textoindependiente2Car"/>
    <w:rsid w:val="009536D6"/>
    <w:pPr>
      <w:spacing w:after="120" w:line="480" w:lineRule="auto"/>
    </w:pPr>
  </w:style>
  <w:style w:type="character" w:customStyle="1" w:styleId="Textoindependiente2Car">
    <w:name w:val="Texto independiente 2 Car"/>
    <w:basedOn w:val="Fuentedeprrafopredeter"/>
    <w:link w:val="Textoindependiente2"/>
    <w:rsid w:val="009536D6"/>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5C2558"/>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558"/>
    <w:rPr>
      <w:rFonts w:ascii="Tahoma" w:eastAsia="Times New Roman" w:hAnsi="Tahoma" w:cs="Tahoma"/>
      <w:sz w:val="16"/>
      <w:szCs w:val="16"/>
      <w:lang w:val="es-ES" w:eastAsia="es-ES"/>
    </w:rPr>
  </w:style>
  <w:style w:type="paragraph" w:customStyle="1" w:styleId="errepar1erfrancesnovedades">
    <w:name w:val="errepar_1erfrancesnovedades"/>
    <w:basedOn w:val="Normal"/>
    <w:rsid w:val="00023A7C"/>
    <w:pPr>
      <w:spacing w:before="100" w:beforeAutospacing="1" w:after="100" w:afterAutospacing="1"/>
    </w:pPr>
    <w:rPr>
      <w:rFonts w:ascii="Times New Roman" w:hAnsi="Times New Roman"/>
      <w:lang w:val="es-AR" w:eastAsia="es-AR"/>
    </w:rPr>
  </w:style>
  <w:style w:type="paragraph" w:styleId="Textodebloque">
    <w:name w:val="Block Text"/>
    <w:basedOn w:val="Normal"/>
    <w:semiHidden/>
    <w:rsid w:val="001D0E69"/>
    <w:pPr>
      <w:widowControl w:val="0"/>
      <w:ind w:left="2160" w:right="1140" w:firstLine="45"/>
      <w:jc w:val="both"/>
    </w:pPr>
    <w:rPr>
      <w:rFonts w:ascii="Times New Roman" w:hAnsi="Times New Roman"/>
      <w:snapToGrid w:val="0"/>
      <w:sz w:val="16"/>
      <w:szCs w:val="20"/>
      <w:lang w:val="es-ES_tradnl"/>
    </w:rPr>
  </w:style>
  <w:style w:type="paragraph" w:customStyle="1" w:styleId="Standard">
    <w:name w:val="Standard"/>
    <w:rsid w:val="00DC7417"/>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25F46-6B95-4716-9FB9-6968F3C1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9732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clobato</dc:creator>
  <cp:lastModifiedBy>ofprensa</cp:lastModifiedBy>
  <cp:revision>2</cp:revision>
  <cp:lastPrinted>2013-11-14T22:13:00Z</cp:lastPrinted>
  <dcterms:created xsi:type="dcterms:W3CDTF">2019-12-19T18:46:00Z</dcterms:created>
  <dcterms:modified xsi:type="dcterms:W3CDTF">2019-12-19T18:46:00Z</dcterms:modified>
</cp:coreProperties>
</file>