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A" w:rsidRPr="00484B12" w:rsidRDefault="00E74F5A" w:rsidP="00484B12">
      <w:pPr>
        <w:spacing w:after="0" w:line="240" w:lineRule="auto"/>
        <w:jc w:val="center"/>
        <w:rPr>
          <w:sz w:val="24"/>
          <w:szCs w:val="24"/>
          <w:u w:val="single"/>
          <w:lang w:eastAsia="es-ES"/>
        </w:rPr>
      </w:pPr>
      <w:r w:rsidRPr="00484B12">
        <w:rPr>
          <w:sz w:val="24"/>
          <w:szCs w:val="24"/>
          <w:u w:val="single"/>
          <w:lang w:eastAsia="es-ES"/>
        </w:rPr>
        <w:t>LEY N.º 1451</w:t>
      </w:r>
      <w:r>
        <w:rPr>
          <w:sz w:val="24"/>
          <w:szCs w:val="24"/>
          <w:u w:val="single"/>
          <w:lang w:eastAsia="es-ES"/>
        </w:rPr>
        <w:t>-L</w:t>
      </w:r>
    </w:p>
    <w:p w:rsidR="00E74F5A" w:rsidRPr="00484B12" w:rsidRDefault="00E74F5A" w:rsidP="00484B12">
      <w:pPr>
        <w:spacing w:after="0" w:line="240" w:lineRule="auto"/>
        <w:jc w:val="center"/>
        <w:rPr>
          <w:sz w:val="24"/>
          <w:szCs w:val="24"/>
          <w:lang w:eastAsia="es-ES"/>
        </w:rPr>
      </w:pPr>
    </w:p>
    <w:p w:rsidR="00E74F5A" w:rsidRPr="00484B12" w:rsidRDefault="00E74F5A" w:rsidP="00484B12">
      <w:pPr>
        <w:spacing w:after="0" w:line="240" w:lineRule="auto"/>
        <w:jc w:val="center"/>
        <w:rPr>
          <w:sz w:val="24"/>
          <w:szCs w:val="24"/>
          <w:lang w:eastAsia="es-ES"/>
        </w:rPr>
      </w:pPr>
    </w:p>
    <w:p w:rsidR="00E74F5A" w:rsidRPr="00484B12" w:rsidRDefault="00E74F5A" w:rsidP="00484B12">
      <w:pPr>
        <w:spacing w:after="0" w:line="240" w:lineRule="auto"/>
        <w:jc w:val="center"/>
        <w:rPr>
          <w:sz w:val="24"/>
          <w:szCs w:val="24"/>
          <w:lang w:eastAsia="es-ES"/>
        </w:rPr>
      </w:pPr>
      <w:r w:rsidRPr="00484B12">
        <w:rPr>
          <w:sz w:val="24"/>
          <w:szCs w:val="24"/>
          <w:lang w:eastAsia="es-ES"/>
        </w:rPr>
        <w:t>LA CÁMARA DE DIPUTADOS DE LA PROVINCIA DE SAN JUAN</w:t>
      </w:r>
    </w:p>
    <w:p w:rsidR="00E74F5A" w:rsidRPr="00484B12" w:rsidRDefault="00E74F5A" w:rsidP="00484B12">
      <w:pPr>
        <w:spacing w:after="0" w:line="240" w:lineRule="auto"/>
        <w:jc w:val="center"/>
        <w:rPr>
          <w:sz w:val="24"/>
          <w:szCs w:val="24"/>
          <w:lang w:eastAsia="es-ES"/>
        </w:rPr>
      </w:pPr>
    </w:p>
    <w:p w:rsidR="00E74F5A" w:rsidRPr="00484B12" w:rsidRDefault="00E74F5A" w:rsidP="00484B12">
      <w:pPr>
        <w:spacing w:after="0" w:line="240" w:lineRule="auto"/>
        <w:jc w:val="center"/>
        <w:rPr>
          <w:sz w:val="24"/>
          <w:szCs w:val="24"/>
          <w:lang w:eastAsia="es-ES"/>
        </w:rPr>
      </w:pPr>
      <w:r w:rsidRPr="00484B12">
        <w:rPr>
          <w:sz w:val="24"/>
          <w:szCs w:val="24"/>
          <w:lang w:eastAsia="es-ES"/>
        </w:rPr>
        <w:t xml:space="preserve">SANCIONA CON FUERZA DE </w:t>
      </w:r>
    </w:p>
    <w:p w:rsidR="00E74F5A" w:rsidRPr="00484B12" w:rsidRDefault="00E74F5A" w:rsidP="00484B12">
      <w:pPr>
        <w:spacing w:after="0" w:line="240" w:lineRule="auto"/>
        <w:jc w:val="center"/>
        <w:rPr>
          <w:sz w:val="24"/>
          <w:szCs w:val="24"/>
          <w:u w:val="single"/>
          <w:lang w:eastAsia="es-ES"/>
        </w:rPr>
      </w:pPr>
    </w:p>
    <w:p w:rsidR="00E74F5A" w:rsidRDefault="00E74F5A" w:rsidP="00484B12">
      <w:pPr>
        <w:spacing w:after="0" w:line="240" w:lineRule="auto"/>
        <w:jc w:val="center"/>
        <w:rPr>
          <w:sz w:val="24"/>
          <w:szCs w:val="24"/>
          <w:u w:val="single"/>
          <w:lang w:eastAsia="es-ES"/>
        </w:rPr>
      </w:pPr>
      <w:r w:rsidRPr="00484B12">
        <w:rPr>
          <w:sz w:val="24"/>
          <w:szCs w:val="24"/>
          <w:u w:val="single"/>
          <w:lang w:eastAsia="es-ES"/>
        </w:rPr>
        <w:t>LEY:</w:t>
      </w:r>
    </w:p>
    <w:p w:rsidR="00E74F5A" w:rsidRPr="00484B12" w:rsidRDefault="00E74F5A" w:rsidP="00484B12">
      <w:pPr>
        <w:spacing w:after="0" w:line="240" w:lineRule="auto"/>
        <w:jc w:val="center"/>
        <w:rPr>
          <w:b/>
          <w:bCs/>
          <w:sz w:val="24"/>
          <w:szCs w:val="24"/>
          <w:lang w:eastAsia="es-ES"/>
        </w:rPr>
      </w:pPr>
    </w:p>
    <w:p w:rsidR="00E74F5A" w:rsidRPr="00484B12" w:rsidRDefault="00E74F5A" w:rsidP="00484B12">
      <w:pPr>
        <w:spacing w:after="0" w:line="240" w:lineRule="auto"/>
        <w:jc w:val="center"/>
        <w:rPr>
          <w:b/>
          <w:bCs/>
          <w:sz w:val="24"/>
          <w:szCs w:val="24"/>
          <w:lang w:eastAsia="es-ES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  <w:lang w:val="es-ES" w:eastAsia="es-ES"/>
        </w:rPr>
      </w:pPr>
      <w:r w:rsidRPr="00484B12">
        <w:rPr>
          <w:b/>
          <w:bCs/>
          <w:sz w:val="24"/>
          <w:szCs w:val="24"/>
          <w:u w:val="single"/>
          <w:lang w:val="es-ES" w:eastAsia="es-ES"/>
        </w:rPr>
        <w:t>ARTÍCULO 1º.-</w:t>
      </w:r>
      <w:r w:rsidRPr="00484B12">
        <w:rPr>
          <w:sz w:val="24"/>
          <w:szCs w:val="24"/>
          <w:lang w:val="es-ES" w:eastAsia="es-ES"/>
        </w:rPr>
        <w:tab/>
        <w:t>Créase el Complejo Ambiental San Juan, que se</w:t>
      </w:r>
      <w:r>
        <w:rPr>
          <w:sz w:val="24"/>
          <w:szCs w:val="24"/>
          <w:lang w:val="es-ES" w:eastAsia="es-ES"/>
        </w:rPr>
        <w:t>rá administrado por la Secretarí</w:t>
      </w:r>
      <w:r w:rsidRPr="00484B12">
        <w:rPr>
          <w:sz w:val="24"/>
          <w:szCs w:val="24"/>
          <w:lang w:val="es-ES" w:eastAsia="es-ES"/>
        </w:rPr>
        <w:t>a de Estado de Ambiente y Desarrollo Sustentable. Estará integrado por: el Parque de Tecnologías Ambientales, el Centro de Interpretación Ecoparque “Anchipurac” y el Parque  Tecnológico Ambiental Regional.</w:t>
      </w:r>
    </w:p>
    <w:p w:rsidR="00E74F5A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2º.-</w:t>
      </w:r>
      <w:r w:rsidRPr="00484B12">
        <w:rPr>
          <w:sz w:val="24"/>
          <w:szCs w:val="24"/>
        </w:rPr>
        <w:tab/>
        <w:t>El complejo estará ubicado en calle Agustín Gómez s/n, Pie de Monte de la Sierra Chica Rivadavia, San Juan, conforme lo dispuesto por la Ley Provincial Nº 1180-A, en el marco del Programa Estratégico de Gestión Integral de Residuos Sólidos Urbanos.</w:t>
      </w: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3º.-</w:t>
      </w:r>
      <w:r w:rsidRPr="00484B12">
        <w:rPr>
          <w:sz w:val="24"/>
          <w:szCs w:val="24"/>
        </w:rPr>
        <w:tab/>
        <w:t>El complejo se concibe como modelo integrador, inspirado en principios de inteligencia territorial, de carácter interdisciplinario a fin de contribuir con el desarrollo económico, social y ambiental de la Provincia de San Juan.</w:t>
      </w:r>
    </w:p>
    <w:p w:rsidR="00E74F5A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4º.-</w:t>
      </w:r>
      <w:r>
        <w:rPr>
          <w:sz w:val="24"/>
          <w:szCs w:val="24"/>
        </w:rPr>
        <w:tab/>
        <w:t>Declára</w:t>
      </w:r>
      <w:r w:rsidRPr="00484B12">
        <w:rPr>
          <w:sz w:val="24"/>
          <w:szCs w:val="24"/>
        </w:rPr>
        <w:t>se de Interés Provincial, la construcción, conservación y desarrollo del Complejo Ambiental San Juan, integrado por:</w:t>
      </w:r>
    </w:p>
    <w:p w:rsidR="00E74F5A" w:rsidRDefault="00E74F5A" w:rsidP="00A621CB">
      <w:pPr>
        <w:pStyle w:val="ListParagraph"/>
        <w:numPr>
          <w:ilvl w:val="0"/>
          <w:numId w:val="1"/>
        </w:numPr>
        <w:spacing w:after="0" w:line="240" w:lineRule="auto"/>
        <w:ind w:left="660" w:hanging="330"/>
        <w:jc w:val="both"/>
        <w:rPr>
          <w:b/>
          <w:bCs/>
          <w:sz w:val="24"/>
          <w:szCs w:val="24"/>
        </w:rPr>
      </w:pPr>
      <w:r w:rsidRPr="00484B12">
        <w:rPr>
          <w:b/>
          <w:bCs/>
          <w:sz w:val="24"/>
          <w:szCs w:val="24"/>
        </w:rPr>
        <w:t>El Parque de Tecnologías Ambientales.</w:t>
      </w:r>
    </w:p>
    <w:p w:rsidR="00E74F5A" w:rsidRDefault="00E74F5A" w:rsidP="0076627C">
      <w:pPr>
        <w:pStyle w:val="ListParagraph"/>
        <w:spacing w:after="0" w:line="240" w:lineRule="auto"/>
        <w:ind w:left="66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Constituye un espacio donde se aplican sistemas de multitratamientos a los residuos de procedencia pública o privada</w:t>
      </w:r>
      <w:r>
        <w:rPr>
          <w:sz w:val="24"/>
          <w:szCs w:val="24"/>
        </w:rPr>
        <w:t>,</w:t>
      </w:r>
      <w:r w:rsidRPr="00484B12">
        <w:rPr>
          <w:sz w:val="24"/>
          <w:szCs w:val="24"/>
        </w:rPr>
        <w:t xml:space="preserve"> generados en los departamentos que integran la denominada Región 1 (Capital, Rivadavia, Pocito, Rawson, Santa Lucía, Chimbas, Ullum y Zonda) y el punto de trasbordo de la Región 4 (Albardón) a los fines de:</w:t>
      </w:r>
    </w:p>
    <w:p w:rsidR="00E74F5A" w:rsidRPr="00484B12" w:rsidRDefault="00E74F5A" w:rsidP="0076627C">
      <w:pPr>
        <w:pStyle w:val="ListParagraph"/>
        <w:numPr>
          <w:ilvl w:val="0"/>
          <w:numId w:val="2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Proveer la aplicación de nuevas tecnologías para la adecuada gestión ambiental y disposición final de los residuos s</w:t>
      </w:r>
      <w:r>
        <w:rPr>
          <w:sz w:val="24"/>
          <w:szCs w:val="24"/>
        </w:rPr>
        <w:t>ólidos urbanos;</w:t>
      </w:r>
    </w:p>
    <w:p w:rsidR="00E74F5A" w:rsidRDefault="00E74F5A" w:rsidP="0076627C">
      <w:pPr>
        <w:pStyle w:val="ListParagraph"/>
        <w:numPr>
          <w:ilvl w:val="0"/>
          <w:numId w:val="2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Comercializar los productos y subproductos obtenidos conforme a la extracción y separación de residuos o aquellos obtenidos de la aplicación de tecnologías de transformación o de productos extraídos de los residuos a emprendimientos que en el futuro se radiquen en el Parque Tecnoló</w:t>
      </w:r>
      <w:r>
        <w:rPr>
          <w:sz w:val="24"/>
          <w:szCs w:val="24"/>
        </w:rPr>
        <w:t>gico Ambiental Regional;</w:t>
      </w:r>
    </w:p>
    <w:p w:rsidR="00E74F5A" w:rsidRPr="00484B12" w:rsidRDefault="00E74F5A" w:rsidP="0076627C">
      <w:pPr>
        <w:pStyle w:val="ListParagraph"/>
        <w:numPr>
          <w:ilvl w:val="0"/>
          <w:numId w:val="2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>
        <w:rPr>
          <w:sz w:val="24"/>
          <w:szCs w:val="24"/>
        </w:rPr>
        <w:t>Integrar centros de investigación y desarrollo, institutos universitarios, laboratorios e instituciones de investigación de origen público o p</w:t>
      </w:r>
      <w:r w:rsidRPr="00484B12">
        <w:rPr>
          <w:sz w:val="24"/>
          <w:szCs w:val="24"/>
        </w:rPr>
        <w:t>rivado, para favorecer relaciones de cooperación e intercambio tecnol</w:t>
      </w:r>
      <w:r>
        <w:rPr>
          <w:sz w:val="24"/>
          <w:szCs w:val="24"/>
        </w:rPr>
        <w:t>ógico en el mismo ámbito físico;</w:t>
      </w:r>
    </w:p>
    <w:p w:rsidR="00E74F5A" w:rsidRDefault="00E74F5A" w:rsidP="0076627C">
      <w:pPr>
        <w:pStyle w:val="ListParagraph"/>
        <w:numPr>
          <w:ilvl w:val="0"/>
          <w:numId w:val="2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Facilitar acciones de innovación, transferencia, difusión y utilización de conocimiento científico-tecnológicos en temáticas relacionadas con el medio ambiente.</w:t>
      </w:r>
    </w:p>
    <w:p w:rsidR="00E74F5A" w:rsidRDefault="00E74F5A" w:rsidP="00A621CB">
      <w:pPr>
        <w:pStyle w:val="ListParagraph"/>
        <w:numPr>
          <w:ilvl w:val="0"/>
          <w:numId w:val="1"/>
        </w:numPr>
        <w:spacing w:after="0" w:line="240" w:lineRule="auto"/>
        <w:ind w:left="660" w:hanging="330"/>
        <w:jc w:val="both"/>
        <w:rPr>
          <w:b/>
          <w:bCs/>
          <w:sz w:val="24"/>
          <w:szCs w:val="24"/>
        </w:rPr>
      </w:pPr>
      <w:r w:rsidRPr="00484B12">
        <w:rPr>
          <w:b/>
          <w:bCs/>
          <w:sz w:val="24"/>
          <w:szCs w:val="24"/>
        </w:rPr>
        <w:t>Centro de Interpretación Ecoparque Anchipurac.</w:t>
      </w:r>
    </w:p>
    <w:p w:rsidR="00E74F5A" w:rsidRDefault="00E74F5A" w:rsidP="0076627C">
      <w:pPr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Destinado a la educación a</w:t>
      </w:r>
      <w:r w:rsidRPr="00484B12">
        <w:rPr>
          <w:sz w:val="24"/>
          <w:szCs w:val="24"/>
        </w:rPr>
        <w:t>mbiental, construido bajo principios de arquitectura sustentable y de construcciones bioclimáticas, alimentadas por energías tradicionales y energías alternativas. Estará destinado a:</w:t>
      </w:r>
    </w:p>
    <w:p w:rsidR="00E74F5A" w:rsidRPr="00484B12" w:rsidRDefault="00E74F5A" w:rsidP="0076627C">
      <w:pPr>
        <w:pStyle w:val="ListParagraph"/>
        <w:numPr>
          <w:ilvl w:val="0"/>
          <w:numId w:val="3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La toma de conciencia de la población, tanto de los habitantes de la Provincia como de los visitantes al lugar, a los fines de dimensionar la temática ambiental y la importancia de:</w:t>
      </w:r>
    </w:p>
    <w:p w:rsidR="00E74F5A" w:rsidRPr="00484B12" w:rsidRDefault="00E74F5A" w:rsidP="0076627C">
      <w:pPr>
        <w:spacing w:after="0" w:line="240" w:lineRule="auto"/>
        <w:ind w:left="1320" w:hanging="330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Pr="00484B12">
        <w:rPr>
          <w:sz w:val="24"/>
          <w:szCs w:val="24"/>
        </w:rPr>
        <w:tab/>
        <w:t>Las construcciones con cara</w:t>
      </w:r>
      <w:r>
        <w:rPr>
          <w:sz w:val="24"/>
          <w:szCs w:val="24"/>
        </w:rPr>
        <w:t>cterísticas bioclimáticas y de arquitectura sustentable;</w:t>
      </w:r>
    </w:p>
    <w:p w:rsidR="00E74F5A" w:rsidRPr="00484B12" w:rsidRDefault="00E74F5A" w:rsidP="0076627C">
      <w:pPr>
        <w:spacing w:after="0" w:line="240" w:lineRule="auto"/>
        <w:ind w:left="132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II.</w:t>
      </w:r>
      <w:r w:rsidRPr="00484B12">
        <w:rPr>
          <w:sz w:val="24"/>
          <w:szCs w:val="24"/>
        </w:rPr>
        <w:tab/>
        <w:t>El reciclado, re uso de los materiales considerados residuos y</w:t>
      </w:r>
      <w:r>
        <w:rPr>
          <w:sz w:val="24"/>
          <w:szCs w:val="24"/>
        </w:rPr>
        <w:t xml:space="preserve"> </w:t>
      </w:r>
      <w:r w:rsidRPr="00484B12">
        <w:rPr>
          <w:sz w:val="24"/>
          <w:szCs w:val="24"/>
        </w:rPr>
        <w:t xml:space="preserve"> utilizados p</w:t>
      </w:r>
      <w:r>
        <w:rPr>
          <w:sz w:val="24"/>
          <w:szCs w:val="24"/>
        </w:rPr>
        <w:t>ara la construcción de obras artísticas y objetos de valor;</w:t>
      </w:r>
    </w:p>
    <w:p w:rsidR="00E74F5A" w:rsidRPr="00484B12" w:rsidRDefault="00E74F5A" w:rsidP="0076627C">
      <w:pPr>
        <w:spacing w:after="0" w:line="240" w:lineRule="auto"/>
        <w:ind w:left="132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III.</w:t>
      </w:r>
      <w:r w:rsidRPr="00484B12">
        <w:rPr>
          <w:sz w:val="24"/>
          <w:szCs w:val="24"/>
        </w:rPr>
        <w:tab/>
        <w:t>La realización de exposiciones, prácticas, adiestramientos y</w:t>
      </w:r>
      <w:r>
        <w:rPr>
          <w:sz w:val="24"/>
          <w:szCs w:val="24"/>
        </w:rPr>
        <w:t xml:space="preserve"> </w:t>
      </w:r>
      <w:r w:rsidRPr="00484B12">
        <w:rPr>
          <w:sz w:val="24"/>
          <w:szCs w:val="24"/>
        </w:rPr>
        <w:t xml:space="preserve"> capacitaciones, talleres de reciclado y re uso de materiales.</w:t>
      </w:r>
    </w:p>
    <w:p w:rsidR="00E74F5A" w:rsidRPr="00484B12" w:rsidRDefault="00E74F5A" w:rsidP="0076627C">
      <w:pPr>
        <w:pStyle w:val="ListParagraph"/>
        <w:numPr>
          <w:ilvl w:val="0"/>
          <w:numId w:val="3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Instituir</w:t>
      </w:r>
      <w:r>
        <w:rPr>
          <w:sz w:val="24"/>
          <w:szCs w:val="24"/>
        </w:rPr>
        <w:t xml:space="preserve"> un espacio de investigación y observatorio tecnológico a</w:t>
      </w:r>
      <w:r w:rsidRPr="00484B12">
        <w:rPr>
          <w:sz w:val="24"/>
          <w:szCs w:val="24"/>
        </w:rPr>
        <w:t>mbiental de acumulación de experiencias internacionales y nacionales, es</w:t>
      </w:r>
      <w:r>
        <w:rPr>
          <w:sz w:val="24"/>
          <w:szCs w:val="24"/>
        </w:rPr>
        <w:t>tudios y seguimiento sobre los residuos sólidos u</w:t>
      </w:r>
      <w:r w:rsidRPr="00484B12">
        <w:rPr>
          <w:sz w:val="24"/>
          <w:szCs w:val="24"/>
        </w:rPr>
        <w:t>rbanos y sus nuevas tecnologías, de aprovechamiento y disposición final en el mundo. Generando una plataforma de conocimiento que facilite la difusión de información y avances cie</w:t>
      </w:r>
      <w:r>
        <w:rPr>
          <w:sz w:val="24"/>
          <w:szCs w:val="24"/>
        </w:rPr>
        <w:t>ntíficos a fin de construir un nodo</w:t>
      </w:r>
      <w:r w:rsidRPr="00484B12">
        <w:rPr>
          <w:sz w:val="24"/>
          <w:szCs w:val="24"/>
        </w:rPr>
        <w:t xml:space="preserve"> </w:t>
      </w:r>
      <w:r>
        <w:rPr>
          <w:sz w:val="24"/>
          <w:szCs w:val="24"/>
        </w:rPr>
        <w:t>regional para la capacitación ambiental;</w:t>
      </w:r>
      <w:r w:rsidRPr="00484B12">
        <w:rPr>
          <w:sz w:val="24"/>
          <w:szCs w:val="24"/>
        </w:rPr>
        <w:t xml:space="preserve"> </w:t>
      </w:r>
    </w:p>
    <w:p w:rsidR="00E74F5A" w:rsidRPr="00484B12" w:rsidRDefault="00E74F5A" w:rsidP="0076627C">
      <w:pPr>
        <w:pStyle w:val="ListParagraph"/>
        <w:numPr>
          <w:ilvl w:val="0"/>
          <w:numId w:val="3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 xml:space="preserve">Constituir un espacio de cultura, de recreación y fomento de las buenas relaciones entre los distintos actores sociales del lugar y aquellos que integran la temática, dirigido a promocionar la instalación en el Parque </w:t>
      </w:r>
      <w:r>
        <w:rPr>
          <w:sz w:val="24"/>
          <w:szCs w:val="24"/>
        </w:rPr>
        <w:t xml:space="preserve">de Tecnologías Ambientales </w:t>
      </w:r>
      <w:r w:rsidRPr="00484B12">
        <w:rPr>
          <w:sz w:val="24"/>
          <w:szCs w:val="24"/>
        </w:rPr>
        <w:t>de empresas que utilicen residuos sólidos</w:t>
      </w:r>
      <w:r>
        <w:rPr>
          <w:sz w:val="24"/>
          <w:szCs w:val="24"/>
        </w:rPr>
        <w:t xml:space="preserve"> urbanos con valor como insumos;</w:t>
      </w:r>
    </w:p>
    <w:p w:rsidR="00E74F5A" w:rsidRPr="00484B12" w:rsidRDefault="00E74F5A" w:rsidP="0076627C">
      <w:pPr>
        <w:pStyle w:val="ListParagraph"/>
        <w:numPr>
          <w:ilvl w:val="0"/>
          <w:numId w:val="3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 xml:space="preserve">Construir un espacio para </w:t>
      </w:r>
      <w:r>
        <w:rPr>
          <w:sz w:val="24"/>
          <w:szCs w:val="24"/>
        </w:rPr>
        <w:t>demostrar la aplicación de las energías alternativas y r</w:t>
      </w:r>
      <w:r w:rsidRPr="00484B12">
        <w:rPr>
          <w:sz w:val="24"/>
          <w:szCs w:val="24"/>
        </w:rPr>
        <w:t>enovables y aspectos de relevancia de la investigación científica sobre la temática.</w:t>
      </w:r>
    </w:p>
    <w:p w:rsidR="00E74F5A" w:rsidRDefault="00E74F5A" w:rsidP="00A621CB">
      <w:pPr>
        <w:pStyle w:val="ListParagraph"/>
        <w:numPr>
          <w:ilvl w:val="0"/>
          <w:numId w:val="1"/>
        </w:numPr>
        <w:spacing w:after="0" w:line="240" w:lineRule="auto"/>
        <w:ind w:left="660" w:hanging="330"/>
        <w:jc w:val="both"/>
        <w:rPr>
          <w:b/>
          <w:bCs/>
          <w:sz w:val="24"/>
          <w:szCs w:val="24"/>
        </w:rPr>
      </w:pPr>
      <w:r w:rsidRPr="00484B12">
        <w:rPr>
          <w:b/>
          <w:bCs/>
          <w:sz w:val="24"/>
          <w:szCs w:val="24"/>
        </w:rPr>
        <w:t>Parque Tecnológico Ambiental Regional</w:t>
      </w:r>
    </w:p>
    <w:p w:rsidR="00E74F5A" w:rsidRPr="00484B12" w:rsidRDefault="00E74F5A" w:rsidP="0076627C">
      <w:pPr>
        <w:spacing w:after="0" w:line="240" w:lineRule="auto"/>
        <w:ind w:left="66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Constituye un espacio destinado a la radicación de industrias, en especial, aquellas que utilicen como insumos o materia prima residuos clasificados y separados d</w:t>
      </w:r>
      <w:r>
        <w:rPr>
          <w:sz w:val="24"/>
          <w:szCs w:val="24"/>
        </w:rPr>
        <w:t>e la basura proveniente de los centros de tratamiento y disposición final de residuos sólidos u</w:t>
      </w:r>
      <w:r w:rsidRPr="00484B12">
        <w:rPr>
          <w:sz w:val="24"/>
          <w:szCs w:val="24"/>
        </w:rPr>
        <w:t>rbanos o de recicladores, sean de la Provincia de San Juan,</w:t>
      </w:r>
      <w:r>
        <w:rPr>
          <w:sz w:val="24"/>
          <w:szCs w:val="24"/>
        </w:rPr>
        <w:t xml:space="preserve"> de otras jurisdicciones o del e</w:t>
      </w:r>
      <w:r w:rsidRPr="00484B12">
        <w:rPr>
          <w:sz w:val="24"/>
          <w:szCs w:val="24"/>
        </w:rPr>
        <w:t>xtranjero; que preferentemente incorporen innovación tecnológica, que constituya un atractivo para futuras inversiones y genere oportunidades económicas y de empleo, cumplimentando en forma estricta la legislación ambiental vigente, para: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Fomentar y facilitar la radicación de empresas que aporten soluciones tecnológicas y adecuadas desde el punto d</w:t>
      </w:r>
      <w:r>
        <w:rPr>
          <w:sz w:val="24"/>
          <w:szCs w:val="24"/>
        </w:rPr>
        <w:t>e vista de su gestión ambiental;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Generar productos que tengan valor agregado y utilidad comercial y que utilicen materiales extraídos del proces</w:t>
      </w:r>
      <w:r>
        <w:rPr>
          <w:sz w:val="24"/>
          <w:szCs w:val="24"/>
        </w:rPr>
        <w:t>o de clasificación de los residuos sólidos urbanos;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Promover el desarrollo de un “Cluster de cadena de valor”, en el cual las concentraciones territoriales de empresas proveedoras y compradoras y sus re</w:t>
      </w:r>
      <w:r>
        <w:rPr>
          <w:sz w:val="24"/>
          <w:szCs w:val="24"/>
        </w:rPr>
        <w:t>laciones con otros actores del complejo a</w:t>
      </w:r>
      <w:r w:rsidRPr="00484B12">
        <w:rPr>
          <w:sz w:val="24"/>
          <w:szCs w:val="24"/>
        </w:rPr>
        <w:t>mbiental, permitan reducir los costos de producción y una mejor adecu</w:t>
      </w:r>
      <w:r>
        <w:rPr>
          <w:sz w:val="24"/>
          <w:szCs w:val="24"/>
        </w:rPr>
        <w:t>ación de la oferta y la demanda;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Instituir un espacio de articulación, a los efectos de la promoción de los emprendimientos, entre organismos del gobierno de la provincia, las municipalidades y privados</w:t>
      </w:r>
      <w:r>
        <w:rPr>
          <w:sz w:val="24"/>
          <w:szCs w:val="24"/>
        </w:rPr>
        <w:t>;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Proveer a la construcción y desarrollo de emprendimientos privados o mixtos dirigidos al</w:t>
      </w:r>
      <w:r>
        <w:rPr>
          <w:sz w:val="24"/>
          <w:szCs w:val="24"/>
        </w:rPr>
        <w:t xml:space="preserve"> tratamiento y valorización de neumáticos en desuso y residuos de aparatos eléctricos y electrónicos;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Desarrollar convenios con otras provincias a los fines de la correcta disposición f</w:t>
      </w:r>
      <w:r>
        <w:rPr>
          <w:sz w:val="24"/>
          <w:szCs w:val="24"/>
        </w:rPr>
        <w:t>inal de material recuperado de residuos sólidos u</w:t>
      </w:r>
      <w:r w:rsidRPr="00484B12">
        <w:rPr>
          <w:sz w:val="24"/>
          <w:szCs w:val="24"/>
        </w:rPr>
        <w:t xml:space="preserve">rbanos, </w:t>
      </w:r>
      <w:r>
        <w:rPr>
          <w:sz w:val="24"/>
          <w:szCs w:val="24"/>
        </w:rPr>
        <w:t>residuos de aparatos eléctricos y electrónicos, neumáticos fuera de uso, p</w:t>
      </w:r>
      <w:r w:rsidRPr="00484B12">
        <w:rPr>
          <w:sz w:val="24"/>
          <w:szCs w:val="24"/>
        </w:rPr>
        <w:t>ilas, etc., a los efectos de desarrollar emprendimientos que transformen los productos en insumos o elementos comercializables y que generen empleo en forma directa o indirecta a efectos de cumplir con las leyes pro</w:t>
      </w:r>
      <w:r>
        <w:rPr>
          <w:sz w:val="24"/>
          <w:szCs w:val="24"/>
        </w:rPr>
        <w:t>vinciales Nº 1171-L y Nº 1114-L;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Crear un  Parque Tecnológico Ambiental Regio</w:t>
      </w:r>
      <w:r>
        <w:rPr>
          <w:sz w:val="24"/>
          <w:szCs w:val="24"/>
        </w:rPr>
        <w:t>nal, que sea referente a nivel n</w:t>
      </w:r>
      <w:r w:rsidRPr="00484B12">
        <w:rPr>
          <w:sz w:val="24"/>
          <w:szCs w:val="24"/>
        </w:rPr>
        <w:t>acional en todo lo relacionado a la gestión y administración de los</w:t>
      </w:r>
      <w:r>
        <w:rPr>
          <w:sz w:val="24"/>
          <w:szCs w:val="24"/>
        </w:rPr>
        <w:t xml:space="preserve"> residuos sólidos urbanos e industriales asimilables;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Proveer a la implementación de innovaciones tecnológicas y a la obtención de distintos incentivos, reducción o eliminación de tasas, impuestos, contribuciones. Así también en la obten</w:t>
      </w:r>
      <w:r>
        <w:rPr>
          <w:sz w:val="24"/>
          <w:szCs w:val="24"/>
        </w:rPr>
        <w:t>ción de créditos y subsidios;</w:t>
      </w:r>
    </w:p>
    <w:p w:rsidR="00E74F5A" w:rsidRPr="00484B12" w:rsidRDefault="00E74F5A" w:rsidP="0076627C">
      <w:pPr>
        <w:pStyle w:val="ListParagraph"/>
        <w:numPr>
          <w:ilvl w:val="0"/>
          <w:numId w:val="4"/>
        </w:numPr>
        <w:spacing w:after="0" w:line="240" w:lineRule="auto"/>
        <w:ind w:left="99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Fortalecer las capacidades y recurso</w:t>
      </w:r>
      <w:r>
        <w:rPr>
          <w:sz w:val="24"/>
          <w:szCs w:val="24"/>
        </w:rPr>
        <w:t>s de todos los componentes del c</w:t>
      </w:r>
      <w:r w:rsidRPr="00484B12">
        <w:rPr>
          <w:sz w:val="24"/>
          <w:szCs w:val="24"/>
        </w:rPr>
        <w:t>omplejo y en especial de las industrias que estén radicadas en él.</w:t>
      </w:r>
    </w:p>
    <w:p w:rsidR="00E74F5A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5º.-</w:t>
      </w:r>
      <w:r w:rsidRPr="00484B12">
        <w:rPr>
          <w:sz w:val="24"/>
          <w:szCs w:val="24"/>
        </w:rPr>
        <w:tab/>
        <w:t>A fin de la aplicación de las leyes Provinciales Nº 1171-L y Nº 1114-L, promuévase la construcción y desarrollo del Centro de Tratamiento de Neumáticos y de Residuos de Aparatos Eléctricos y Electrónicos en el Parque Tecnológico Ambiental Regional.</w:t>
      </w:r>
    </w:p>
    <w:p w:rsidR="00E74F5A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6º.-</w:t>
      </w:r>
      <w:r>
        <w:rPr>
          <w:sz w:val="24"/>
          <w:szCs w:val="24"/>
        </w:rPr>
        <w:tab/>
        <w:t>Realícense convocatorias públicas a nivel provincial y n</w:t>
      </w:r>
      <w:r w:rsidRPr="00484B12">
        <w:rPr>
          <w:sz w:val="24"/>
          <w:szCs w:val="24"/>
        </w:rPr>
        <w:t>acional, a fin de promover la postulación de empresas interesadas en su radicación en el Parque Tecnológico Ambiental Regional que tendrá como principal objetivo identificar emprendimientos y empresas productivas interesadas en la radicación o relo</w:t>
      </w:r>
      <w:r>
        <w:rPr>
          <w:sz w:val="24"/>
          <w:szCs w:val="24"/>
        </w:rPr>
        <w:t>calización de industrias en el p</w:t>
      </w:r>
      <w:r w:rsidRPr="00484B12">
        <w:rPr>
          <w:sz w:val="24"/>
          <w:szCs w:val="24"/>
        </w:rPr>
        <w:t>arque, siendo prioritario para su presentación, aportar soluciones tecno-productivas para la puesta en valor de materiales originados en las actividades de recuperación, clasificación y reciclad</w:t>
      </w:r>
      <w:r>
        <w:rPr>
          <w:sz w:val="24"/>
          <w:szCs w:val="24"/>
        </w:rPr>
        <w:t>o de los residuos sólidos u</w:t>
      </w:r>
      <w:r w:rsidRPr="00484B12">
        <w:rPr>
          <w:sz w:val="24"/>
          <w:szCs w:val="24"/>
        </w:rPr>
        <w:t>rbanos ingresados en el Parque de Tecnologías Ambientales o en otros centros de disposición fin</w:t>
      </w:r>
      <w:r>
        <w:rPr>
          <w:sz w:val="24"/>
          <w:szCs w:val="24"/>
        </w:rPr>
        <w:t>al, recicladoras, en el ámbito provincial, nacional e i</w:t>
      </w:r>
      <w:r w:rsidRPr="00484B12">
        <w:rPr>
          <w:sz w:val="24"/>
          <w:szCs w:val="24"/>
        </w:rPr>
        <w:t>nternacional y cumplir estrictamente la normativa ambiental vigente.</w:t>
      </w: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sz w:val="24"/>
          <w:szCs w:val="24"/>
        </w:rPr>
        <w:tab/>
      </w:r>
      <w:r w:rsidRPr="00484B12">
        <w:rPr>
          <w:sz w:val="24"/>
          <w:szCs w:val="24"/>
        </w:rPr>
        <w:tab/>
      </w:r>
      <w:r w:rsidRPr="00484B12">
        <w:rPr>
          <w:sz w:val="24"/>
          <w:szCs w:val="24"/>
        </w:rPr>
        <w:tab/>
        <w:t>Cada emprendimiento deberá ser construido bajo un conjunto de herramientas para el apropiado diseño, edificación y operación que abarca la planificación del sitio, la infraestructura general y específica del parque, facilidades individuales y servicios compartidos. Para ello se integrarán soluciones que minimicen el impacto ambiental de la infraestructura y las actividades que allí se desarrollarán, las cuales deberán satisfacer los requerimientos técnicos y económicos en cada una de las industrias a instalarse.</w:t>
      </w: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7º.-</w:t>
      </w:r>
      <w:r>
        <w:rPr>
          <w:sz w:val="24"/>
          <w:szCs w:val="24"/>
        </w:rPr>
        <w:tab/>
        <w:t>Son objetivos de la c</w:t>
      </w:r>
      <w:r w:rsidRPr="00484B12">
        <w:rPr>
          <w:sz w:val="24"/>
          <w:szCs w:val="24"/>
        </w:rPr>
        <w:t>onvocatoria:</w:t>
      </w:r>
    </w:p>
    <w:p w:rsidR="00E74F5A" w:rsidRPr="00484B12" w:rsidRDefault="00E74F5A" w:rsidP="0076627C">
      <w:pPr>
        <w:pStyle w:val="ListParagraph"/>
        <w:numPr>
          <w:ilvl w:val="0"/>
          <w:numId w:val="5"/>
        </w:numPr>
        <w:spacing w:after="0" w:line="240" w:lineRule="auto"/>
        <w:ind w:left="66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 xml:space="preserve">Evaluar el nivel tecnológico de los postulantes, sus procesos productivos, conocimientos del mercado, capacidad económica y financiera y otros aspectos relevantes para valorar los méritos y su interés </w:t>
      </w:r>
      <w:r w:rsidRPr="00F6683F">
        <w:rPr>
          <w:sz w:val="24"/>
          <w:szCs w:val="24"/>
        </w:rPr>
        <w:t>en la radicación del Parque Tecnol</w:t>
      </w:r>
      <w:r>
        <w:rPr>
          <w:sz w:val="24"/>
          <w:szCs w:val="24"/>
        </w:rPr>
        <w:t>ógico Ambiental Regional;</w:t>
      </w:r>
    </w:p>
    <w:p w:rsidR="00E74F5A" w:rsidRPr="00484B12" w:rsidRDefault="00E74F5A" w:rsidP="0076627C">
      <w:pPr>
        <w:pStyle w:val="ListParagraph"/>
        <w:numPr>
          <w:ilvl w:val="0"/>
          <w:numId w:val="5"/>
        </w:numPr>
        <w:spacing w:after="0" w:line="240" w:lineRule="auto"/>
        <w:ind w:left="66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Identificar proyectos ambientales sustentables y sostenibles financieramente</w:t>
      </w:r>
      <w:r>
        <w:rPr>
          <w:sz w:val="24"/>
          <w:szCs w:val="24"/>
        </w:rPr>
        <w:t>,</w:t>
      </w:r>
      <w:r w:rsidRPr="00484B12">
        <w:rPr>
          <w:sz w:val="24"/>
          <w:szCs w:val="24"/>
        </w:rPr>
        <w:t xml:space="preserve"> y seleccionar un grupo de empresas para formar parte del Parque Tecnológico Ambiental Regional</w:t>
      </w:r>
      <w:r>
        <w:rPr>
          <w:sz w:val="24"/>
          <w:szCs w:val="24"/>
        </w:rPr>
        <w:t>;</w:t>
      </w:r>
    </w:p>
    <w:p w:rsidR="00E74F5A" w:rsidRDefault="00E74F5A" w:rsidP="0076627C">
      <w:pPr>
        <w:pStyle w:val="ListParagraph"/>
        <w:numPr>
          <w:ilvl w:val="0"/>
          <w:numId w:val="5"/>
        </w:numPr>
        <w:spacing w:after="0" w:line="240" w:lineRule="auto"/>
        <w:ind w:left="66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Identificar ideas emprendedoras y promover su proceso de incubación para transformarlas en emprendimientos productivos.</w:t>
      </w:r>
    </w:p>
    <w:p w:rsidR="00E74F5A" w:rsidRPr="00484B12" w:rsidRDefault="00E74F5A" w:rsidP="00A621CB">
      <w:pPr>
        <w:pStyle w:val="ListParagraph"/>
        <w:spacing w:after="0" w:line="240" w:lineRule="auto"/>
        <w:ind w:left="330"/>
        <w:jc w:val="both"/>
        <w:rPr>
          <w:sz w:val="24"/>
          <w:szCs w:val="24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8º.-</w:t>
      </w:r>
      <w:r w:rsidRPr="00484B12">
        <w:rPr>
          <w:sz w:val="24"/>
          <w:szCs w:val="24"/>
        </w:rPr>
        <w:tab/>
        <w:t>Los proyectos se desarrollarán con recursos privados con excepción de aquellos considerados indispensables por la Secretaría de Estado de Ambiente y</w:t>
      </w:r>
      <w:r>
        <w:rPr>
          <w:sz w:val="24"/>
          <w:szCs w:val="24"/>
        </w:rPr>
        <w:t xml:space="preserve"> </w:t>
      </w:r>
      <w:r w:rsidRPr="00484B12">
        <w:rPr>
          <w:sz w:val="24"/>
          <w:szCs w:val="24"/>
        </w:rPr>
        <w:t>Desarrollo Sustentable, a los fines de proveer a la preservación del ambiente y para lo cual emitirá el instrumento legal pertinente.</w:t>
      </w: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9º.-</w:t>
      </w:r>
      <w:r w:rsidRPr="00484B12">
        <w:rPr>
          <w:sz w:val="24"/>
          <w:szCs w:val="24"/>
        </w:rPr>
        <w:tab/>
        <w:t>Los proyectos que se presenten en las convocatorias a real</w:t>
      </w:r>
      <w:r>
        <w:rPr>
          <w:sz w:val="24"/>
          <w:szCs w:val="24"/>
        </w:rPr>
        <w:t>izarse serán evaluados por una comisión de c</w:t>
      </w:r>
      <w:r w:rsidRPr="00484B12">
        <w:rPr>
          <w:sz w:val="24"/>
          <w:szCs w:val="24"/>
        </w:rPr>
        <w:t>alificación que estará coordinada por la Secretaría de Estado de Ambiente y Desarrollo Sustentable, la Secretaría de Estado de Ciencia, Tecnología e Innovación, el Ministerio de Producción y Desarrollo Económico, otr</w:t>
      </w:r>
      <w:r>
        <w:rPr>
          <w:sz w:val="24"/>
          <w:szCs w:val="24"/>
        </w:rPr>
        <w:t>os organismos que determine el Poder E</w:t>
      </w:r>
      <w:r w:rsidRPr="00484B12">
        <w:rPr>
          <w:sz w:val="24"/>
          <w:szCs w:val="24"/>
        </w:rPr>
        <w:t>jecutivo Provincial y la Municipalidad de la Ciudad de Rivadavia.</w:t>
      </w: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10.-</w:t>
      </w:r>
      <w:r>
        <w:rPr>
          <w:sz w:val="24"/>
          <w:szCs w:val="24"/>
        </w:rPr>
        <w:tab/>
        <w:t>A los fines de</w:t>
      </w:r>
      <w:r w:rsidRPr="00484B12">
        <w:rPr>
          <w:sz w:val="24"/>
          <w:szCs w:val="24"/>
        </w:rPr>
        <w:t xml:space="preserve"> promover la instalación de empresas se otorgarán:</w:t>
      </w:r>
    </w:p>
    <w:p w:rsidR="00E74F5A" w:rsidRPr="00484B12" w:rsidRDefault="00E74F5A" w:rsidP="0076627C">
      <w:pPr>
        <w:pStyle w:val="ListParagraph"/>
        <w:numPr>
          <w:ilvl w:val="0"/>
          <w:numId w:val="6"/>
        </w:numPr>
        <w:spacing w:after="0" w:line="240" w:lineRule="auto"/>
        <w:ind w:left="66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Exenciones impositivas: Los adjudicatarios de lotes o parcelas de</w:t>
      </w:r>
      <w:r>
        <w:rPr>
          <w:sz w:val="24"/>
          <w:szCs w:val="24"/>
        </w:rPr>
        <w:t xml:space="preserve"> los parques o á</w:t>
      </w:r>
      <w:r w:rsidRPr="00484B12">
        <w:rPr>
          <w:sz w:val="24"/>
          <w:szCs w:val="24"/>
        </w:rPr>
        <w:t>reas constit</w:t>
      </w:r>
      <w:r>
        <w:rPr>
          <w:sz w:val="24"/>
          <w:szCs w:val="24"/>
        </w:rPr>
        <w:t>uidos al amparo de la presente l</w:t>
      </w:r>
      <w:r w:rsidRPr="00484B12">
        <w:rPr>
          <w:sz w:val="24"/>
          <w:szCs w:val="24"/>
        </w:rPr>
        <w:t>ey quedan eximidos por el termino de diez (10) años a partir de su entrada en vigencia, del pago de los impuestos inmobiliarios que graven al lote adjudicado y del impuesto de sellos que graven las transacciones que se realicen con motivo de la adjudicación y de  la explotación industrial que se trate, en el porcentaje, forma y bajo las condiciones que determine la reglamentación a dictarse.</w:t>
      </w:r>
    </w:p>
    <w:p w:rsidR="00E74F5A" w:rsidRPr="00F6683F" w:rsidRDefault="00E74F5A" w:rsidP="0076627C">
      <w:pPr>
        <w:pStyle w:val="ListParagraph"/>
        <w:numPr>
          <w:ilvl w:val="0"/>
          <w:numId w:val="6"/>
        </w:numPr>
        <w:spacing w:after="0" w:line="240" w:lineRule="auto"/>
        <w:ind w:left="660" w:hanging="330"/>
        <w:jc w:val="both"/>
        <w:rPr>
          <w:sz w:val="24"/>
          <w:szCs w:val="24"/>
        </w:rPr>
      </w:pPr>
      <w:r w:rsidRPr="00F6683F">
        <w:rPr>
          <w:sz w:val="24"/>
          <w:szCs w:val="24"/>
        </w:rPr>
        <w:t>Exención de tasas y contribuciones municipales.</w:t>
      </w:r>
    </w:p>
    <w:p w:rsidR="00E74F5A" w:rsidRPr="00484B12" w:rsidRDefault="00E74F5A" w:rsidP="0076627C">
      <w:pPr>
        <w:pStyle w:val="ListParagraph"/>
        <w:numPr>
          <w:ilvl w:val="0"/>
          <w:numId w:val="6"/>
        </w:numPr>
        <w:spacing w:after="0" w:line="240" w:lineRule="auto"/>
        <w:ind w:left="66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El Estado provincial a través de la Secretaría de Estado de Ciencia, Tecnología e Innovación u organismo que lo remplace en el futuro, gestionará financiamiento ante el Estado Nacional y ante otros organismos internacionales</w:t>
      </w:r>
    </w:p>
    <w:p w:rsidR="00E74F5A" w:rsidRDefault="00E74F5A" w:rsidP="0076627C">
      <w:pPr>
        <w:pStyle w:val="ListParagraph"/>
        <w:numPr>
          <w:ilvl w:val="0"/>
          <w:numId w:val="6"/>
        </w:numPr>
        <w:spacing w:after="0" w:line="240" w:lineRule="auto"/>
        <w:ind w:left="660" w:hanging="330"/>
        <w:jc w:val="both"/>
        <w:rPr>
          <w:sz w:val="24"/>
          <w:szCs w:val="24"/>
        </w:rPr>
      </w:pPr>
      <w:r w:rsidRPr="00484B12">
        <w:rPr>
          <w:sz w:val="24"/>
          <w:szCs w:val="24"/>
        </w:rPr>
        <w:t>Los p</w:t>
      </w:r>
      <w:r>
        <w:rPr>
          <w:sz w:val="24"/>
          <w:szCs w:val="24"/>
        </w:rPr>
        <w:t>royectos seleccionados por la c</w:t>
      </w:r>
      <w:r w:rsidRPr="00484B12">
        <w:rPr>
          <w:sz w:val="24"/>
          <w:szCs w:val="24"/>
        </w:rPr>
        <w:t>omisión, que acrediten los requisitos que establezcan los organismos públicos o privados</w:t>
      </w:r>
      <w:r>
        <w:rPr>
          <w:sz w:val="24"/>
          <w:szCs w:val="24"/>
        </w:rPr>
        <w:t xml:space="preserve">,  </w:t>
      </w:r>
      <w:r w:rsidRPr="00484B12">
        <w:rPr>
          <w:sz w:val="24"/>
          <w:szCs w:val="24"/>
        </w:rPr>
        <w:t xml:space="preserve"> gestionará</w:t>
      </w:r>
      <w:r>
        <w:rPr>
          <w:sz w:val="24"/>
          <w:szCs w:val="24"/>
        </w:rPr>
        <w:t>n</w:t>
      </w:r>
      <w:r w:rsidRPr="00484B12">
        <w:rPr>
          <w:sz w:val="24"/>
          <w:szCs w:val="24"/>
        </w:rPr>
        <w:t xml:space="preserve"> aportes no reembolsables, créditos u otros incentivos financieros.</w:t>
      </w:r>
    </w:p>
    <w:p w:rsidR="00E74F5A" w:rsidRPr="00484B12" w:rsidRDefault="00E74F5A" w:rsidP="00A621CB">
      <w:pPr>
        <w:pStyle w:val="ListParagraph"/>
        <w:spacing w:after="0" w:line="240" w:lineRule="auto"/>
        <w:ind w:left="330"/>
        <w:jc w:val="both"/>
        <w:rPr>
          <w:sz w:val="24"/>
          <w:szCs w:val="24"/>
        </w:rPr>
      </w:pPr>
    </w:p>
    <w:p w:rsidR="00E74F5A" w:rsidRPr="00484B12" w:rsidRDefault="00E74F5A" w:rsidP="00484B1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E74F5A" w:rsidRPr="00484B12" w:rsidRDefault="00E74F5A" w:rsidP="00484B1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484B12">
        <w:rPr>
          <w:b/>
          <w:bCs/>
          <w:sz w:val="24"/>
          <w:szCs w:val="24"/>
          <w:u w:val="single"/>
        </w:rPr>
        <w:t>ARTÍCULO 11.-</w:t>
      </w:r>
      <w:r w:rsidRPr="00484B12">
        <w:rPr>
          <w:sz w:val="24"/>
          <w:szCs w:val="24"/>
        </w:rPr>
        <w:tab/>
        <w:t>Invítase a la Municipalidad de Riv</w:t>
      </w:r>
      <w:r>
        <w:rPr>
          <w:sz w:val="24"/>
          <w:szCs w:val="24"/>
        </w:rPr>
        <w:t>adavia a adherir a la presente l</w:t>
      </w:r>
      <w:bookmarkStart w:id="0" w:name="_GoBack"/>
      <w:bookmarkEnd w:id="0"/>
      <w:r w:rsidRPr="00484B12">
        <w:rPr>
          <w:sz w:val="24"/>
          <w:szCs w:val="24"/>
        </w:rPr>
        <w:t>ey.</w:t>
      </w:r>
    </w:p>
    <w:p w:rsidR="00E74F5A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74F5A" w:rsidRPr="00484B12" w:rsidRDefault="00E74F5A" w:rsidP="00484B12">
      <w:pPr>
        <w:spacing w:after="0" w:line="240" w:lineRule="auto"/>
        <w:jc w:val="both"/>
        <w:rPr>
          <w:sz w:val="24"/>
          <w:szCs w:val="24"/>
          <w:lang w:val="es-ES" w:eastAsia="es-ES"/>
        </w:rPr>
      </w:pPr>
      <w:r w:rsidRPr="00484B12">
        <w:rPr>
          <w:b/>
          <w:bCs/>
          <w:sz w:val="24"/>
          <w:szCs w:val="24"/>
          <w:u w:val="single"/>
        </w:rPr>
        <w:t>ARTÍCULO 12.-</w:t>
      </w:r>
      <w:r w:rsidRPr="00484B12">
        <w:rPr>
          <w:sz w:val="24"/>
          <w:szCs w:val="24"/>
        </w:rPr>
        <w:tab/>
      </w:r>
      <w:r w:rsidRPr="00484B12">
        <w:rPr>
          <w:sz w:val="24"/>
          <w:szCs w:val="24"/>
          <w:lang w:val="es-ES" w:eastAsia="es-ES"/>
        </w:rPr>
        <w:t>Comuníquese al Poder Ejecutivo.</w:t>
      </w:r>
    </w:p>
    <w:p w:rsidR="00E74F5A" w:rsidRPr="00484B12" w:rsidRDefault="00E74F5A" w:rsidP="00484B12">
      <w:pPr>
        <w:spacing w:after="0" w:line="240" w:lineRule="auto"/>
        <w:jc w:val="both"/>
        <w:rPr>
          <w:b/>
          <w:bCs/>
          <w:sz w:val="24"/>
          <w:szCs w:val="24"/>
          <w:lang w:val="es-ES" w:eastAsia="es-ES"/>
        </w:rPr>
      </w:pPr>
    </w:p>
    <w:p w:rsidR="00E74F5A" w:rsidRPr="00484B12" w:rsidRDefault="00E74F5A" w:rsidP="00484B12">
      <w:pPr>
        <w:spacing w:after="0" w:line="240" w:lineRule="auto"/>
        <w:jc w:val="center"/>
        <w:rPr>
          <w:sz w:val="24"/>
          <w:szCs w:val="24"/>
          <w:lang w:val="es-ES"/>
        </w:rPr>
      </w:pPr>
      <w:r w:rsidRPr="00484B12">
        <w:rPr>
          <w:sz w:val="24"/>
          <w:szCs w:val="24"/>
          <w:lang w:val="es-ES"/>
        </w:rPr>
        <w:t>------000------</w:t>
      </w:r>
    </w:p>
    <w:p w:rsidR="00E74F5A" w:rsidRPr="00484B12" w:rsidRDefault="00E74F5A" w:rsidP="00484B12">
      <w:pPr>
        <w:spacing w:after="0" w:line="240" w:lineRule="auto"/>
        <w:rPr>
          <w:sz w:val="24"/>
          <w:szCs w:val="24"/>
          <w:lang w:val="es-ES"/>
        </w:rPr>
      </w:pP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  <w:r w:rsidRPr="00484B12">
        <w:rPr>
          <w:sz w:val="24"/>
          <w:szCs w:val="24"/>
        </w:rPr>
        <w:tab/>
      </w:r>
      <w:r w:rsidRPr="00484B12">
        <w:rPr>
          <w:sz w:val="24"/>
          <w:szCs w:val="24"/>
        </w:rPr>
        <w:tab/>
      </w:r>
      <w:r w:rsidRPr="00484B12">
        <w:rPr>
          <w:sz w:val="24"/>
          <w:szCs w:val="24"/>
        </w:rPr>
        <w:tab/>
        <w:t>Sala de Sesiones de la Cámara de Diputados, a los treinta días del mes de junio del año dos mil dieciséis.</w:t>
      </w: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Default="00E74F5A" w:rsidP="00484B12">
      <w:pPr>
        <w:spacing w:after="0" w:line="240" w:lineRule="auto"/>
        <w:jc w:val="both"/>
        <w:rPr>
          <w:sz w:val="24"/>
          <w:szCs w:val="24"/>
        </w:rPr>
      </w:pPr>
    </w:p>
    <w:p w:rsidR="00E74F5A" w:rsidRDefault="00E74F5A" w:rsidP="00A621CB">
      <w:pPr>
        <w:spacing w:after="0" w:line="240" w:lineRule="auto"/>
        <w:rPr>
          <w:b/>
          <w:bCs/>
          <w:sz w:val="24"/>
          <w:szCs w:val="24"/>
          <w:lang w:eastAsia="es-ES"/>
        </w:rPr>
      </w:pPr>
      <w:r>
        <w:rPr>
          <w:b/>
          <w:bCs/>
          <w:lang w:eastAsia="es-ES"/>
        </w:rPr>
        <w:t>Mario Alberto Herrero</w:t>
      </w:r>
      <w:r>
        <w:rPr>
          <w:b/>
          <w:bCs/>
          <w:sz w:val="24"/>
          <w:szCs w:val="24"/>
          <w:lang w:eastAsia="es-ES"/>
        </w:rPr>
        <w:t xml:space="preserve"> </w:t>
      </w:r>
      <w:r>
        <w:rPr>
          <w:b/>
          <w:bCs/>
          <w:sz w:val="24"/>
          <w:szCs w:val="24"/>
          <w:lang w:eastAsia="es-ES"/>
        </w:rPr>
        <w:tab/>
      </w:r>
      <w:r>
        <w:rPr>
          <w:b/>
          <w:bCs/>
          <w:sz w:val="24"/>
          <w:szCs w:val="24"/>
          <w:lang w:eastAsia="es-ES"/>
        </w:rPr>
        <w:tab/>
      </w:r>
      <w:r>
        <w:rPr>
          <w:b/>
          <w:bCs/>
          <w:sz w:val="24"/>
          <w:szCs w:val="24"/>
          <w:lang w:eastAsia="es-ES"/>
        </w:rPr>
        <w:tab/>
      </w:r>
      <w:r>
        <w:rPr>
          <w:b/>
          <w:bCs/>
          <w:sz w:val="24"/>
          <w:szCs w:val="24"/>
          <w:lang w:eastAsia="es-ES"/>
        </w:rPr>
        <w:tab/>
        <w:t xml:space="preserve">         </w:t>
      </w:r>
      <w:r>
        <w:rPr>
          <w:b/>
          <w:bCs/>
          <w:lang w:eastAsia="es-ES"/>
        </w:rPr>
        <w:t xml:space="preserve">   Marcelo Jorge Lima</w:t>
      </w:r>
    </w:p>
    <w:p w:rsidR="00E74F5A" w:rsidRDefault="00E74F5A" w:rsidP="00A621CB">
      <w:pPr>
        <w:spacing w:after="0" w:line="240" w:lineRule="auto"/>
        <w:rPr>
          <w:sz w:val="16"/>
          <w:szCs w:val="16"/>
          <w:lang w:eastAsia="es-ES"/>
        </w:rPr>
      </w:pPr>
      <w:r>
        <w:rPr>
          <w:lang w:eastAsia="es-ES"/>
        </w:rPr>
        <w:t xml:space="preserve">       </w:t>
      </w:r>
      <w:r>
        <w:rPr>
          <w:w w:val="90"/>
          <w:sz w:val="20"/>
          <w:szCs w:val="20"/>
          <w:lang w:eastAsia="es-ES"/>
        </w:rPr>
        <w:t>Secretario Legislativo</w:t>
      </w:r>
      <w:r>
        <w:rPr>
          <w:sz w:val="20"/>
          <w:szCs w:val="20"/>
          <w:lang w:eastAsia="es-ES"/>
        </w:rPr>
        <w:t xml:space="preserve">  </w:t>
      </w:r>
      <w:r>
        <w:rPr>
          <w:sz w:val="20"/>
          <w:szCs w:val="20"/>
          <w:lang w:eastAsia="es-ES"/>
        </w:rPr>
        <w:tab/>
      </w:r>
      <w:r>
        <w:rPr>
          <w:sz w:val="20"/>
          <w:szCs w:val="20"/>
          <w:lang w:eastAsia="es-ES"/>
        </w:rPr>
        <w:tab/>
      </w:r>
      <w:r>
        <w:rPr>
          <w:sz w:val="20"/>
          <w:szCs w:val="20"/>
          <w:lang w:eastAsia="es-ES"/>
        </w:rPr>
        <w:tab/>
      </w:r>
      <w:r>
        <w:rPr>
          <w:w w:val="80"/>
          <w:sz w:val="20"/>
          <w:szCs w:val="20"/>
          <w:lang w:eastAsia="es-ES"/>
        </w:rPr>
        <w:t xml:space="preserve">                                      </w:t>
      </w:r>
      <w:r>
        <w:rPr>
          <w:w w:val="78"/>
          <w:sz w:val="17"/>
          <w:szCs w:val="17"/>
          <w:lang w:eastAsia="es-ES"/>
        </w:rPr>
        <w:t>Vicegobernador de San Juan</w:t>
      </w:r>
    </w:p>
    <w:p w:rsidR="00E74F5A" w:rsidRPr="00484B12" w:rsidRDefault="00E74F5A" w:rsidP="00A621CB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  <w:lang w:eastAsia="es-ES"/>
        </w:rPr>
        <w:t xml:space="preserve">       </w:t>
      </w:r>
      <w:r>
        <w:rPr>
          <w:w w:val="90"/>
          <w:sz w:val="20"/>
          <w:szCs w:val="20"/>
          <w:lang w:eastAsia="es-ES"/>
        </w:rPr>
        <w:t>Cámara de Diputados</w:t>
      </w:r>
      <w:r>
        <w:rPr>
          <w:sz w:val="20"/>
          <w:szCs w:val="20"/>
          <w:lang w:eastAsia="es-ES"/>
        </w:rPr>
        <w:tab/>
      </w:r>
      <w:r>
        <w:rPr>
          <w:sz w:val="20"/>
          <w:szCs w:val="20"/>
          <w:lang w:eastAsia="es-ES"/>
        </w:rPr>
        <w:tab/>
      </w:r>
      <w:r>
        <w:rPr>
          <w:sz w:val="20"/>
          <w:szCs w:val="20"/>
          <w:lang w:eastAsia="es-ES"/>
        </w:rPr>
        <w:tab/>
      </w:r>
      <w:r>
        <w:rPr>
          <w:sz w:val="20"/>
          <w:szCs w:val="20"/>
          <w:lang w:eastAsia="es-ES"/>
        </w:rPr>
        <w:tab/>
        <w:t xml:space="preserve">         </w:t>
      </w:r>
      <w:r>
        <w:rPr>
          <w:w w:val="78"/>
          <w:sz w:val="17"/>
          <w:szCs w:val="17"/>
          <w:lang w:eastAsia="es-ES"/>
        </w:rPr>
        <w:t xml:space="preserve"> Presidente Nato de la Cámara de Diputados</w:t>
      </w:r>
    </w:p>
    <w:sectPr w:rsidR="00E74F5A" w:rsidRPr="00484B12" w:rsidSect="0076627C">
      <w:headerReference w:type="default" r:id="rId7"/>
      <w:footerReference w:type="default" r:id="rId8"/>
      <w:pgSz w:w="12240" w:h="20160" w:code="5"/>
      <w:pgMar w:top="3686" w:right="1134" w:bottom="1134" w:left="2268" w:header="323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5A" w:rsidRDefault="00E74F5A" w:rsidP="00484B12">
      <w:pPr>
        <w:spacing w:after="0" w:line="240" w:lineRule="auto"/>
      </w:pPr>
      <w:r>
        <w:separator/>
      </w:r>
    </w:p>
  </w:endnote>
  <w:endnote w:type="continuationSeparator" w:id="1">
    <w:p w:rsidR="00E74F5A" w:rsidRDefault="00E74F5A" w:rsidP="0048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5A" w:rsidRPr="00484B12" w:rsidRDefault="00E74F5A">
    <w:pPr>
      <w:pStyle w:val="Footer"/>
      <w:jc w:val="center"/>
      <w:rPr>
        <w:sz w:val="24"/>
        <w:szCs w:val="24"/>
      </w:rPr>
    </w:pPr>
    <w:r w:rsidRPr="00484B12">
      <w:rPr>
        <w:sz w:val="24"/>
        <w:szCs w:val="24"/>
      </w:rPr>
      <w:fldChar w:fldCharType="begin"/>
    </w:r>
    <w:r w:rsidRPr="00484B12">
      <w:rPr>
        <w:sz w:val="24"/>
        <w:szCs w:val="24"/>
      </w:rPr>
      <w:instrText>PAGE   \* MERGEFORMAT</w:instrText>
    </w:r>
    <w:r w:rsidRPr="00484B12">
      <w:rPr>
        <w:sz w:val="24"/>
        <w:szCs w:val="24"/>
      </w:rPr>
      <w:fldChar w:fldCharType="separate"/>
    </w:r>
    <w:r w:rsidRPr="003D4019">
      <w:rPr>
        <w:noProof/>
        <w:sz w:val="24"/>
        <w:szCs w:val="24"/>
        <w:lang w:val="es-ES"/>
      </w:rPr>
      <w:t>4</w:t>
    </w:r>
    <w:r w:rsidRPr="00484B12">
      <w:rPr>
        <w:sz w:val="24"/>
        <w:szCs w:val="24"/>
      </w:rPr>
      <w:fldChar w:fldCharType="end"/>
    </w:r>
  </w:p>
  <w:p w:rsidR="00E74F5A" w:rsidRDefault="00E74F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5A" w:rsidRDefault="00E74F5A" w:rsidP="00484B12">
      <w:pPr>
        <w:spacing w:after="0" w:line="240" w:lineRule="auto"/>
      </w:pPr>
      <w:r>
        <w:separator/>
      </w:r>
    </w:p>
  </w:footnote>
  <w:footnote w:type="continuationSeparator" w:id="1">
    <w:p w:rsidR="00E74F5A" w:rsidRDefault="00E74F5A" w:rsidP="0048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5A" w:rsidRPr="0076627C" w:rsidRDefault="00E74F5A" w:rsidP="00484B12">
    <w:pPr>
      <w:pStyle w:val="Header"/>
      <w:jc w:val="right"/>
      <w:rPr>
        <w:sz w:val="24"/>
        <w:szCs w:val="24"/>
        <w:u w:val="single"/>
        <w:lang w:val="es-ES"/>
      </w:rPr>
    </w:pPr>
    <w:r w:rsidRPr="0076627C">
      <w:rPr>
        <w:sz w:val="24"/>
        <w:szCs w:val="24"/>
        <w:u w:val="single"/>
        <w:lang w:val="es-ES"/>
      </w:rPr>
      <w:t>Continuación de la Ley N.º 1451-</w:t>
    </w:r>
    <w:r>
      <w:rPr>
        <w:sz w:val="24"/>
        <w:szCs w:val="24"/>
        <w:u w:val="single"/>
        <w:lang w:val="es-ES"/>
      </w:rPr>
      <w:t>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2D1"/>
    <w:multiLevelType w:val="hybridMultilevel"/>
    <w:tmpl w:val="09EE6916"/>
    <w:lvl w:ilvl="0" w:tplc="EDF45224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2A1AA9"/>
    <w:multiLevelType w:val="hybridMultilevel"/>
    <w:tmpl w:val="E3C809CC"/>
    <w:lvl w:ilvl="0" w:tplc="4F084614">
      <w:start w:val="1"/>
      <w:numFmt w:val="upperRoman"/>
      <w:lvlText w:val="%1)"/>
      <w:lvlJc w:val="left"/>
      <w:pPr>
        <w:ind w:left="1425" w:hanging="72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301C1E"/>
    <w:multiLevelType w:val="hybridMultilevel"/>
    <w:tmpl w:val="1B9C7A82"/>
    <w:lvl w:ilvl="0" w:tplc="F35EDD6C">
      <w:start w:val="1"/>
      <w:numFmt w:val="lowerLetter"/>
      <w:lvlText w:val="%1)"/>
      <w:lvlJc w:val="left"/>
      <w:pPr>
        <w:ind w:left="1065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0945C3"/>
    <w:multiLevelType w:val="hybridMultilevel"/>
    <w:tmpl w:val="628AD28E"/>
    <w:lvl w:ilvl="0" w:tplc="4DCE27B2">
      <w:start w:val="1"/>
      <w:numFmt w:val="lowerLetter"/>
      <w:lvlText w:val="%1)"/>
      <w:lvlJc w:val="left"/>
      <w:pPr>
        <w:ind w:left="1065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D39F2"/>
    <w:multiLevelType w:val="hybridMultilevel"/>
    <w:tmpl w:val="61EC39E6"/>
    <w:lvl w:ilvl="0" w:tplc="EE20F76A">
      <w:start w:val="1"/>
      <w:numFmt w:val="lowerLetter"/>
      <w:lvlText w:val="%1)"/>
      <w:lvlJc w:val="left"/>
      <w:pPr>
        <w:ind w:left="1065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164451"/>
    <w:multiLevelType w:val="hybridMultilevel"/>
    <w:tmpl w:val="509C039A"/>
    <w:lvl w:ilvl="0" w:tplc="D78A4116">
      <w:start w:val="1"/>
      <w:numFmt w:val="lowerLetter"/>
      <w:lvlText w:val="%1)"/>
      <w:lvlJc w:val="left"/>
      <w:pPr>
        <w:ind w:left="1065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744"/>
    <w:rsid w:val="000531E9"/>
    <w:rsid w:val="00056E45"/>
    <w:rsid w:val="000B5A72"/>
    <w:rsid w:val="000B73D2"/>
    <w:rsid w:val="000B7D01"/>
    <w:rsid w:val="000C7CFB"/>
    <w:rsid w:val="00164E3F"/>
    <w:rsid w:val="00195DB1"/>
    <w:rsid w:val="00214730"/>
    <w:rsid w:val="00236AFD"/>
    <w:rsid w:val="002F027B"/>
    <w:rsid w:val="0031192F"/>
    <w:rsid w:val="003453BD"/>
    <w:rsid w:val="00393B39"/>
    <w:rsid w:val="003A6A31"/>
    <w:rsid w:val="003B739D"/>
    <w:rsid w:val="003D3869"/>
    <w:rsid w:val="003D4019"/>
    <w:rsid w:val="003F27C6"/>
    <w:rsid w:val="004211A3"/>
    <w:rsid w:val="00484B12"/>
    <w:rsid w:val="0048768B"/>
    <w:rsid w:val="00492655"/>
    <w:rsid w:val="004B5E97"/>
    <w:rsid w:val="004E0CF9"/>
    <w:rsid w:val="00544A4A"/>
    <w:rsid w:val="005A1065"/>
    <w:rsid w:val="005C068C"/>
    <w:rsid w:val="0062257C"/>
    <w:rsid w:val="00660E9C"/>
    <w:rsid w:val="006A6D3A"/>
    <w:rsid w:val="00742BD3"/>
    <w:rsid w:val="007634E8"/>
    <w:rsid w:val="0076627C"/>
    <w:rsid w:val="007E0A50"/>
    <w:rsid w:val="0080618B"/>
    <w:rsid w:val="0083131E"/>
    <w:rsid w:val="008D7411"/>
    <w:rsid w:val="008E41ED"/>
    <w:rsid w:val="00924B16"/>
    <w:rsid w:val="009276A9"/>
    <w:rsid w:val="00983162"/>
    <w:rsid w:val="00986981"/>
    <w:rsid w:val="00990D17"/>
    <w:rsid w:val="009929F2"/>
    <w:rsid w:val="00994240"/>
    <w:rsid w:val="009960F6"/>
    <w:rsid w:val="009D6BE0"/>
    <w:rsid w:val="009E165C"/>
    <w:rsid w:val="009F1418"/>
    <w:rsid w:val="00A527CB"/>
    <w:rsid w:val="00A621CB"/>
    <w:rsid w:val="00A8288B"/>
    <w:rsid w:val="00A90744"/>
    <w:rsid w:val="00A92F20"/>
    <w:rsid w:val="00AF55EB"/>
    <w:rsid w:val="00BA0606"/>
    <w:rsid w:val="00CE75BD"/>
    <w:rsid w:val="00DA509C"/>
    <w:rsid w:val="00E11E95"/>
    <w:rsid w:val="00E15334"/>
    <w:rsid w:val="00E71A3C"/>
    <w:rsid w:val="00E74F5A"/>
    <w:rsid w:val="00EC079D"/>
    <w:rsid w:val="00EC5078"/>
    <w:rsid w:val="00ED5E40"/>
    <w:rsid w:val="00F15063"/>
    <w:rsid w:val="00F274C9"/>
    <w:rsid w:val="00F3243C"/>
    <w:rsid w:val="00F5255B"/>
    <w:rsid w:val="00F6683F"/>
    <w:rsid w:val="00FA63EB"/>
    <w:rsid w:val="00FC557F"/>
    <w:rsid w:val="00FF5848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44"/>
    <w:pPr>
      <w:spacing w:after="200" w:line="276" w:lineRule="auto"/>
    </w:pPr>
    <w:rPr>
      <w:rFonts w:ascii="Arial" w:hAnsi="Arial" w:cs="Arial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7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C5078"/>
    <w:rPr>
      <w:sz w:val="2"/>
      <w:szCs w:val="2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3EB"/>
    <w:rPr>
      <w:rFonts w:ascii="Times New Roman" w:hAnsi="Times New Roman" w:cs="Times New Roman"/>
      <w:sz w:val="2"/>
      <w:szCs w:val="2"/>
      <w:lang w:val="es-AR"/>
    </w:rPr>
  </w:style>
  <w:style w:type="paragraph" w:styleId="Header">
    <w:name w:val="header"/>
    <w:basedOn w:val="Normal"/>
    <w:link w:val="HeaderChar"/>
    <w:uiPriority w:val="99"/>
    <w:rsid w:val="00484B12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4B12"/>
    <w:rPr>
      <w:rFonts w:ascii="Arial" w:hAnsi="Arial" w:cs="Arial"/>
      <w:lang w:val="es-AR"/>
    </w:rPr>
  </w:style>
  <w:style w:type="paragraph" w:styleId="Footer">
    <w:name w:val="footer"/>
    <w:basedOn w:val="Normal"/>
    <w:link w:val="FooterChar"/>
    <w:uiPriority w:val="99"/>
    <w:rsid w:val="00484B12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4B12"/>
    <w:rPr>
      <w:rFonts w:ascii="Arial" w:hAnsi="Arial" w:cs="Arial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4</Pages>
  <Words>1704</Words>
  <Characters>9374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despaleg</dc:creator>
  <cp:keywords/>
  <dc:description/>
  <cp:lastModifiedBy>despaleg</cp:lastModifiedBy>
  <cp:revision>18</cp:revision>
  <cp:lastPrinted>2016-07-05T12:22:00Z</cp:lastPrinted>
  <dcterms:created xsi:type="dcterms:W3CDTF">2016-06-06T13:49:00Z</dcterms:created>
  <dcterms:modified xsi:type="dcterms:W3CDTF">2016-07-05T13:42:00Z</dcterms:modified>
</cp:coreProperties>
</file>